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B0A8" w14:textId="77777777" w:rsidR="005B14B5" w:rsidRDefault="005B14B5" w:rsidP="005B14B5">
      <w:pPr>
        <w:tabs>
          <w:tab w:val="num" w:pos="720"/>
        </w:tabs>
        <w:ind w:left="720" w:hanging="360"/>
      </w:pPr>
    </w:p>
    <w:p w14:paraId="600AFFE1" w14:textId="77777777" w:rsidR="00093566" w:rsidRDefault="00093566" w:rsidP="005B14B5">
      <w:pPr>
        <w:tabs>
          <w:tab w:val="num" w:pos="720"/>
        </w:tabs>
        <w:ind w:left="720" w:hanging="360"/>
      </w:pPr>
    </w:p>
    <w:p w14:paraId="2E13F0F2" w14:textId="77777777" w:rsidR="00093566" w:rsidRDefault="00093566" w:rsidP="005B14B5">
      <w:pPr>
        <w:tabs>
          <w:tab w:val="num" w:pos="720"/>
        </w:tabs>
        <w:ind w:left="720" w:hanging="360"/>
      </w:pPr>
    </w:p>
    <w:p w14:paraId="3A01AF7D" w14:textId="77777777" w:rsidR="00093566" w:rsidRDefault="00093566" w:rsidP="005B14B5">
      <w:pPr>
        <w:tabs>
          <w:tab w:val="num" w:pos="720"/>
        </w:tabs>
        <w:ind w:left="720" w:hanging="360"/>
      </w:pPr>
    </w:p>
    <w:p w14:paraId="7D5BB1A3" w14:textId="77777777" w:rsidR="00093566" w:rsidRDefault="00093566" w:rsidP="005B14B5">
      <w:pPr>
        <w:tabs>
          <w:tab w:val="num" w:pos="720"/>
        </w:tabs>
        <w:ind w:left="720" w:hanging="360"/>
      </w:pPr>
    </w:p>
    <w:p w14:paraId="3485A17F" w14:textId="77777777" w:rsidR="00093566" w:rsidRDefault="00093566" w:rsidP="005B14B5">
      <w:pPr>
        <w:tabs>
          <w:tab w:val="num" w:pos="720"/>
        </w:tabs>
        <w:ind w:left="720" w:hanging="360"/>
      </w:pPr>
    </w:p>
    <w:p w14:paraId="3490D305" w14:textId="77777777" w:rsidR="00093566" w:rsidRDefault="00093566" w:rsidP="005B14B5">
      <w:pPr>
        <w:tabs>
          <w:tab w:val="num" w:pos="720"/>
        </w:tabs>
        <w:ind w:left="720" w:hanging="360"/>
      </w:pPr>
    </w:p>
    <w:p w14:paraId="10D66F64" w14:textId="77777777" w:rsidR="00093566" w:rsidRDefault="00093566" w:rsidP="005B14B5">
      <w:pPr>
        <w:tabs>
          <w:tab w:val="num" w:pos="720"/>
        </w:tabs>
        <w:ind w:left="720" w:hanging="360"/>
      </w:pPr>
    </w:p>
    <w:p w14:paraId="7D763BC9" w14:textId="77777777" w:rsidR="00093566" w:rsidRDefault="00093566" w:rsidP="005B14B5">
      <w:pPr>
        <w:tabs>
          <w:tab w:val="num" w:pos="720"/>
        </w:tabs>
        <w:ind w:left="720" w:hanging="360"/>
      </w:pPr>
    </w:p>
    <w:p w14:paraId="68A154B9" w14:textId="77777777" w:rsidR="00093566" w:rsidRDefault="00093566" w:rsidP="005B14B5">
      <w:pPr>
        <w:tabs>
          <w:tab w:val="num" w:pos="720"/>
        </w:tabs>
        <w:ind w:left="720" w:hanging="360"/>
      </w:pPr>
    </w:p>
    <w:p w14:paraId="4D0F674A" w14:textId="77777777" w:rsidR="00093566" w:rsidRPr="00093566" w:rsidRDefault="00093566" w:rsidP="00093566">
      <w:pPr>
        <w:tabs>
          <w:tab w:val="center" w:pos="4513"/>
          <w:tab w:val="right" w:pos="9026"/>
        </w:tabs>
        <w:spacing w:after="0" w:line="240" w:lineRule="auto"/>
        <w:rPr>
          <w:rFonts w:ascii="Arial" w:eastAsia="Calibri" w:hAnsi="Arial" w:cs="Arial"/>
          <w:color w:val="538135"/>
          <w:kern w:val="0"/>
          <w:sz w:val="44"/>
          <w:szCs w:val="44"/>
          <w14:ligatures w14:val="none"/>
        </w:rPr>
      </w:pPr>
      <w:r w:rsidRPr="00093566">
        <w:rPr>
          <w:rFonts w:ascii="Arial" w:eastAsia="Calibri" w:hAnsi="Arial" w:cs="Arial"/>
          <w:color w:val="538135"/>
          <w:kern w:val="0"/>
          <w:sz w:val="44"/>
          <w:szCs w:val="44"/>
          <w14:ligatures w14:val="none"/>
        </w:rPr>
        <w:t>Adult Services and Wellbeing</w:t>
      </w:r>
    </w:p>
    <w:p w14:paraId="62FA5C78" w14:textId="77777777" w:rsidR="00093566" w:rsidRPr="00093566" w:rsidRDefault="00093566" w:rsidP="00093566">
      <w:pPr>
        <w:tabs>
          <w:tab w:val="center" w:pos="4513"/>
          <w:tab w:val="right" w:pos="9026"/>
        </w:tabs>
        <w:spacing w:after="0" w:line="240" w:lineRule="auto"/>
        <w:rPr>
          <w:rFonts w:ascii="Arial" w:eastAsia="Calibri" w:hAnsi="Arial" w:cs="Arial"/>
          <w:color w:val="538135"/>
          <w:kern w:val="0"/>
          <w:sz w:val="44"/>
          <w:szCs w:val="44"/>
          <w14:ligatures w14:val="none"/>
        </w:rPr>
      </w:pPr>
      <w:r w:rsidRPr="00093566">
        <w:rPr>
          <w:rFonts w:ascii="Arial" w:eastAsia="Calibri" w:hAnsi="Arial" w:cs="Arial"/>
          <w:color w:val="538135"/>
          <w:kern w:val="0"/>
          <w:sz w:val="44"/>
          <w:szCs w:val="44"/>
          <w14:ligatures w14:val="none"/>
        </w:rPr>
        <w:t xml:space="preserve">Calderdale Metropolitan Borough Council  </w:t>
      </w:r>
    </w:p>
    <w:p w14:paraId="39BA5896" w14:textId="77777777" w:rsidR="00093566" w:rsidRPr="00093566" w:rsidRDefault="00093566" w:rsidP="00093566">
      <w:pPr>
        <w:tabs>
          <w:tab w:val="center" w:pos="4513"/>
          <w:tab w:val="right" w:pos="9026"/>
        </w:tabs>
        <w:spacing w:after="0" w:line="240" w:lineRule="auto"/>
        <w:rPr>
          <w:rFonts w:ascii="Arial" w:eastAsia="Calibri" w:hAnsi="Arial" w:cs="Arial"/>
          <w:color w:val="538135"/>
          <w:kern w:val="0"/>
          <w:sz w:val="44"/>
          <w:szCs w:val="44"/>
          <w14:ligatures w14:val="none"/>
        </w:rPr>
      </w:pPr>
    </w:p>
    <w:p w14:paraId="3CE54909" w14:textId="77777777" w:rsidR="00093566" w:rsidRPr="00093566" w:rsidRDefault="00093566" w:rsidP="00093566">
      <w:pPr>
        <w:tabs>
          <w:tab w:val="center" w:pos="4513"/>
          <w:tab w:val="right" w:pos="9026"/>
        </w:tabs>
        <w:spacing w:after="0" w:line="240" w:lineRule="auto"/>
        <w:rPr>
          <w:rFonts w:ascii="Arial" w:eastAsia="Calibri" w:hAnsi="Arial" w:cs="Arial"/>
          <w:b/>
          <w:bCs/>
          <w:color w:val="538135"/>
          <w:kern w:val="0"/>
          <w:sz w:val="40"/>
          <w:szCs w:val="40"/>
          <w14:ligatures w14:val="none"/>
        </w:rPr>
      </w:pPr>
      <w:r w:rsidRPr="00093566">
        <w:rPr>
          <w:rFonts w:ascii="Arial" w:eastAsia="Calibri" w:hAnsi="Arial" w:cs="Arial"/>
          <w:b/>
          <w:bCs/>
          <w:color w:val="538135"/>
          <w:kern w:val="0"/>
          <w:sz w:val="40"/>
          <w:szCs w:val="40"/>
          <w14:ligatures w14:val="none"/>
        </w:rPr>
        <w:t xml:space="preserve">Standard Operating Procedure (SOP): </w:t>
      </w:r>
    </w:p>
    <w:p w14:paraId="432FB03E" w14:textId="674B92D4" w:rsidR="00093566" w:rsidRPr="00093566" w:rsidRDefault="00093566" w:rsidP="00093566">
      <w:pPr>
        <w:tabs>
          <w:tab w:val="center" w:pos="4513"/>
          <w:tab w:val="right" w:pos="9026"/>
        </w:tabs>
        <w:spacing w:after="0" w:line="240" w:lineRule="auto"/>
        <w:rPr>
          <w:rFonts w:ascii="Arial" w:eastAsia="Calibri" w:hAnsi="Arial" w:cs="Arial"/>
          <w:b/>
          <w:bCs/>
          <w:color w:val="538135"/>
          <w:kern w:val="0"/>
          <w:sz w:val="40"/>
          <w:szCs w:val="40"/>
          <w14:ligatures w14:val="none"/>
        </w:rPr>
      </w:pPr>
      <w:r>
        <w:rPr>
          <w:rFonts w:ascii="Arial" w:eastAsia="Calibri" w:hAnsi="Arial" w:cs="Arial"/>
          <w:b/>
          <w:bCs/>
          <w:color w:val="538135"/>
          <w:kern w:val="0"/>
          <w:sz w:val="40"/>
          <w:szCs w:val="40"/>
          <w14:ligatures w14:val="none"/>
        </w:rPr>
        <w:t xml:space="preserve">Deprivation of Liberty Safeguards (DoLS) </w:t>
      </w:r>
    </w:p>
    <w:p w14:paraId="6F07799A" w14:textId="6D07FCD0" w:rsidR="00093566" w:rsidRDefault="00093566" w:rsidP="005B14B5">
      <w:pPr>
        <w:tabs>
          <w:tab w:val="num" w:pos="720"/>
        </w:tabs>
        <w:ind w:left="720" w:hanging="360"/>
      </w:pPr>
    </w:p>
    <w:p w14:paraId="49AF301B" w14:textId="77777777" w:rsidR="00093566" w:rsidRDefault="00093566" w:rsidP="005B14B5">
      <w:pPr>
        <w:tabs>
          <w:tab w:val="num" w:pos="720"/>
        </w:tabs>
        <w:ind w:left="720" w:hanging="360"/>
      </w:pPr>
    </w:p>
    <w:p w14:paraId="75239D60" w14:textId="77777777" w:rsidR="00093566" w:rsidRDefault="00093566" w:rsidP="005B14B5">
      <w:pPr>
        <w:tabs>
          <w:tab w:val="num" w:pos="720"/>
        </w:tabs>
        <w:ind w:left="720" w:hanging="360"/>
      </w:pPr>
    </w:p>
    <w:p w14:paraId="6BDBE9B4" w14:textId="77777777" w:rsidR="00093566" w:rsidRDefault="00093566" w:rsidP="005B14B5">
      <w:pPr>
        <w:tabs>
          <w:tab w:val="num" w:pos="720"/>
        </w:tabs>
        <w:ind w:left="720" w:hanging="360"/>
      </w:pPr>
    </w:p>
    <w:p w14:paraId="454EAD01" w14:textId="77777777" w:rsidR="00093566" w:rsidRDefault="00093566" w:rsidP="005B14B5">
      <w:pPr>
        <w:tabs>
          <w:tab w:val="num" w:pos="720"/>
        </w:tabs>
        <w:ind w:left="720" w:hanging="360"/>
      </w:pPr>
    </w:p>
    <w:p w14:paraId="72ADD625" w14:textId="77777777" w:rsidR="00093566" w:rsidRDefault="00093566" w:rsidP="005B14B5">
      <w:pPr>
        <w:tabs>
          <w:tab w:val="num" w:pos="720"/>
        </w:tabs>
        <w:ind w:left="720" w:hanging="360"/>
      </w:pPr>
    </w:p>
    <w:p w14:paraId="3881446B" w14:textId="77777777" w:rsidR="00093566" w:rsidRDefault="00093566" w:rsidP="005B14B5">
      <w:pPr>
        <w:tabs>
          <w:tab w:val="num" w:pos="720"/>
        </w:tabs>
        <w:ind w:left="720" w:hanging="360"/>
      </w:pPr>
    </w:p>
    <w:p w14:paraId="47B0AC9B" w14:textId="77777777" w:rsidR="00093566" w:rsidRDefault="00093566" w:rsidP="005B14B5">
      <w:pPr>
        <w:tabs>
          <w:tab w:val="num" w:pos="720"/>
        </w:tabs>
        <w:ind w:left="720" w:hanging="360"/>
      </w:pPr>
    </w:p>
    <w:p w14:paraId="60EC9B8D" w14:textId="77777777" w:rsidR="00093566" w:rsidRDefault="00093566" w:rsidP="005B14B5">
      <w:pPr>
        <w:tabs>
          <w:tab w:val="num" w:pos="720"/>
        </w:tabs>
        <w:ind w:left="720" w:hanging="360"/>
      </w:pPr>
    </w:p>
    <w:p w14:paraId="6F87B1DA" w14:textId="77777777" w:rsidR="00093566" w:rsidRDefault="00093566" w:rsidP="005B14B5">
      <w:pPr>
        <w:tabs>
          <w:tab w:val="num" w:pos="720"/>
        </w:tabs>
        <w:ind w:left="720" w:hanging="360"/>
      </w:pPr>
    </w:p>
    <w:p w14:paraId="0E4C89D3" w14:textId="77777777" w:rsidR="00093566" w:rsidRDefault="00093566" w:rsidP="005B14B5">
      <w:pPr>
        <w:tabs>
          <w:tab w:val="num" w:pos="720"/>
        </w:tabs>
        <w:ind w:left="720" w:hanging="360"/>
      </w:pPr>
    </w:p>
    <w:p w14:paraId="02406B65" w14:textId="77777777" w:rsidR="00093566" w:rsidRDefault="00093566" w:rsidP="005B14B5">
      <w:pPr>
        <w:tabs>
          <w:tab w:val="num" w:pos="720"/>
        </w:tabs>
        <w:ind w:left="720" w:hanging="360"/>
      </w:pPr>
    </w:p>
    <w:p w14:paraId="3E6D2576" w14:textId="77777777" w:rsidR="00093566" w:rsidRDefault="00093566" w:rsidP="005B14B5">
      <w:pPr>
        <w:tabs>
          <w:tab w:val="num" w:pos="720"/>
        </w:tabs>
        <w:ind w:left="720" w:hanging="360"/>
      </w:pPr>
    </w:p>
    <w:p w14:paraId="2DE303EA" w14:textId="77777777" w:rsidR="00093566" w:rsidRDefault="00093566" w:rsidP="005B14B5">
      <w:pPr>
        <w:tabs>
          <w:tab w:val="num" w:pos="720"/>
        </w:tabs>
        <w:ind w:left="720" w:hanging="360"/>
      </w:pPr>
    </w:p>
    <w:p w14:paraId="72CED5A5" w14:textId="77777777" w:rsidR="00093566" w:rsidRDefault="00093566" w:rsidP="005B14B5">
      <w:pPr>
        <w:tabs>
          <w:tab w:val="num" w:pos="720"/>
        </w:tabs>
        <w:ind w:left="720" w:hanging="360"/>
      </w:pPr>
    </w:p>
    <w:p w14:paraId="504ED720" w14:textId="77777777" w:rsidR="00093566" w:rsidRDefault="00093566" w:rsidP="005B14B5">
      <w:pPr>
        <w:tabs>
          <w:tab w:val="num" w:pos="720"/>
        </w:tabs>
        <w:ind w:left="720" w:hanging="360"/>
      </w:pPr>
    </w:p>
    <w:p w14:paraId="39B311E5" w14:textId="77777777" w:rsidR="00093566" w:rsidRDefault="00093566" w:rsidP="005B14B5">
      <w:pPr>
        <w:tabs>
          <w:tab w:val="num" w:pos="720"/>
        </w:tabs>
        <w:ind w:left="720" w:hanging="360"/>
      </w:pPr>
    </w:p>
    <w:p w14:paraId="57240814" w14:textId="77777777" w:rsidR="00093566" w:rsidRDefault="00093566" w:rsidP="00093566">
      <w:pPr>
        <w:tabs>
          <w:tab w:val="num" w:pos="720"/>
        </w:tabs>
      </w:pPr>
    </w:p>
    <w:p w14:paraId="1C5629D2" w14:textId="39000E48" w:rsidR="005B14B5" w:rsidRPr="005B14B5" w:rsidRDefault="005B14B5" w:rsidP="005B14B5">
      <w:pPr>
        <w:pStyle w:val="Title"/>
        <w:rPr>
          <w:rFonts w:ascii="Arial" w:hAnsi="Arial" w:cs="Arial"/>
          <w:b/>
          <w:bCs/>
          <w:sz w:val="32"/>
          <w:szCs w:val="32"/>
        </w:rPr>
      </w:pPr>
      <w:r>
        <w:rPr>
          <w:rFonts w:ascii="Arial" w:hAnsi="Arial" w:cs="Arial"/>
          <w:b/>
          <w:bCs/>
          <w:sz w:val="32"/>
          <w:szCs w:val="32"/>
        </w:rPr>
        <w:lastRenderedPageBreak/>
        <w:t>S</w:t>
      </w:r>
      <w:r w:rsidRPr="005B14B5">
        <w:rPr>
          <w:rFonts w:ascii="Arial" w:hAnsi="Arial" w:cs="Arial"/>
          <w:b/>
          <w:bCs/>
          <w:sz w:val="32"/>
          <w:szCs w:val="32"/>
        </w:rPr>
        <w:t xml:space="preserve">tandard Operating Procedure </w:t>
      </w:r>
    </w:p>
    <w:p w14:paraId="308F1DE1" w14:textId="77777777" w:rsidR="005B14B5" w:rsidRPr="005B14B5" w:rsidRDefault="005B14B5" w:rsidP="005B14B5">
      <w:pPr>
        <w:rPr>
          <w:rFonts w:ascii="Arial" w:hAnsi="Arial" w:cs="Arial"/>
          <w:b/>
          <w:bCs/>
          <w:sz w:val="32"/>
          <w:szCs w:val="32"/>
        </w:rPr>
      </w:pPr>
      <w:r w:rsidRPr="005B14B5">
        <w:rPr>
          <w:rFonts w:ascii="Arial" w:hAnsi="Arial" w:cs="Arial"/>
          <w:b/>
          <w:bCs/>
          <w:sz w:val="32"/>
          <w:szCs w:val="32"/>
        </w:rPr>
        <w:t xml:space="preserve">Deprivation of Liberty Safeguards – CMBC Supervisory Body. </w:t>
      </w:r>
    </w:p>
    <w:p w14:paraId="7395D2E5" w14:textId="63EC7E7D" w:rsidR="005B14B5" w:rsidRDefault="005B14B5" w:rsidP="005B14B5">
      <w:pPr>
        <w:pStyle w:val="Heading2"/>
        <w:rPr>
          <w:rFonts w:ascii="Arial" w:hAnsi="Arial" w:cs="Arial"/>
          <w:b/>
          <w:bCs/>
          <w:color w:val="auto"/>
        </w:rPr>
      </w:pPr>
      <w:r>
        <w:rPr>
          <w:rFonts w:ascii="Arial" w:hAnsi="Arial" w:cs="Arial"/>
          <w:b/>
          <w:bCs/>
          <w:color w:val="auto"/>
        </w:rPr>
        <w:t>List of Contents</w:t>
      </w:r>
    </w:p>
    <w:p w14:paraId="07BFB454" w14:textId="77777777" w:rsidR="005B14B5" w:rsidRDefault="005B14B5" w:rsidP="005B14B5">
      <w:pPr>
        <w:pStyle w:val="Heading2"/>
        <w:ind w:left="720"/>
        <w:rPr>
          <w:rFonts w:ascii="Arial" w:hAnsi="Arial" w:cs="Arial"/>
          <w:b/>
          <w:bCs/>
          <w:color w:val="auto"/>
        </w:rPr>
      </w:pPr>
    </w:p>
    <w:p w14:paraId="6ABE40A9" w14:textId="098B8179" w:rsidR="005B14B5" w:rsidRDefault="005B14B5" w:rsidP="005B14B5">
      <w:pPr>
        <w:pStyle w:val="Heading2"/>
        <w:numPr>
          <w:ilvl w:val="0"/>
          <w:numId w:val="133"/>
        </w:numPr>
        <w:tabs>
          <w:tab w:val="num" w:pos="720"/>
        </w:tabs>
        <w:ind w:left="720" w:hanging="360"/>
        <w:rPr>
          <w:rFonts w:ascii="Arial" w:hAnsi="Arial" w:cs="Arial"/>
          <w:b/>
          <w:bCs/>
          <w:color w:val="auto"/>
        </w:rPr>
      </w:pPr>
      <w:r w:rsidRPr="007A0474">
        <w:rPr>
          <w:rFonts w:ascii="Arial" w:hAnsi="Arial" w:cs="Arial"/>
          <w:b/>
          <w:bCs/>
          <w:color w:val="auto"/>
        </w:rPr>
        <w:t>Overview</w:t>
      </w:r>
      <w:r w:rsidR="0076457C">
        <w:rPr>
          <w:rFonts w:ascii="Arial" w:hAnsi="Arial" w:cs="Arial"/>
          <w:b/>
          <w:bCs/>
          <w:color w:val="auto"/>
        </w:rPr>
        <w:t xml:space="preserve">                                                                      </w:t>
      </w:r>
      <w:r w:rsidR="0076457C">
        <w:rPr>
          <w:rFonts w:ascii="Arial" w:hAnsi="Arial" w:cs="Arial"/>
          <w:b/>
          <w:bCs/>
          <w:color w:val="auto"/>
          <w:sz w:val="20"/>
          <w:szCs w:val="20"/>
        </w:rPr>
        <w:t xml:space="preserve">         </w:t>
      </w:r>
      <w:r w:rsidR="0076457C" w:rsidRPr="0076457C">
        <w:rPr>
          <w:rFonts w:ascii="Arial" w:hAnsi="Arial" w:cs="Arial"/>
          <w:b/>
          <w:bCs/>
          <w:color w:val="auto"/>
          <w:sz w:val="20"/>
          <w:szCs w:val="20"/>
        </w:rPr>
        <w:t xml:space="preserve"> 5 - 9</w:t>
      </w:r>
    </w:p>
    <w:p w14:paraId="1FC394A6" w14:textId="28A57A1A" w:rsidR="005B14B5" w:rsidRPr="007A0975" w:rsidRDefault="005B14B5" w:rsidP="005B14B5">
      <w:pPr>
        <w:pStyle w:val="ListParagraph"/>
        <w:numPr>
          <w:ilvl w:val="0"/>
          <w:numId w:val="138"/>
        </w:numPr>
      </w:pPr>
      <w:r w:rsidRPr="007A0975">
        <w:rPr>
          <w:rFonts w:ascii="Arial" w:hAnsi="Arial" w:cs="Arial"/>
          <w:b/>
          <w:bCs/>
          <w:sz w:val="28"/>
          <w:szCs w:val="28"/>
        </w:rPr>
        <w:t>Restraint and Deprivation of Liberty</w:t>
      </w:r>
      <w:r w:rsidR="0076457C">
        <w:rPr>
          <w:rFonts w:ascii="Arial" w:hAnsi="Arial" w:cs="Arial"/>
          <w:b/>
          <w:bCs/>
          <w:sz w:val="28"/>
          <w:szCs w:val="28"/>
        </w:rPr>
        <w:t xml:space="preserve">                                           5</w:t>
      </w:r>
    </w:p>
    <w:p w14:paraId="2D2A6472" w14:textId="6750FA76" w:rsidR="005B14B5" w:rsidRDefault="005B14B5" w:rsidP="005B14B5">
      <w:pPr>
        <w:pStyle w:val="Heading2"/>
        <w:numPr>
          <w:ilvl w:val="0"/>
          <w:numId w:val="138"/>
        </w:numPr>
        <w:rPr>
          <w:rFonts w:ascii="Arial" w:hAnsi="Arial" w:cs="Arial"/>
          <w:b/>
          <w:bCs/>
          <w:color w:val="auto"/>
          <w:sz w:val="28"/>
          <w:szCs w:val="28"/>
        </w:rPr>
      </w:pPr>
      <w:r w:rsidRPr="000368CE">
        <w:rPr>
          <w:rFonts w:ascii="Arial" w:hAnsi="Arial" w:cs="Arial"/>
          <w:b/>
          <w:bCs/>
          <w:color w:val="auto"/>
          <w:sz w:val="28"/>
          <w:szCs w:val="28"/>
        </w:rPr>
        <w:t xml:space="preserve">Statutory Context </w:t>
      </w:r>
      <w:r w:rsidR="0076457C">
        <w:rPr>
          <w:rFonts w:ascii="Arial" w:hAnsi="Arial" w:cs="Arial"/>
          <w:b/>
          <w:bCs/>
          <w:color w:val="auto"/>
          <w:sz w:val="28"/>
          <w:szCs w:val="28"/>
        </w:rPr>
        <w:t xml:space="preserve">                                                                         5</w:t>
      </w:r>
    </w:p>
    <w:p w14:paraId="4E5C2F79" w14:textId="0C9C6811" w:rsidR="005B14B5" w:rsidRDefault="005B14B5" w:rsidP="005B14B5">
      <w:pPr>
        <w:pStyle w:val="Heading2"/>
        <w:numPr>
          <w:ilvl w:val="0"/>
          <w:numId w:val="138"/>
        </w:numPr>
        <w:rPr>
          <w:rFonts w:ascii="Arial" w:hAnsi="Arial" w:cs="Arial"/>
          <w:b/>
          <w:bCs/>
          <w:color w:val="auto"/>
          <w:sz w:val="28"/>
          <w:szCs w:val="28"/>
        </w:rPr>
      </w:pPr>
      <w:r w:rsidRPr="000368CE">
        <w:rPr>
          <w:rFonts w:ascii="Arial" w:hAnsi="Arial" w:cs="Arial"/>
          <w:b/>
          <w:bCs/>
          <w:color w:val="auto"/>
          <w:sz w:val="28"/>
          <w:szCs w:val="28"/>
        </w:rPr>
        <w:t xml:space="preserve">Objectives of Deprivation of Liberty Safeguards </w:t>
      </w:r>
      <w:r w:rsidR="0076457C">
        <w:rPr>
          <w:rFonts w:ascii="Arial" w:hAnsi="Arial" w:cs="Arial"/>
          <w:b/>
          <w:bCs/>
          <w:color w:val="auto"/>
          <w:sz w:val="28"/>
          <w:szCs w:val="28"/>
        </w:rPr>
        <w:t xml:space="preserve">                      6</w:t>
      </w:r>
    </w:p>
    <w:p w14:paraId="4196086D" w14:textId="63494301" w:rsidR="005B14B5" w:rsidRPr="007A0975" w:rsidRDefault="005B14B5" w:rsidP="005B14B5">
      <w:pPr>
        <w:pStyle w:val="NormalWeb"/>
        <w:numPr>
          <w:ilvl w:val="0"/>
          <w:numId w:val="138"/>
        </w:numPr>
        <w:rPr>
          <w:rStyle w:val="Strong"/>
          <w:rFonts w:ascii="Arial" w:hAnsi="Arial" w:cs="Arial"/>
          <w:b w:val="0"/>
          <w:bCs w:val="0"/>
        </w:rPr>
      </w:pPr>
      <w:r w:rsidRPr="007A0975">
        <w:rPr>
          <w:rStyle w:val="Strong"/>
          <w:rFonts w:ascii="Arial" w:eastAsiaTheme="majorEastAsia" w:hAnsi="Arial" w:cs="Arial"/>
          <w:sz w:val="28"/>
          <w:szCs w:val="28"/>
        </w:rPr>
        <w:t>Safeguarding Considerations</w:t>
      </w:r>
      <w:r w:rsidR="0076457C">
        <w:rPr>
          <w:rStyle w:val="Strong"/>
          <w:rFonts w:ascii="Arial" w:eastAsiaTheme="majorEastAsia" w:hAnsi="Arial" w:cs="Arial"/>
          <w:sz w:val="28"/>
          <w:szCs w:val="28"/>
        </w:rPr>
        <w:t xml:space="preserve">                                                      7</w:t>
      </w:r>
    </w:p>
    <w:p w14:paraId="33CE24C6" w14:textId="353C3EFD" w:rsidR="005B14B5" w:rsidRPr="002C73FE" w:rsidRDefault="005B14B5" w:rsidP="005B14B5">
      <w:pPr>
        <w:pStyle w:val="ListParagraph"/>
        <w:numPr>
          <w:ilvl w:val="0"/>
          <w:numId w:val="138"/>
        </w:numPr>
        <w:spacing w:before="120" w:after="0"/>
        <w:jc w:val="both"/>
      </w:pPr>
      <w:r w:rsidRPr="007A0975">
        <w:rPr>
          <w:rFonts w:ascii="Arial" w:hAnsi="Arial" w:cs="Arial"/>
          <w:b/>
          <w:bCs/>
          <w:sz w:val="28"/>
          <w:szCs w:val="28"/>
          <w:lang w:val="en-US"/>
        </w:rPr>
        <w:t>Information Sharing</w:t>
      </w:r>
      <w:r w:rsidR="0076457C">
        <w:rPr>
          <w:rFonts w:ascii="Arial" w:hAnsi="Arial" w:cs="Arial"/>
          <w:b/>
          <w:bCs/>
          <w:sz w:val="28"/>
          <w:szCs w:val="28"/>
          <w:lang w:val="en-US"/>
        </w:rPr>
        <w:t xml:space="preserve">                                                                      7</w:t>
      </w:r>
    </w:p>
    <w:p w14:paraId="06659E58" w14:textId="4E307D1A" w:rsidR="005B14B5" w:rsidRDefault="005B14B5" w:rsidP="005B14B5">
      <w:pPr>
        <w:pStyle w:val="Heading2"/>
        <w:numPr>
          <w:ilvl w:val="0"/>
          <w:numId w:val="138"/>
        </w:numPr>
        <w:rPr>
          <w:rFonts w:ascii="Arial" w:hAnsi="Arial" w:cs="Arial"/>
          <w:b/>
          <w:bCs/>
          <w:color w:val="auto"/>
          <w:sz w:val="28"/>
          <w:szCs w:val="28"/>
        </w:rPr>
      </w:pPr>
      <w:r w:rsidRPr="00E41835">
        <w:rPr>
          <w:rFonts w:ascii="Arial" w:hAnsi="Arial" w:cs="Arial"/>
          <w:b/>
          <w:bCs/>
          <w:color w:val="auto"/>
          <w:sz w:val="28"/>
          <w:szCs w:val="28"/>
        </w:rPr>
        <w:t>DoLS Outcomes and Reporting</w:t>
      </w:r>
      <w:r w:rsidR="0076457C">
        <w:rPr>
          <w:rFonts w:ascii="Arial" w:hAnsi="Arial" w:cs="Arial"/>
          <w:b/>
          <w:bCs/>
          <w:color w:val="auto"/>
          <w:sz w:val="28"/>
          <w:szCs w:val="28"/>
        </w:rPr>
        <w:t xml:space="preserve">                                                   8</w:t>
      </w:r>
    </w:p>
    <w:p w14:paraId="0378445A" w14:textId="036ED6BB" w:rsidR="005B14B5" w:rsidRDefault="005B14B5" w:rsidP="005B14B5">
      <w:pPr>
        <w:pStyle w:val="Heading2"/>
        <w:numPr>
          <w:ilvl w:val="0"/>
          <w:numId w:val="138"/>
        </w:numPr>
        <w:rPr>
          <w:rFonts w:ascii="Arial" w:eastAsia="Calibri" w:hAnsi="Arial" w:cs="Arial"/>
          <w:b/>
          <w:bCs/>
          <w:color w:val="auto"/>
          <w:sz w:val="28"/>
          <w:szCs w:val="28"/>
          <w:lang w:eastAsia="en-GB"/>
        </w:rPr>
      </w:pPr>
      <w:r w:rsidRPr="007A0474">
        <w:rPr>
          <w:rFonts w:ascii="Arial" w:eastAsia="Calibri" w:hAnsi="Arial" w:cs="Arial"/>
          <w:b/>
          <w:bCs/>
          <w:color w:val="auto"/>
          <w:sz w:val="28"/>
          <w:szCs w:val="28"/>
          <w:lang w:eastAsia="en-GB"/>
        </w:rPr>
        <w:t xml:space="preserve">Cross References </w:t>
      </w:r>
      <w:r w:rsidR="0076457C">
        <w:rPr>
          <w:rFonts w:ascii="Arial" w:eastAsia="Calibri" w:hAnsi="Arial" w:cs="Arial"/>
          <w:b/>
          <w:bCs/>
          <w:color w:val="auto"/>
          <w:sz w:val="28"/>
          <w:szCs w:val="28"/>
          <w:lang w:eastAsia="en-GB"/>
        </w:rPr>
        <w:t xml:space="preserve">                                                                         8</w:t>
      </w:r>
    </w:p>
    <w:p w14:paraId="37E2F4E2" w14:textId="3B99ED75" w:rsidR="005B14B5" w:rsidRDefault="005B14B5" w:rsidP="005B14B5">
      <w:pPr>
        <w:pStyle w:val="Heading2"/>
        <w:numPr>
          <w:ilvl w:val="0"/>
          <w:numId w:val="138"/>
        </w:numPr>
        <w:rPr>
          <w:rFonts w:ascii="Arial" w:eastAsia="Times New Roman" w:hAnsi="Arial" w:cs="Arial"/>
          <w:b/>
          <w:bCs/>
          <w:color w:val="auto"/>
          <w:sz w:val="28"/>
          <w:szCs w:val="28"/>
          <w:lang w:val="en-US"/>
        </w:rPr>
      </w:pPr>
      <w:r w:rsidRPr="007A0474">
        <w:rPr>
          <w:rFonts w:ascii="Arial" w:eastAsia="Times New Roman" w:hAnsi="Arial" w:cs="Arial"/>
          <w:b/>
          <w:bCs/>
          <w:color w:val="auto"/>
          <w:sz w:val="28"/>
          <w:szCs w:val="28"/>
          <w:lang w:val="en-US"/>
        </w:rPr>
        <w:t>DoLS Service Delivery</w:t>
      </w:r>
      <w:r w:rsidR="0076457C">
        <w:rPr>
          <w:rFonts w:ascii="Arial" w:eastAsia="Times New Roman" w:hAnsi="Arial" w:cs="Arial"/>
          <w:b/>
          <w:bCs/>
          <w:color w:val="auto"/>
          <w:sz w:val="28"/>
          <w:szCs w:val="28"/>
          <w:lang w:val="en-US"/>
        </w:rPr>
        <w:t xml:space="preserve">                                                                   8</w:t>
      </w:r>
    </w:p>
    <w:p w14:paraId="18D940D2" w14:textId="77777777" w:rsidR="005B14B5" w:rsidRDefault="005B14B5" w:rsidP="005B14B5">
      <w:pPr>
        <w:rPr>
          <w:lang w:val="en-US"/>
        </w:rPr>
      </w:pPr>
    </w:p>
    <w:p w14:paraId="61986D09" w14:textId="62FB8B22" w:rsidR="005B14B5" w:rsidRDefault="005B14B5" w:rsidP="005B14B5">
      <w:pPr>
        <w:pStyle w:val="NormalWeb"/>
        <w:numPr>
          <w:ilvl w:val="0"/>
          <w:numId w:val="133"/>
        </w:numPr>
        <w:rPr>
          <w:rFonts w:ascii="Arial" w:hAnsi="Arial" w:cs="Arial"/>
          <w:b/>
          <w:bCs/>
          <w:sz w:val="32"/>
          <w:szCs w:val="32"/>
          <w:lang w:val="en-US"/>
        </w:rPr>
      </w:pPr>
      <w:r w:rsidRPr="00085968">
        <w:rPr>
          <w:rFonts w:ascii="Arial" w:hAnsi="Arial" w:cs="Arial"/>
          <w:b/>
          <w:bCs/>
          <w:sz w:val="32"/>
          <w:szCs w:val="32"/>
          <w:lang w:val="en-US"/>
        </w:rPr>
        <w:t>Process and Procedures</w:t>
      </w:r>
      <w:r w:rsidR="0076457C">
        <w:rPr>
          <w:rFonts w:ascii="Arial" w:hAnsi="Arial" w:cs="Arial"/>
          <w:b/>
          <w:bCs/>
          <w:sz w:val="32"/>
          <w:szCs w:val="32"/>
          <w:lang w:val="en-US"/>
        </w:rPr>
        <w:t xml:space="preserve">                                                  </w:t>
      </w:r>
      <w:r w:rsidR="0076457C" w:rsidRPr="0076457C">
        <w:rPr>
          <w:rFonts w:ascii="Arial" w:hAnsi="Arial" w:cs="Arial"/>
          <w:b/>
          <w:bCs/>
          <w:sz w:val="20"/>
          <w:szCs w:val="20"/>
          <w:lang w:val="en-US"/>
        </w:rPr>
        <w:t>9 - 31</w:t>
      </w:r>
    </w:p>
    <w:p w14:paraId="2F9BEDAE" w14:textId="6FFE8152" w:rsidR="005B14B5" w:rsidRDefault="005B14B5" w:rsidP="005B14B5">
      <w:pPr>
        <w:pStyle w:val="ListParagraph"/>
        <w:numPr>
          <w:ilvl w:val="0"/>
          <w:numId w:val="135"/>
        </w:numPr>
        <w:rPr>
          <w:rFonts w:ascii="Arial" w:hAnsi="Arial" w:cs="Arial"/>
          <w:b/>
          <w:bCs/>
          <w:sz w:val="28"/>
          <w:szCs w:val="28"/>
        </w:rPr>
      </w:pPr>
      <w:r w:rsidRPr="007A0975">
        <w:rPr>
          <w:rFonts w:ascii="Arial" w:hAnsi="Arial" w:cs="Arial"/>
          <w:b/>
          <w:bCs/>
          <w:sz w:val="28"/>
          <w:szCs w:val="28"/>
        </w:rPr>
        <w:t xml:space="preserve">Pre-Referral Considerations </w:t>
      </w:r>
      <w:r w:rsidR="0076457C">
        <w:rPr>
          <w:rFonts w:ascii="Arial" w:hAnsi="Arial" w:cs="Arial"/>
          <w:b/>
          <w:bCs/>
          <w:sz w:val="28"/>
          <w:szCs w:val="28"/>
        </w:rPr>
        <w:t xml:space="preserve">                                                        9</w:t>
      </w:r>
    </w:p>
    <w:p w14:paraId="0BF9E5E9" w14:textId="09A21E25"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Referral Process</w:t>
      </w:r>
      <w:r w:rsidR="0076457C">
        <w:rPr>
          <w:rFonts w:ascii="Arial" w:hAnsi="Arial" w:cs="Arial"/>
          <w:b/>
          <w:bCs/>
          <w:sz w:val="28"/>
          <w:szCs w:val="28"/>
        </w:rPr>
        <w:t xml:space="preserve">                                                                           11</w:t>
      </w:r>
    </w:p>
    <w:p w14:paraId="0CF5C9E1" w14:textId="7BDAB934"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 xml:space="preserve">Urgency and waiting safe and well for DoLS Assessments </w:t>
      </w:r>
      <w:r w:rsidR="0076457C">
        <w:rPr>
          <w:rFonts w:ascii="Arial" w:hAnsi="Arial" w:cs="Arial"/>
          <w:b/>
          <w:bCs/>
          <w:sz w:val="28"/>
          <w:szCs w:val="28"/>
        </w:rPr>
        <w:t xml:space="preserve">    13</w:t>
      </w:r>
    </w:p>
    <w:p w14:paraId="4C4E72FC" w14:textId="76131EBA"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Assessments and Eligibility Processes</w:t>
      </w:r>
      <w:r w:rsidR="0076457C">
        <w:rPr>
          <w:rFonts w:ascii="Arial" w:hAnsi="Arial" w:cs="Arial"/>
          <w:b/>
          <w:bCs/>
          <w:sz w:val="28"/>
          <w:szCs w:val="28"/>
        </w:rPr>
        <w:t xml:space="preserve">                                     14</w:t>
      </w:r>
    </w:p>
    <w:p w14:paraId="789E1ADD" w14:textId="531E0AEF"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The Assessments</w:t>
      </w:r>
      <w:r w:rsidR="0076457C">
        <w:rPr>
          <w:rFonts w:ascii="Arial" w:hAnsi="Arial" w:cs="Arial"/>
          <w:b/>
          <w:bCs/>
          <w:sz w:val="28"/>
          <w:szCs w:val="28"/>
        </w:rPr>
        <w:t xml:space="preserve">                                                                         16</w:t>
      </w:r>
    </w:p>
    <w:p w14:paraId="64799103" w14:textId="6E5CB0FF"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The Role of the Best Interests Assessor</w:t>
      </w:r>
      <w:r w:rsidR="00D25AD0">
        <w:rPr>
          <w:rFonts w:ascii="Arial" w:hAnsi="Arial" w:cs="Arial"/>
          <w:b/>
          <w:bCs/>
          <w:sz w:val="28"/>
          <w:szCs w:val="28"/>
        </w:rPr>
        <w:t xml:space="preserve">                                    18 </w:t>
      </w:r>
    </w:p>
    <w:p w14:paraId="26BCFC54" w14:textId="3B889A18"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Assessment, records and reports</w:t>
      </w:r>
      <w:r w:rsidR="00D25AD0">
        <w:rPr>
          <w:rFonts w:ascii="Arial" w:hAnsi="Arial" w:cs="Arial"/>
          <w:b/>
          <w:bCs/>
          <w:sz w:val="28"/>
          <w:szCs w:val="28"/>
        </w:rPr>
        <w:t xml:space="preserve">                                               20</w:t>
      </w:r>
    </w:p>
    <w:p w14:paraId="3B28ECFF" w14:textId="28230502"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Assessment conclusion</w:t>
      </w:r>
      <w:r w:rsidR="00D25AD0">
        <w:rPr>
          <w:rFonts w:ascii="Arial" w:hAnsi="Arial" w:cs="Arial"/>
          <w:b/>
          <w:bCs/>
          <w:sz w:val="28"/>
          <w:szCs w:val="28"/>
        </w:rPr>
        <w:t xml:space="preserve">                                                               20</w:t>
      </w:r>
    </w:p>
    <w:p w14:paraId="2C18BB3E" w14:textId="02231ED7"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Quality Assurance and Authorisation</w:t>
      </w:r>
      <w:r w:rsidR="00D25AD0">
        <w:rPr>
          <w:rFonts w:ascii="Arial" w:hAnsi="Arial" w:cs="Arial"/>
          <w:b/>
          <w:bCs/>
          <w:sz w:val="28"/>
          <w:szCs w:val="28"/>
        </w:rPr>
        <w:t xml:space="preserve">                                         21</w:t>
      </w:r>
    </w:p>
    <w:p w14:paraId="4BD413BD" w14:textId="02D0D0CD"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All Assessment criteria are not met</w:t>
      </w:r>
      <w:r w:rsidR="00D25AD0">
        <w:rPr>
          <w:rFonts w:ascii="Arial" w:hAnsi="Arial" w:cs="Arial"/>
          <w:b/>
          <w:bCs/>
          <w:sz w:val="28"/>
          <w:szCs w:val="28"/>
        </w:rPr>
        <w:t xml:space="preserve">                                            22</w:t>
      </w:r>
    </w:p>
    <w:p w14:paraId="220607D0" w14:textId="3416ABCC"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Urgent Authorisations of Liberty</w:t>
      </w:r>
      <w:r w:rsidR="00D25AD0">
        <w:rPr>
          <w:rFonts w:ascii="Arial" w:hAnsi="Arial" w:cs="Arial"/>
          <w:b/>
          <w:bCs/>
          <w:sz w:val="28"/>
          <w:szCs w:val="28"/>
        </w:rPr>
        <w:t xml:space="preserve">                                                 23</w:t>
      </w:r>
    </w:p>
    <w:p w14:paraId="5C667B58" w14:textId="64C971C5"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The Relevant Person’s Representative</w:t>
      </w:r>
      <w:r w:rsidR="00D25AD0">
        <w:rPr>
          <w:rFonts w:ascii="Arial" w:hAnsi="Arial" w:cs="Arial"/>
          <w:b/>
          <w:bCs/>
          <w:sz w:val="28"/>
          <w:szCs w:val="28"/>
        </w:rPr>
        <w:t xml:space="preserve">                                       25</w:t>
      </w:r>
    </w:p>
    <w:p w14:paraId="6296D56E" w14:textId="778CB93E"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 xml:space="preserve">Post Authorisation IMCA Referrals </w:t>
      </w:r>
      <w:r w:rsidR="00D25AD0">
        <w:rPr>
          <w:rFonts w:ascii="Arial" w:hAnsi="Arial" w:cs="Arial"/>
          <w:b/>
          <w:bCs/>
          <w:sz w:val="28"/>
          <w:szCs w:val="28"/>
        </w:rPr>
        <w:t xml:space="preserve">                                             27</w:t>
      </w:r>
    </w:p>
    <w:p w14:paraId="4F86BD78" w14:textId="7D48F619" w:rsidR="005B14B5" w:rsidRDefault="005B14B5" w:rsidP="005B14B5">
      <w:pPr>
        <w:pStyle w:val="ListParagraph"/>
        <w:numPr>
          <w:ilvl w:val="0"/>
          <w:numId w:val="135"/>
        </w:numPr>
        <w:rPr>
          <w:rFonts w:ascii="Arial" w:hAnsi="Arial" w:cs="Arial"/>
          <w:b/>
          <w:bCs/>
          <w:sz w:val="28"/>
          <w:szCs w:val="28"/>
        </w:rPr>
      </w:pPr>
      <w:r>
        <w:rPr>
          <w:rFonts w:ascii="Arial" w:hAnsi="Arial" w:cs="Arial"/>
          <w:b/>
          <w:bCs/>
          <w:sz w:val="28"/>
          <w:szCs w:val="28"/>
        </w:rPr>
        <w:t>Reviews</w:t>
      </w:r>
      <w:r w:rsidR="00D25AD0">
        <w:rPr>
          <w:rFonts w:ascii="Arial" w:hAnsi="Arial" w:cs="Arial"/>
          <w:b/>
          <w:bCs/>
          <w:sz w:val="28"/>
          <w:szCs w:val="28"/>
        </w:rPr>
        <w:t xml:space="preserve">                                                                                          29</w:t>
      </w:r>
    </w:p>
    <w:p w14:paraId="7F1F7CA2" w14:textId="77777777" w:rsidR="005B14B5" w:rsidRDefault="005B14B5" w:rsidP="005B14B5">
      <w:pPr>
        <w:pStyle w:val="ListParagraph"/>
        <w:ind w:left="1080"/>
        <w:rPr>
          <w:rFonts w:ascii="Arial" w:hAnsi="Arial" w:cs="Arial"/>
          <w:b/>
          <w:bCs/>
          <w:sz w:val="28"/>
          <w:szCs w:val="28"/>
        </w:rPr>
      </w:pPr>
    </w:p>
    <w:p w14:paraId="75FD3D19" w14:textId="5F38285F" w:rsidR="005B14B5" w:rsidRPr="001855E8" w:rsidRDefault="005B14B5" w:rsidP="005B14B5">
      <w:pPr>
        <w:pStyle w:val="ListParagraph"/>
        <w:numPr>
          <w:ilvl w:val="0"/>
          <w:numId w:val="133"/>
        </w:numPr>
        <w:rPr>
          <w:rFonts w:ascii="Arial" w:hAnsi="Arial" w:cs="Arial"/>
          <w:b/>
          <w:bCs/>
          <w:sz w:val="28"/>
          <w:szCs w:val="28"/>
        </w:rPr>
      </w:pPr>
      <w:r w:rsidRPr="001855E8">
        <w:rPr>
          <w:rFonts w:ascii="Arial" w:hAnsi="Arial" w:cs="Arial"/>
          <w:b/>
          <w:bCs/>
          <w:sz w:val="28"/>
          <w:szCs w:val="28"/>
        </w:rPr>
        <w:t>OTHER ISSUES</w:t>
      </w:r>
      <w:r w:rsidR="00D25AD0">
        <w:rPr>
          <w:rFonts w:ascii="Arial" w:hAnsi="Arial" w:cs="Arial"/>
          <w:b/>
          <w:bCs/>
          <w:sz w:val="28"/>
          <w:szCs w:val="28"/>
        </w:rPr>
        <w:t xml:space="preserve">                                                                               </w:t>
      </w:r>
      <w:r w:rsidR="00D25AD0">
        <w:rPr>
          <w:rFonts w:ascii="Arial" w:hAnsi="Arial" w:cs="Arial"/>
          <w:b/>
          <w:bCs/>
          <w:sz w:val="20"/>
          <w:szCs w:val="20"/>
        </w:rPr>
        <w:t>31 - 35</w:t>
      </w:r>
    </w:p>
    <w:p w14:paraId="0F1DD7CE" w14:textId="47491B9D" w:rsidR="005B14B5" w:rsidRDefault="005B14B5" w:rsidP="005B14B5">
      <w:pPr>
        <w:pStyle w:val="ListParagraph"/>
        <w:numPr>
          <w:ilvl w:val="0"/>
          <w:numId w:val="136"/>
        </w:numPr>
        <w:rPr>
          <w:rFonts w:ascii="Arial" w:hAnsi="Arial" w:cs="Arial"/>
          <w:b/>
          <w:bCs/>
          <w:sz w:val="28"/>
          <w:szCs w:val="28"/>
        </w:rPr>
      </w:pPr>
      <w:r>
        <w:rPr>
          <w:rFonts w:ascii="Arial" w:hAnsi="Arial" w:cs="Arial"/>
          <w:b/>
          <w:bCs/>
          <w:sz w:val="28"/>
          <w:szCs w:val="28"/>
        </w:rPr>
        <w:t>Fluctuating Capacity</w:t>
      </w:r>
      <w:r w:rsidR="00D25AD0">
        <w:rPr>
          <w:rFonts w:ascii="Arial" w:hAnsi="Arial" w:cs="Arial"/>
          <w:b/>
          <w:bCs/>
          <w:sz w:val="28"/>
          <w:szCs w:val="28"/>
        </w:rPr>
        <w:t xml:space="preserve">                                                                31</w:t>
      </w:r>
    </w:p>
    <w:p w14:paraId="06ECA6B9" w14:textId="1ABBDDBD" w:rsidR="005B14B5" w:rsidRDefault="005B14B5" w:rsidP="005B14B5">
      <w:pPr>
        <w:pStyle w:val="ListParagraph"/>
        <w:numPr>
          <w:ilvl w:val="0"/>
          <w:numId w:val="136"/>
        </w:numPr>
        <w:rPr>
          <w:rFonts w:ascii="Arial" w:hAnsi="Arial" w:cs="Arial"/>
          <w:b/>
          <w:bCs/>
          <w:sz w:val="28"/>
          <w:szCs w:val="28"/>
        </w:rPr>
      </w:pPr>
      <w:r>
        <w:rPr>
          <w:rFonts w:ascii="Arial" w:hAnsi="Arial" w:cs="Arial"/>
          <w:b/>
          <w:bCs/>
          <w:sz w:val="28"/>
          <w:szCs w:val="28"/>
        </w:rPr>
        <w:t>When an Authorisation Ends</w:t>
      </w:r>
      <w:r w:rsidR="00D25AD0">
        <w:rPr>
          <w:rFonts w:ascii="Arial" w:hAnsi="Arial" w:cs="Arial"/>
          <w:b/>
          <w:bCs/>
          <w:sz w:val="28"/>
          <w:szCs w:val="28"/>
        </w:rPr>
        <w:t xml:space="preserve">                                                  31</w:t>
      </w:r>
    </w:p>
    <w:p w14:paraId="12A22165" w14:textId="763E6F1D" w:rsidR="00D25AD0" w:rsidRDefault="005B14B5" w:rsidP="005B14B5">
      <w:pPr>
        <w:pStyle w:val="ListParagraph"/>
        <w:numPr>
          <w:ilvl w:val="0"/>
          <w:numId w:val="136"/>
        </w:numPr>
        <w:rPr>
          <w:rFonts w:ascii="Arial" w:hAnsi="Arial" w:cs="Arial"/>
          <w:b/>
          <w:bCs/>
          <w:sz w:val="28"/>
          <w:szCs w:val="28"/>
        </w:rPr>
      </w:pPr>
      <w:r>
        <w:rPr>
          <w:rFonts w:ascii="Arial" w:hAnsi="Arial" w:cs="Arial"/>
          <w:b/>
          <w:bCs/>
          <w:sz w:val="28"/>
          <w:szCs w:val="28"/>
        </w:rPr>
        <w:t xml:space="preserve">Concerns that a person is being deprived of their </w:t>
      </w:r>
      <w:r w:rsidR="00D25AD0">
        <w:rPr>
          <w:rFonts w:ascii="Arial" w:hAnsi="Arial" w:cs="Arial"/>
          <w:b/>
          <w:bCs/>
          <w:sz w:val="28"/>
          <w:szCs w:val="28"/>
        </w:rPr>
        <w:t xml:space="preserve">              31</w:t>
      </w:r>
    </w:p>
    <w:p w14:paraId="3FC4B31E" w14:textId="57301F10" w:rsidR="005B14B5" w:rsidRDefault="00D25AD0" w:rsidP="00D25AD0">
      <w:pPr>
        <w:pStyle w:val="ListParagraph"/>
        <w:ind w:left="1545"/>
        <w:rPr>
          <w:rFonts w:ascii="Arial" w:hAnsi="Arial" w:cs="Arial"/>
          <w:b/>
          <w:bCs/>
          <w:sz w:val="28"/>
          <w:szCs w:val="28"/>
        </w:rPr>
      </w:pPr>
      <w:r>
        <w:rPr>
          <w:rFonts w:ascii="Arial" w:hAnsi="Arial" w:cs="Arial"/>
          <w:b/>
          <w:bCs/>
          <w:sz w:val="28"/>
          <w:szCs w:val="28"/>
        </w:rPr>
        <w:t>L</w:t>
      </w:r>
      <w:r w:rsidR="005B14B5">
        <w:rPr>
          <w:rFonts w:ascii="Arial" w:hAnsi="Arial" w:cs="Arial"/>
          <w:b/>
          <w:bCs/>
          <w:sz w:val="28"/>
          <w:szCs w:val="28"/>
        </w:rPr>
        <w:t>iberty</w:t>
      </w:r>
      <w:r>
        <w:rPr>
          <w:rFonts w:ascii="Arial" w:hAnsi="Arial" w:cs="Arial"/>
          <w:b/>
          <w:bCs/>
          <w:sz w:val="28"/>
          <w:szCs w:val="28"/>
        </w:rPr>
        <w:t xml:space="preserve"> </w:t>
      </w:r>
      <w:r w:rsidR="005B14B5">
        <w:rPr>
          <w:rFonts w:ascii="Arial" w:hAnsi="Arial" w:cs="Arial"/>
          <w:b/>
          <w:bCs/>
          <w:sz w:val="28"/>
          <w:szCs w:val="28"/>
        </w:rPr>
        <w:t>without authorisation</w:t>
      </w:r>
    </w:p>
    <w:p w14:paraId="78184A4E" w14:textId="5DC3D182" w:rsidR="005B14B5" w:rsidRDefault="005B14B5" w:rsidP="005B14B5">
      <w:pPr>
        <w:pStyle w:val="ListParagraph"/>
        <w:numPr>
          <w:ilvl w:val="0"/>
          <w:numId w:val="136"/>
        </w:numPr>
        <w:rPr>
          <w:rFonts w:ascii="Arial" w:hAnsi="Arial" w:cs="Arial"/>
          <w:b/>
          <w:bCs/>
          <w:sz w:val="28"/>
          <w:szCs w:val="28"/>
        </w:rPr>
      </w:pPr>
      <w:r>
        <w:rPr>
          <w:rFonts w:ascii="Arial" w:hAnsi="Arial" w:cs="Arial"/>
          <w:b/>
          <w:bCs/>
          <w:sz w:val="28"/>
          <w:szCs w:val="28"/>
        </w:rPr>
        <w:lastRenderedPageBreak/>
        <w:t xml:space="preserve">Palliative Care </w:t>
      </w:r>
      <w:r w:rsidR="00D25AD0">
        <w:rPr>
          <w:rFonts w:ascii="Arial" w:hAnsi="Arial" w:cs="Arial"/>
          <w:b/>
          <w:bCs/>
          <w:sz w:val="28"/>
          <w:szCs w:val="28"/>
        </w:rPr>
        <w:t xml:space="preserve">                                                                          33</w:t>
      </w:r>
    </w:p>
    <w:p w14:paraId="56E78C51" w14:textId="36EFE218" w:rsidR="005B14B5" w:rsidRDefault="005B14B5" w:rsidP="005B14B5">
      <w:pPr>
        <w:pStyle w:val="ListParagraph"/>
        <w:numPr>
          <w:ilvl w:val="0"/>
          <w:numId w:val="136"/>
        </w:numPr>
        <w:rPr>
          <w:rFonts w:ascii="Arial" w:hAnsi="Arial" w:cs="Arial"/>
          <w:b/>
          <w:bCs/>
          <w:sz w:val="28"/>
          <w:szCs w:val="28"/>
        </w:rPr>
      </w:pPr>
      <w:r>
        <w:rPr>
          <w:rFonts w:ascii="Arial" w:hAnsi="Arial" w:cs="Arial"/>
          <w:b/>
          <w:bCs/>
          <w:sz w:val="28"/>
          <w:szCs w:val="28"/>
        </w:rPr>
        <w:t xml:space="preserve">Death, Deprivation of Liberty, and the </w:t>
      </w:r>
      <w:proofErr w:type="gramStart"/>
      <w:r>
        <w:rPr>
          <w:rFonts w:ascii="Arial" w:hAnsi="Arial" w:cs="Arial"/>
          <w:b/>
          <w:bCs/>
          <w:sz w:val="28"/>
          <w:szCs w:val="28"/>
        </w:rPr>
        <w:t>Coroner</w:t>
      </w:r>
      <w:proofErr w:type="gramEnd"/>
      <w:r w:rsidR="00D25AD0">
        <w:rPr>
          <w:rFonts w:ascii="Arial" w:hAnsi="Arial" w:cs="Arial"/>
          <w:b/>
          <w:bCs/>
          <w:sz w:val="28"/>
          <w:szCs w:val="28"/>
        </w:rPr>
        <w:t xml:space="preserve">                     34</w:t>
      </w:r>
    </w:p>
    <w:p w14:paraId="0BFEF48B" w14:textId="73E1F9CE" w:rsidR="005B14B5" w:rsidRDefault="005B14B5" w:rsidP="005B14B5">
      <w:pPr>
        <w:pStyle w:val="ListParagraph"/>
        <w:numPr>
          <w:ilvl w:val="0"/>
          <w:numId w:val="136"/>
        </w:numPr>
        <w:rPr>
          <w:rFonts w:ascii="Arial" w:hAnsi="Arial" w:cs="Arial"/>
          <w:b/>
          <w:bCs/>
          <w:sz w:val="28"/>
          <w:szCs w:val="28"/>
        </w:rPr>
      </w:pPr>
      <w:r>
        <w:rPr>
          <w:rFonts w:ascii="Arial" w:hAnsi="Arial" w:cs="Arial"/>
          <w:b/>
          <w:bCs/>
          <w:sz w:val="28"/>
          <w:szCs w:val="28"/>
        </w:rPr>
        <w:t xml:space="preserve">Application to the Court of Protection </w:t>
      </w:r>
      <w:r w:rsidR="00D25AD0">
        <w:rPr>
          <w:rFonts w:ascii="Arial" w:hAnsi="Arial" w:cs="Arial"/>
          <w:b/>
          <w:bCs/>
          <w:sz w:val="28"/>
          <w:szCs w:val="28"/>
        </w:rPr>
        <w:t xml:space="preserve">                                   34</w:t>
      </w:r>
    </w:p>
    <w:p w14:paraId="56C52D37" w14:textId="77777777" w:rsidR="005B14B5" w:rsidRDefault="005B14B5" w:rsidP="005B14B5">
      <w:pPr>
        <w:ind w:left="825"/>
        <w:rPr>
          <w:rFonts w:ascii="Arial" w:hAnsi="Arial" w:cs="Arial"/>
          <w:b/>
          <w:bCs/>
          <w:sz w:val="28"/>
          <w:szCs w:val="28"/>
        </w:rPr>
      </w:pPr>
    </w:p>
    <w:p w14:paraId="4EF8284D" w14:textId="143E4E41" w:rsidR="005B14B5" w:rsidRPr="00D25AD0" w:rsidRDefault="005B14B5" w:rsidP="005B14B5">
      <w:pPr>
        <w:ind w:left="825"/>
        <w:rPr>
          <w:rFonts w:ascii="Arial" w:hAnsi="Arial" w:cs="Arial"/>
          <w:b/>
          <w:bCs/>
          <w:sz w:val="20"/>
          <w:szCs w:val="20"/>
        </w:rPr>
      </w:pPr>
      <w:r w:rsidRPr="001855E8">
        <w:rPr>
          <w:rFonts w:ascii="Arial" w:hAnsi="Arial" w:cs="Arial"/>
          <w:b/>
          <w:bCs/>
          <w:sz w:val="28"/>
          <w:szCs w:val="28"/>
        </w:rPr>
        <w:t>APPENDICES</w:t>
      </w:r>
      <w:r w:rsidR="00D25AD0">
        <w:rPr>
          <w:rFonts w:ascii="Arial" w:hAnsi="Arial" w:cs="Arial"/>
          <w:b/>
          <w:bCs/>
          <w:sz w:val="28"/>
          <w:szCs w:val="28"/>
        </w:rPr>
        <w:t xml:space="preserve">                                                                                  </w:t>
      </w:r>
      <w:r w:rsidR="00D25AD0">
        <w:rPr>
          <w:rFonts w:ascii="Arial" w:hAnsi="Arial" w:cs="Arial"/>
          <w:b/>
          <w:bCs/>
          <w:sz w:val="20"/>
          <w:szCs w:val="20"/>
        </w:rPr>
        <w:t>36 - 48</w:t>
      </w:r>
    </w:p>
    <w:p w14:paraId="5D47F17C" w14:textId="27F95A99" w:rsidR="00D25AD0" w:rsidRDefault="005B14B5" w:rsidP="005B14B5">
      <w:pPr>
        <w:pStyle w:val="ListParagraph"/>
        <w:numPr>
          <w:ilvl w:val="0"/>
          <w:numId w:val="141"/>
        </w:numPr>
        <w:rPr>
          <w:rFonts w:ascii="Arial" w:hAnsi="Arial" w:cs="Arial"/>
          <w:b/>
          <w:bCs/>
          <w:sz w:val="28"/>
          <w:szCs w:val="28"/>
        </w:rPr>
      </w:pPr>
      <w:r w:rsidRPr="001855E8">
        <w:rPr>
          <w:rFonts w:ascii="Arial" w:hAnsi="Arial" w:cs="Arial"/>
          <w:b/>
          <w:bCs/>
          <w:sz w:val="28"/>
          <w:szCs w:val="28"/>
        </w:rPr>
        <w:t>Safeguarding Concerns, Notification and Initial Screening</w:t>
      </w:r>
      <w:r w:rsidR="00D25AD0">
        <w:rPr>
          <w:rFonts w:ascii="Arial" w:hAnsi="Arial" w:cs="Arial"/>
          <w:b/>
          <w:bCs/>
          <w:sz w:val="28"/>
          <w:szCs w:val="28"/>
        </w:rPr>
        <w:t xml:space="preserve">             37</w:t>
      </w:r>
    </w:p>
    <w:p w14:paraId="212EE778" w14:textId="354CC5AB" w:rsidR="005B14B5" w:rsidRPr="001855E8" w:rsidRDefault="005B14B5" w:rsidP="00D25AD0">
      <w:pPr>
        <w:pStyle w:val="ListParagraph"/>
        <w:rPr>
          <w:rFonts w:ascii="Arial" w:hAnsi="Arial" w:cs="Arial"/>
          <w:b/>
          <w:bCs/>
          <w:sz w:val="28"/>
          <w:szCs w:val="28"/>
        </w:rPr>
      </w:pPr>
      <w:r w:rsidRPr="001855E8">
        <w:rPr>
          <w:rFonts w:ascii="Arial" w:hAnsi="Arial" w:cs="Arial"/>
          <w:b/>
          <w:bCs/>
          <w:sz w:val="28"/>
          <w:szCs w:val="28"/>
        </w:rPr>
        <w:t xml:space="preserve"> and Processing</w:t>
      </w:r>
    </w:p>
    <w:p w14:paraId="3C286D5D" w14:textId="484017A0" w:rsidR="005B14B5" w:rsidRDefault="005B14B5" w:rsidP="006B54A6">
      <w:pPr>
        <w:pStyle w:val="ListParagraph"/>
        <w:numPr>
          <w:ilvl w:val="0"/>
          <w:numId w:val="141"/>
        </w:numPr>
        <w:rPr>
          <w:rFonts w:ascii="Arial" w:hAnsi="Arial" w:cs="Arial"/>
          <w:b/>
          <w:bCs/>
          <w:sz w:val="28"/>
          <w:szCs w:val="28"/>
        </w:rPr>
      </w:pPr>
      <w:r w:rsidRPr="005B14B5">
        <w:rPr>
          <w:rFonts w:ascii="Arial" w:hAnsi="Arial" w:cs="Arial"/>
          <w:b/>
          <w:bCs/>
          <w:sz w:val="28"/>
          <w:szCs w:val="28"/>
        </w:rPr>
        <w:t>a) ADASS DoLS Priority Tool</w:t>
      </w:r>
      <w:r w:rsidR="00D25AD0">
        <w:rPr>
          <w:rFonts w:ascii="Arial" w:hAnsi="Arial" w:cs="Arial"/>
          <w:b/>
          <w:bCs/>
          <w:sz w:val="28"/>
          <w:szCs w:val="28"/>
        </w:rPr>
        <w:t xml:space="preserve">                                                               40</w:t>
      </w:r>
    </w:p>
    <w:p w14:paraId="0C004588" w14:textId="54CC85F5" w:rsidR="005B14B5" w:rsidRPr="005B14B5" w:rsidRDefault="005B14B5" w:rsidP="005B14B5">
      <w:pPr>
        <w:pStyle w:val="ListParagraph"/>
        <w:rPr>
          <w:rFonts w:ascii="Arial" w:hAnsi="Arial" w:cs="Arial"/>
          <w:b/>
          <w:bCs/>
          <w:sz w:val="28"/>
          <w:szCs w:val="28"/>
        </w:rPr>
      </w:pPr>
      <w:r>
        <w:rPr>
          <w:rFonts w:ascii="Arial" w:hAnsi="Arial" w:cs="Arial"/>
          <w:b/>
          <w:bCs/>
          <w:sz w:val="28"/>
          <w:szCs w:val="28"/>
        </w:rPr>
        <w:t>b</w:t>
      </w:r>
      <w:r w:rsidRPr="005B14B5">
        <w:rPr>
          <w:rFonts w:ascii="Arial" w:hAnsi="Arial" w:cs="Arial"/>
          <w:b/>
          <w:bCs/>
          <w:sz w:val="28"/>
          <w:szCs w:val="28"/>
        </w:rPr>
        <w:t>) Examples and scenarios of screening and prioritisation</w:t>
      </w:r>
      <w:r w:rsidR="00D25AD0">
        <w:rPr>
          <w:rFonts w:ascii="Arial" w:hAnsi="Arial" w:cs="Arial"/>
          <w:b/>
          <w:bCs/>
          <w:sz w:val="28"/>
          <w:szCs w:val="28"/>
        </w:rPr>
        <w:t xml:space="preserve">             42</w:t>
      </w:r>
    </w:p>
    <w:p w14:paraId="01782AE8" w14:textId="34CC1B3A" w:rsidR="005B14B5" w:rsidRPr="0070542F" w:rsidRDefault="005B14B5" w:rsidP="005B14B5">
      <w:pPr>
        <w:pStyle w:val="ListParagraph"/>
        <w:numPr>
          <w:ilvl w:val="0"/>
          <w:numId w:val="141"/>
        </w:numPr>
        <w:rPr>
          <w:rFonts w:ascii="Arial" w:hAnsi="Arial" w:cs="Arial"/>
          <w:b/>
          <w:bCs/>
          <w:sz w:val="28"/>
          <w:szCs w:val="28"/>
        </w:rPr>
      </w:pPr>
      <w:r w:rsidRPr="0070542F">
        <w:rPr>
          <w:rFonts w:ascii="Arial" w:hAnsi="Arial" w:cs="Arial"/>
          <w:b/>
          <w:bCs/>
          <w:sz w:val="28"/>
          <w:szCs w:val="28"/>
        </w:rPr>
        <w:t>DoLS Process Overview</w:t>
      </w:r>
      <w:r w:rsidR="00D25AD0">
        <w:rPr>
          <w:rFonts w:ascii="Arial" w:hAnsi="Arial" w:cs="Arial"/>
          <w:b/>
          <w:bCs/>
          <w:sz w:val="28"/>
          <w:szCs w:val="28"/>
        </w:rPr>
        <w:t xml:space="preserve">                                                                       43</w:t>
      </w:r>
    </w:p>
    <w:p w14:paraId="7A12B81B" w14:textId="07F7C55E" w:rsidR="005B14B5" w:rsidRPr="0070542F" w:rsidRDefault="005B14B5" w:rsidP="005B14B5">
      <w:pPr>
        <w:pStyle w:val="ListParagraph"/>
        <w:numPr>
          <w:ilvl w:val="0"/>
          <w:numId w:val="141"/>
        </w:numPr>
        <w:rPr>
          <w:rFonts w:ascii="Arial" w:hAnsi="Arial" w:cs="Arial"/>
          <w:b/>
          <w:bCs/>
          <w:sz w:val="28"/>
          <w:szCs w:val="28"/>
        </w:rPr>
      </w:pPr>
      <w:r w:rsidRPr="0070542F">
        <w:rPr>
          <w:rFonts w:ascii="Arial" w:hAnsi="Arial" w:cs="Arial"/>
          <w:b/>
          <w:bCs/>
          <w:sz w:val="28"/>
          <w:szCs w:val="28"/>
        </w:rPr>
        <w:t>The Interface Between the MHA 1983 and the MCA</w:t>
      </w:r>
      <w:r>
        <w:rPr>
          <w:rFonts w:ascii="Arial" w:hAnsi="Arial" w:cs="Arial"/>
          <w:b/>
          <w:bCs/>
          <w:sz w:val="28"/>
          <w:szCs w:val="28"/>
        </w:rPr>
        <w:t xml:space="preserve"> 2005</w:t>
      </w:r>
      <w:r w:rsidRPr="0070542F">
        <w:rPr>
          <w:rFonts w:ascii="Arial" w:hAnsi="Arial" w:cs="Arial"/>
          <w:b/>
          <w:bCs/>
          <w:sz w:val="28"/>
          <w:szCs w:val="28"/>
        </w:rPr>
        <w:t xml:space="preserve"> </w:t>
      </w:r>
      <w:r w:rsidR="00D25AD0">
        <w:rPr>
          <w:rFonts w:ascii="Arial" w:hAnsi="Arial" w:cs="Arial"/>
          <w:b/>
          <w:bCs/>
          <w:sz w:val="28"/>
          <w:szCs w:val="28"/>
        </w:rPr>
        <w:t xml:space="preserve">                 44</w:t>
      </w:r>
    </w:p>
    <w:p w14:paraId="695D9223" w14:textId="475B5767" w:rsidR="005B14B5" w:rsidRPr="0070542F" w:rsidRDefault="005B14B5" w:rsidP="005B14B5">
      <w:pPr>
        <w:pStyle w:val="ListParagraph"/>
        <w:numPr>
          <w:ilvl w:val="0"/>
          <w:numId w:val="141"/>
        </w:numPr>
        <w:rPr>
          <w:rFonts w:ascii="Arial" w:hAnsi="Arial" w:cs="Arial"/>
          <w:b/>
          <w:bCs/>
          <w:sz w:val="28"/>
          <w:szCs w:val="28"/>
        </w:rPr>
      </w:pPr>
      <w:r w:rsidRPr="0070542F">
        <w:rPr>
          <w:rFonts w:ascii="Arial" w:hAnsi="Arial" w:cs="Arial"/>
          <w:b/>
          <w:bCs/>
          <w:sz w:val="28"/>
          <w:szCs w:val="28"/>
        </w:rPr>
        <w:t>CMBC DoLS Signatory Assurance Guidance and Checklist</w:t>
      </w:r>
      <w:r w:rsidR="00D25AD0">
        <w:rPr>
          <w:rFonts w:ascii="Arial" w:hAnsi="Arial" w:cs="Arial"/>
          <w:b/>
          <w:bCs/>
          <w:sz w:val="28"/>
          <w:szCs w:val="28"/>
        </w:rPr>
        <w:t xml:space="preserve">             46</w:t>
      </w:r>
    </w:p>
    <w:p w14:paraId="45BC3403" w14:textId="1634E35C" w:rsidR="005B14B5" w:rsidRPr="0070542F" w:rsidRDefault="005B14B5" w:rsidP="005B14B5">
      <w:pPr>
        <w:pStyle w:val="ListParagraph"/>
        <w:numPr>
          <w:ilvl w:val="0"/>
          <w:numId w:val="141"/>
        </w:numPr>
        <w:rPr>
          <w:rFonts w:ascii="Arial" w:hAnsi="Arial" w:cs="Arial"/>
          <w:b/>
          <w:bCs/>
          <w:sz w:val="28"/>
          <w:szCs w:val="28"/>
        </w:rPr>
      </w:pPr>
      <w:r w:rsidRPr="0070542F">
        <w:rPr>
          <w:rFonts w:ascii="Arial" w:hAnsi="Arial" w:cs="Arial"/>
          <w:b/>
          <w:bCs/>
          <w:sz w:val="28"/>
          <w:szCs w:val="28"/>
        </w:rPr>
        <w:t>Escalation Notification Record</w:t>
      </w:r>
      <w:r w:rsidR="00D25AD0">
        <w:rPr>
          <w:rFonts w:ascii="Arial" w:hAnsi="Arial" w:cs="Arial"/>
          <w:b/>
          <w:bCs/>
          <w:sz w:val="28"/>
          <w:szCs w:val="28"/>
        </w:rPr>
        <w:t xml:space="preserve">                                                             47</w:t>
      </w:r>
    </w:p>
    <w:p w14:paraId="60243520" w14:textId="06030B34" w:rsidR="005B14B5" w:rsidRPr="0070542F" w:rsidRDefault="005B14B5" w:rsidP="005B14B5">
      <w:pPr>
        <w:pStyle w:val="ListParagraph"/>
        <w:numPr>
          <w:ilvl w:val="0"/>
          <w:numId w:val="141"/>
        </w:numPr>
        <w:rPr>
          <w:rFonts w:ascii="Arial" w:hAnsi="Arial" w:cs="Arial"/>
          <w:b/>
          <w:bCs/>
          <w:sz w:val="28"/>
          <w:szCs w:val="28"/>
        </w:rPr>
      </w:pPr>
      <w:r w:rsidRPr="0070542F">
        <w:rPr>
          <w:rFonts w:ascii="Arial" w:hAnsi="Arial" w:cs="Arial"/>
          <w:b/>
          <w:bCs/>
          <w:sz w:val="28"/>
          <w:szCs w:val="28"/>
        </w:rPr>
        <w:t xml:space="preserve">List of Current DoLS Forms Templates </w:t>
      </w:r>
      <w:r w:rsidR="00D25AD0">
        <w:rPr>
          <w:rFonts w:ascii="Arial" w:hAnsi="Arial" w:cs="Arial"/>
          <w:b/>
          <w:bCs/>
          <w:sz w:val="28"/>
          <w:szCs w:val="28"/>
        </w:rPr>
        <w:t xml:space="preserve">                                               48</w:t>
      </w:r>
    </w:p>
    <w:p w14:paraId="62110B30" w14:textId="77777777" w:rsidR="005B14B5" w:rsidRDefault="005B14B5" w:rsidP="00B478E0">
      <w:pPr>
        <w:pStyle w:val="Title"/>
        <w:rPr>
          <w:rFonts w:ascii="Arial" w:hAnsi="Arial" w:cs="Arial"/>
          <w:b/>
          <w:bCs/>
        </w:rPr>
      </w:pPr>
    </w:p>
    <w:p w14:paraId="3972DE90" w14:textId="77777777" w:rsidR="005B14B5" w:rsidRDefault="005B14B5" w:rsidP="00B478E0">
      <w:pPr>
        <w:pStyle w:val="Title"/>
        <w:rPr>
          <w:rFonts w:ascii="Arial" w:hAnsi="Arial" w:cs="Arial"/>
          <w:b/>
          <w:bCs/>
        </w:rPr>
      </w:pPr>
    </w:p>
    <w:p w14:paraId="0FC7C6A9" w14:textId="77777777" w:rsidR="00093566" w:rsidRDefault="00093566" w:rsidP="00093566"/>
    <w:p w14:paraId="368C3076" w14:textId="77777777" w:rsidR="00093566" w:rsidRDefault="00093566" w:rsidP="00093566"/>
    <w:p w14:paraId="217B0338" w14:textId="77777777" w:rsidR="00093566" w:rsidRDefault="00093566" w:rsidP="00093566"/>
    <w:p w14:paraId="6FD488DE" w14:textId="77777777" w:rsidR="00093566" w:rsidRDefault="00093566" w:rsidP="00093566"/>
    <w:p w14:paraId="02E8AC29" w14:textId="77777777" w:rsidR="00093566" w:rsidRDefault="00093566" w:rsidP="00093566"/>
    <w:p w14:paraId="1F024575" w14:textId="77777777" w:rsidR="00093566" w:rsidRDefault="00093566" w:rsidP="00093566"/>
    <w:p w14:paraId="7612E38A" w14:textId="77777777" w:rsidR="00093566" w:rsidRDefault="00093566" w:rsidP="00093566"/>
    <w:p w14:paraId="75BE1237" w14:textId="77777777" w:rsidR="00093566" w:rsidRDefault="00093566" w:rsidP="00093566"/>
    <w:p w14:paraId="4BFE6AD3" w14:textId="77777777" w:rsidR="00093566" w:rsidRDefault="00093566" w:rsidP="00093566"/>
    <w:p w14:paraId="295122FD" w14:textId="77777777" w:rsidR="00093566" w:rsidRDefault="00093566" w:rsidP="00093566"/>
    <w:p w14:paraId="3A0F63C9" w14:textId="77777777" w:rsidR="00093566" w:rsidRDefault="00093566" w:rsidP="00093566"/>
    <w:p w14:paraId="2883AB14" w14:textId="77777777" w:rsidR="00093566" w:rsidRDefault="00093566" w:rsidP="00093566"/>
    <w:p w14:paraId="63CB73ED" w14:textId="77777777" w:rsidR="00093566" w:rsidRDefault="00093566" w:rsidP="00093566"/>
    <w:p w14:paraId="0939EE90" w14:textId="77777777" w:rsidR="00093566" w:rsidRDefault="00093566" w:rsidP="00093566"/>
    <w:p w14:paraId="25689CE1" w14:textId="77777777" w:rsidR="00093566" w:rsidRDefault="00093566" w:rsidP="00093566"/>
    <w:p w14:paraId="618EF7B2" w14:textId="77777777" w:rsidR="00093566" w:rsidRDefault="00093566" w:rsidP="00093566"/>
    <w:p w14:paraId="48CC1790" w14:textId="77777777" w:rsidR="00093566" w:rsidRDefault="00093566" w:rsidP="00093566"/>
    <w:p w14:paraId="13CDD010" w14:textId="77777777" w:rsidR="00093566" w:rsidRDefault="00093566" w:rsidP="00093566"/>
    <w:p w14:paraId="337F725C" w14:textId="77777777" w:rsidR="00093566" w:rsidRPr="00093566" w:rsidRDefault="00093566" w:rsidP="00093566">
      <w:pPr>
        <w:spacing w:line="256" w:lineRule="auto"/>
        <w:jc w:val="both"/>
        <w:textAlignment w:val="baseline"/>
        <w:rPr>
          <w:rFonts w:ascii="Calibri" w:eastAsia="Calibri" w:hAnsi="Calibri" w:cs="Arial"/>
          <w:b/>
          <w:bCs/>
          <w:color w:val="538135"/>
          <w:kern w:val="0"/>
          <w:sz w:val="36"/>
          <w:szCs w:val="36"/>
          <w:lang w:eastAsia="en-GB"/>
          <w14:ligatures w14:val="none"/>
        </w:rPr>
      </w:pPr>
      <w:r w:rsidRPr="00093566">
        <w:rPr>
          <w:rFonts w:ascii="Arial" w:eastAsia="Calibri" w:hAnsi="Arial" w:cs="Arial"/>
          <w:b/>
          <w:bCs/>
          <w:color w:val="538135"/>
          <w:kern w:val="0"/>
          <w:sz w:val="36"/>
          <w:szCs w:val="36"/>
          <w:lang w:eastAsia="en-GB"/>
          <w14:ligatures w14:val="none"/>
        </w:rPr>
        <w:t>Procedure Version Control</w:t>
      </w:r>
    </w:p>
    <w:tbl>
      <w:tblPr>
        <w:tblStyle w:val="TableGrid1"/>
        <w:tblW w:w="0" w:type="auto"/>
        <w:tblInd w:w="-5" w:type="dxa"/>
        <w:tblLook w:val="04A0" w:firstRow="1" w:lastRow="0" w:firstColumn="1" w:lastColumn="0" w:noHBand="0" w:noVBand="1"/>
      </w:tblPr>
      <w:tblGrid>
        <w:gridCol w:w="3261"/>
        <w:gridCol w:w="2052"/>
        <w:gridCol w:w="2123"/>
        <w:gridCol w:w="1585"/>
      </w:tblGrid>
      <w:tr w:rsidR="00093566" w:rsidRPr="00093566" w14:paraId="49967A4E" w14:textId="77777777" w:rsidTr="00A2190B">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C5E0B3"/>
            <w:hideMark/>
          </w:tcPr>
          <w:p w14:paraId="3B5305D8"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Procedure Name</w:t>
            </w:r>
          </w:p>
        </w:tc>
        <w:tc>
          <w:tcPr>
            <w:tcW w:w="5760" w:type="dxa"/>
            <w:gridSpan w:val="3"/>
            <w:tcBorders>
              <w:top w:val="single" w:sz="4" w:space="0" w:color="auto"/>
              <w:left w:val="single" w:sz="4" w:space="0" w:color="auto"/>
              <w:bottom w:val="single" w:sz="4" w:space="0" w:color="auto"/>
              <w:right w:val="single" w:sz="4" w:space="0" w:color="auto"/>
            </w:tcBorders>
            <w:hideMark/>
          </w:tcPr>
          <w:p w14:paraId="184B7BF7" w14:textId="77777777" w:rsidR="00093566" w:rsidRPr="00093566" w:rsidRDefault="00093566" w:rsidP="00093566">
            <w:pPr>
              <w:tabs>
                <w:tab w:val="center" w:pos="4513"/>
                <w:tab w:val="right" w:pos="9026"/>
              </w:tabs>
              <w:rPr>
                <w:rFonts w:ascii="Arial" w:hAnsi="Arial" w:cs="Arial"/>
                <w:b/>
                <w:bCs/>
                <w:color w:val="538135"/>
                <w:sz w:val="44"/>
                <w:szCs w:val="44"/>
              </w:rPr>
            </w:pPr>
            <w:r w:rsidRPr="00093566">
              <w:rPr>
                <w:rFonts w:ascii="Arial" w:eastAsia="Times New Roman" w:hAnsi="Arial" w:cs="Arial"/>
                <w:b/>
                <w:bCs/>
                <w:sz w:val="24"/>
                <w:szCs w:val="24"/>
                <w:lang w:eastAsia="en-GB"/>
              </w:rPr>
              <w:t xml:space="preserve">Standard Operating Procedure: </w:t>
            </w:r>
            <w:r w:rsidRPr="00093566">
              <w:rPr>
                <w:rFonts w:ascii="Arial" w:hAnsi="Arial" w:cs="Arial"/>
                <w:b/>
                <w:bCs/>
                <w:sz w:val="24"/>
                <w:szCs w:val="24"/>
              </w:rPr>
              <w:t>Deprivation of Liberty Safeguards (DoLS)</w:t>
            </w:r>
            <w:r w:rsidRPr="00093566">
              <w:rPr>
                <w:rFonts w:ascii="Arial" w:hAnsi="Arial" w:cs="Arial"/>
                <w:b/>
                <w:bCs/>
                <w:sz w:val="44"/>
                <w:szCs w:val="44"/>
              </w:rPr>
              <w:t xml:space="preserve"> </w:t>
            </w:r>
          </w:p>
          <w:p w14:paraId="7B1401D0" w14:textId="22DF6276" w:rsidR="00093566" w:rsidRPr="00093566" w:rsidRDefault="00093566" w:rsidP="00A2190B">
            <w:pPr>
              <w:contextualSpacing/>
              <w:jc w:val="both"/>
              <w:textAlignment w:val="baseline"/>
              <w:rPr>
                <w:rFonts w:ascii="Arial" w:eastAsia="Times New Roman" w:hAnsi="Arial" w:cs="Arial"/>
                <w:b/>
                <w:bCs/>
                <w:sz w:val="24"/>
                <w:szCs w:val="24"/>
                <w:lang w:eastAsia="en-GB"/>
              </w:rPr>
            </w:pPr>
          </w:p>
        </w:tc>
      </w:tr>
      <w:tr w:rsidR="00093566" w:rsidRPr="00093566" w14:paraId="2A876414" w14:textId="77777777" w:rsidTr="00A2190B">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C5E0B3"/>
            <w:hideMark/>
          </w:tcPr>
          <w:p w14:paraId="2CDED1FC"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Document Description</w:t>
            </w:r>
          </w:p>
        </w:tc>
        <w:tc>
          <w:tcPr>
            <w:tcW w:w="5760" w:type="dxa"/>
            <w:gridSpan w:val="3"/>
            <w:tcBorders>
              <w:top w:val="single" w:sz="4" w:space="0" w:color="auto"/>
              <w:left w:val="single" w:sz="4" w:space="0" w:color="auto"/>
              <w:bottom w:val="single" w:sz="4" w:space="0" w:color="auto"/>
              <w:right w:val="single" w:sz="4" w:space="0" w:color="auto"/>
            </w:tcBorders>
            <w:hideMark/>
          </w:tcPr>
          <w:p w14:paraId="7B2A8D9B" w14:textId="23A61B1D" w:rsidR="00093566" w:rsidRPr="00093566" w:rsidRDefault="00093566" w:rsidP="00A2190B">
            <w:pPr>
              <w:spacing w:before="100" w:beforeAutospacing="1" w:after="100" w:afterAutospacing="1"/>
              <w:rPr>
                <w:rFonts w:ascii="Arial" w:hAnsi="Arial" w:cs="Arial"/>
                <w:sz w:val="24"/>
                <w:szCs w:val="24"/>
              </w:rPr>
            </w:pPr>
            <w:r w:rsidRPr="00093566">
              <w:rPr>
                <w:rFonts w:ascii="Arial" w:hAnsi="Arial" w:cs="Arial"/>
                <w:b/>
                <w:bCs/>
                <w:sz w:val="24"/>
                <w:szCs w:val="24"/>
              </w:rPr>
              <w:t xml:space="preserve">This Standard Operating Procedure sets out the </w:t>
            </w:r>
            <w:r>
              <w:rPr>
                <w:rFonts w:ascii="Arial" w:hAnsi="Arial" w:cs="Arial"/>
                <w:b/>
                <w:bCs/>
                <w:sz w:val="24"/>
                <w:szCs w:val="24"/>
              </w:rPr>
              <w:t>DoLS Team’s</w:t>
            </w:r>
            <w:r w:rsidRPr="00093566">
              <w:rPr>
                <w:rFonts w:ascii="Arial" w:hAnsi="Arial"/>
                <w:b/>
                <w:bCs/>
                <w:sz w:val="24"/>
                <w:szCs w:val="24"/>
              </w:rPr>
              <w:t xml:space="preserve"> aims, objectives</w:t>
            </w:r>
            <w:r>
              <w:rPr>
                <w:rFonts w:ascii="Arial" w:hAnsi="Arial"/>
                <w:b/>
                <w:bCs/>
                <w:sz w:val="24"/>
                <w:szCs w:val="24"/>
              </w:rPr>
              <w:t xml:space="preserve"> and </w:t>
            </w:r>
            <w:r w:rsidRPr="00093566">
              <w:rPr>
                <w:rFonts w:ascii="Arial" w:hAnsi="Arial"/>
                <w:b/>
                <w:bCs/>
                <w:sz w:val="24"/>
                <w:szCs w:val="24"/>
              </w:rPr>
              <w:t xml:space="preserve">underlying principles together with consistent ways of working. </w:t>
            </w:r>
          </w:p>
        </w:tc>
      </w:tr>
      <w:tr w:rsidR="00093566" w:rsidRPr="00093566" w14:paraId="1CE7B548" w14:textId="77777777" w:rsidTr="00A2190B">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C5E0B3"/>
            <w:hideMark/>
          </w:tcPr>
          <w:p w14:paraId="271714FB"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Document Owner</w:t>
            </w:r>
          </w:p>
        </w:tc>
        <w:tc>
          <w:tcPr>
            <w:tcW w:w="5760" w:type="dxa"/>
            <w:gridSpan w:val="3"/>
            <w:tcBorders>
              <w:top w:val="single" w:sz="4" w:space="0" w:color="auto"/>
              <w:left w:val="single" w:sz="4" w:space="0" w:color="auto"/>
              <w:bottom w:val="single" w:sz="4" w:space="0" w:color="auto"/>
              <w:right w:val="single" w:sz="4" w:space="0" w:color="auto"/>
            </w:tcBorders>
            <w:hideMark/>
          </w:tcPr>
          <w:p w14:paraId="3B8CA020" w14:textId="77777777" w:rsidR="00093566" w:rsidRPr="00093566" w:rsidRDefault="00093566" w:rsidP="00A2190B">
            <w:pPr>
              <w:contextualSpacing/>
              <w:jc w:val="both"/>
              <w:textAlignment w:val="baseline"/>
              <w:rPr>
                <w:rFonts w:ascii="Arial" w:eastAsia="Times New Roman" w:hAnsi="Arial" w:cs="Arial"/>
                <w:sz w:val="24"/>
                <w:szCs w:val="24"/>
                <w:lang w:eastAsia="en-GB"/>
              </w:rPr>
            </w:pPr>
            <w:r w:rsidRPr="00093566">
              <w:rPr>
                <w:rFonts w:ascii="Arial" w:eastAsia="Times New Roman" w:hAnsi="Arial" w:cs="Arial"/>
                <w:sz w:val="24"/>
                <w:szCs w:val="24"/>
                <w:lang w:eastAsia="en-GB"/>
              </w:rPr>
              <w:t>Anne Flanagan</w:t>
            </w:r>
          </w:p>
        </w:tc>
      </w:tr>
      <w:tr w:rsidR="00093566" w:rsidRPr="00093566" w14:paraId="2EB29B8D" w14:textId="77777777" w:rsidTr="00A2190B">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C5E0B3"/>
            <w:hideMark/>
          </w:tcPr>
          <w:p w14:paraId="002253D7"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Document Author</w:t>
            </w:r>
          </w:p>
        </w:tc>
        <w:tc>
          <w:tcPr>
            <w:tcW w:w="2052" w:type="dxa"/>
            <w:tcBorders>
              <w:top w:val="single" w:sz="4" w:space="0" w:color="auto"/>
              <w:left w:val="single" w:sz="4" w:space="0" w:color="auto"/>
              <w:bottom w:val="single" w:sz="4" w:space="0" w:color="auto"/>
              <w:right w:val="single" w:sz="4" w:space="0" w:color="auto"/>
            </w:tcBorders>
            <w:hideMark/>
          </w:tcPr>
          <w:p w14:paraId="3FF719ED" w14:textId="0D32AC7A" w:rsidR="00093566" w:rsidRPr="00093566" w:rsidRDefault="00093566" w:rsidP="00A2190B">
            <w:pPr>
              <w:contextualSpacing/>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Annette Wilby</w:t>
            </w:r>
          </w:p>
        </w:tc>
        <w:tc>
          <w:tcPr>
            <w:tcW w:w="2123" w:type="dxa"/>
            <w:tcBorders>
              <w:top w:val="single" w:sz="4" w:space="0" w:color="auto"/>
              <w:left w:val="single" w:sz="4" w:space="0" w:color="auto"/>
              <w:bottom w:val="single" w:sz="4" w:space="0" w:color="auto"/>
              <w:right w:val="single" w:sz="4" w:space="0" w:color="auto"/>
            </w:tcBorders>
            <w:shd w:val="clear" w:color="auto" w:fill="C5E0B3"/>
            <w:hideMark/>
          </w:tcPr>
          <w:p w14:paraId="05AA6322"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Date</w:t>
            </w:r>
          </w:p>
        </w:tc>
        <w:tc>
          <w:tcPr>
            <w:tcW w:w="1585" w:type="dxa"/>
            <w:tcBorders>
              <w:top w:val="single" w:sz="4" w:space="0" w:color="auto"/>
              <w:left w:val="single" w:sz="4" w:space="0" w:color="auto"/>
              <w:bottom w:val="single" w:sz="4" w:space="0" w:color="auto"/>
              <w:right w:val="single" w:sz="4" w:space="0" w:color="auto"/>
            </w:tcBorders>
            <w:hideMark/>
          </w:tcPr>
          <w:p w14:paraId="74A9BC88" w14:textId="77777777" w:rsidR="00093566" w:rsidRPr="00093566" w:rsidRDefault="00093566" w:rsidP="00A2190B">
            <w:pPr>
              <w:contextualSpacing/>
              <w:jc w:val="both"/>
              <w:textAlignment w:val="baseline"/>
              <w:rPr>
                <w:rFonts w:ascii="Arial" w:eastAsia="Times New Roman" w:hAnsi="Arial" w:cs="Arial"/>
                <w:sz w:val="24"/>
                <w:szCs w:val="24"/>
                <w:lang w:eastAsia="en-GB"/>
              </w:rPr>
            </w:pPr>
            <w:r w:rsidRPr="00093566">
              <w:rPr>
                <w:rFonts w:ascii="Arial" w:eastAsia="Times New Roman" w:hAnsi="Arial" w:cs="Arial"/>
                <w:sz w:val="24"/>
                <w:szCs w:val="24"/>
                <w:lang w:eastAsia="en-GB"/>
              </w:rPr>
              <w:t>August 2024</w:t>
            </w:r>
          </w:p>
        </w:tc>
      </w:tr>
      <w:tr w:rsidR="00093566" w:rsidRPr="00093566" w14:paraId="5149F0B6" w14:textId="77777777" w:rsidTr="00A2190B">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C5E0B3"/>
            <w:hideMark/>
          </w:tcPr>
          <w:p w14:paraId="15064AAA"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Status</w:t>
            </w:r>
          </w:p>
        </w:tc>
        <w:tc>
          <w:tcPr>
            <w:tcW w:w="2052" w:type="dxa"/>
            <w:tcBorders>
              <w:top w:val="single" w:sz="4" w:space="0" w:color="auto"/>
              <w:left w:val="single" w:sz="4" w:space="0" w:color="auto"/>
              <w:bottom w:val="single" w:sz="4" w:space="0" w:color="auto"/>
              <w:right w:val="single" w:sz="4" w:space="0" w:color="auto"/>
            </w:tcBorders>
            <w:hideMark/>
          </w:tcPr>
          <w:p w14:paraId="2D6B1874" w14:textId="77777777" w:rsidR="00093566" w:rsidRPr="00093566" w:rsidRDefault="00093566" w:rsidP="00A2190B">
            <w:pPr>
              <w:contextualSpacing/>
              <w:jc w:val="both"/>
              <w:textAlignment w:val="baseline"/>
              <w:rPr>
                <w:rFonts w:ascii="Arial" w:eastAsia="Times New Roman" w:hAnsi="Arial" w:cs="Arial"/>
                <w:sz w:val="24"/>
                <w:szCs w:val="24"/>
                <w:lang w:eastAsia="en-GB"/>
              </w:rPr>
            </w:pPr>
            <w:r w:rsidRPr="00093566">
              <w:rPr>
                <w:rFonts w:ascii="Arial" w:eastAsia="Times New Roman" w:hAnsi="Arial" w:cs="Arial"/>
                <w:sz w:val="24"/>
                <w:szCs w:val="24"/>
                <w:lang w:eastAsia="en-GB"/>
              </w:rPr>
              <w:t>Live</w:t>
            </w:r>
          </w:p>
        </w:tc>
        <w:tc>
          <w:tcPr>
            <w:tcW w:w="2123" w:type="dxa"/>
            <w:tcBorders>
              <w:top w:val="single" w:sz="4" w:space="0" w:color="auto"/>
              <w:left w:val="single" w:sz="4" w:space="0" w:color="auto"/>
              <w:bottom w:val="single" w:sz="4" w:space="0" w:color="auto"/>
              <w:right w:val="single" w:sz="4" w:space="0" w:color="auto"/>
            </w:tcBorders>
            <w:shd w:val="clear" w:color="auto" w:fill="C5E0B3"/>
            <w:hideMark/>
          </w:tcPr>
          <w:p w14:paraId="0095D291"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Version</w:t>
            </w:r>
          </w:p>
        </w:tc>
        <w:tc>
          <w:tcPr>
            <w:tcW w:w="1585" w:type="dxa"/>
            <w:tcBorders>
              <w:top w:val="single" w:sz="4" w:space="0" w:color="auto"/>
              <w:left w:val="single" w:sz="4" w:space="0" w:color="auto"/>
              <w:bottom w:val="single" w:sz="4" w:space="0" w:color="auto"/>
              <w:right w:val="single" w:sz="4" w:space="0" w:color="auto"/>
            </w:tcBorders>
            <w:hideMark/>
          </w:tcPr>
          <w:p w14:paraId="0EBBAF8A"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2.0</w:t>
            </w:r>
          </w:p>
        </w:tc>
      </w:tr>
      <w:tr w:rsidR="00093566" w:rsidRPr="00093566" w14:paraId="4F835D55" w14:textId="77777777" w:rsidTr="00A2190B">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C5E0B3"/>
            <w:hideMark/>
          </w:tcPr>
          <w:p w14:paraId="1CA46893"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Last Reviewed</w:t>
            </w:r>
          </w:p>
        </w:tc>
        <w:tc>
          <w:tcPr>
            <w:tcW w:w="2052" w:type="dxa"/>
            <w:tcBorders>
              <w:top w:val="single" w:sz="4" w:space="0" w:color="auto"/>
              <w:left w:val="single" w:sz="4" w:space="0" w:color="auto"/>
              <w:bottom w:val="single" w:sz="4" w:space="0" w:color="auto"/>
              <w:right w:val="single" w:sz="4" w:space="0" w:color="auto"/>
            </w:tcBorders>
            <w:hideMark/>
          </w:tcPr>
          <w:p w14:paraId="6A4C8127" w14:textId="7BCE74C8" w:rsidR="00093566" w:rsidRPr="00093566" w:rsidRDefault="00093566" w:rsidP="00A2190B">
            <w:pPr>
              <w:contextualSpacing/>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March 2025</w:t>
            </w:r>
          </w:p>
        </w:tc>
        <w:tc>
          <w:tcPr>
            <w:tcW w:w="2123" w:type="dxa"/>
            <w:tcBorders>
              <w:top w:val="single" w:sz="4" w:space="0" w:color="auto"/>
              <w:left w:val="single" w:sz="4" w:space="0" w:color="auto"/>
              <w:bottom w:val="single" w:sz="4" w:space="0" w:color="auto"/>
              <w:right w:val="single" w:sz="4" w:space="0" w:color="auto"/>
            </w:tcBorders>
            <w:shd w:val="clear" w:color="auto" w:fill="C5E0B3"/>
            <w:hideMark/>
          </w:tcPr>
          <w:p w14:paraId="1403A663" w14:textId="77777777" w:rsidR="00093566" w:rsidRPr="00093566" w:rsidRDefault="00093566" w:rsidP="00A2190B">
            <w:pPr>
              <w:contextualSpacing/>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Next Review Date</w:t>
            </w:r>
          </w:p>
        </w:tc>
        <w:tc>
          <w:tcPr>
            <w:tcW w:w="1585" w:type="dxa"/>
            <w:tcBorders>
              <w:top w:val="single" w:sz="4" w:space="0" w:color="auto"/>
              <w:left w:val="single" w:sz="4" w:space="0" w:color="auto"/>
              <w:bottom w:val="single" w:sz="4" w:space="0" w:color="auto"/>
              <w:right w:val="single" w:sz="4" w:space="0" w:color="auto"/>
            </w:tcBorders>
            <w:hideMark/>
          </w:tcPr>
          <w:p w14:paraId="6B12E90C" w14:textId="4F749DBC" w:rsidR="00093566" w:rsidRPr="00093566" w:rsidRDefault="00093566" w:rsidP="00A2190B">
            <w:pPr>
              <w:contextualSpacing/>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March </w:t>
            </w:r>
            <w:r w:rsidRPr="00093566">
              <w:rPr>
                <w:rFonts w:ascii="Arial" w:eastAsia="Times New Roman" w:hAnsi="Arial" w:cs="Arial"/>
                <w:sz w:val="24"/>
                <w:szCs w:val="24"/>
                <w:lang w:eastAsia="en-GB"/>
              </w:rPr>
              <w:t>202</w:t>
            </w:r>
            <w:r>
              <w:rPr>
                <w:rFonts w:ascii="Arial" w:eastAsia="Times New Roman" w:hAnsi="Arial" w:cs="Arial"/>
                <w:sz w:val="24"/>
                <w:szCs w:val="24"/>
                <w:lang w:eastAsia="en-GB"/>
              </w:rPr>
              <w:t>6</w:t>
            </w:r>
          </w:p>
        </w:tc>
      </w:tr>
      <w:tr w:rsidR="00093566" w:rsidRPr="00093566" w14:paraId="6C181DF2" w14:textId="77777777" w:rsidTr="00A2190B">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C5E0B3"/>
            <w:hideMark/>
          </w:tcPr>
          <w:p w14:paraId="7DA055F9"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 xml:space="preserve">Approved by </w:t>
            </w:r>
          </w:p>
        </w:tc>
        <w:tc>
          <w:tcPr>
            <w:tcW w:w="2052" w:type="dxa"/>
            <w:tcBorders>
              <w:top w:val="single" w:sz="4" w:space="0" w:color="auto"/>
              <w:left w:val="single" w:sz="4" w:space="0" w:color="auto"/>
              <w:bottom w:val="single" w:sz="4" w:space="0" w:color="auto"/>
              <w:right w:val="single" w:sz="4" w:space="0" w:color="auto"/>
            </w:tcBorders>
            <w:hideMark/>
          </w:tcPr>
          <w:p w14:paraId="0B0F3855" w14:textId="77777777" w:rsidR="00093566" w:rsidRPr="00093566" w:rsidRDefault="00093566" w:rsidP="00A2190B">
            <w:pPr>
              <w:contextualSpacing/>
              <w:jc w:val="both"/>
              <w:textAlignment w:val="baseline"/>
              <w:rPr>
                <w:rFonts w:ascii="Arial" w:eastAsia="Times New Roman" w:hAnsi="Arial" w:cs="Arial"/>
                <w:sz w:val="24"/>
                <w:szCs w:val="24"/>
                <w:lang w:eastAsia="en-GB"/>
              </w:rPr>
            </w:pPr>
            <w:r w:rsidRPr="00093566">
              <w:rPr>
                <w:rFonts w:ascii="Arial" w:eastAsia="Times New Roman" w:hAnsi="Arial" w:cs="Arial"/>
                <w:sz w:val="24"/>
                <w:szCs w:val="24"/>
                <w:lang w:eastAsia="en-GB"/>
              </w:rPr>
              <w:t>Anne Flanagan</w:t>
            </w:r>
          </w:p>
        </w:tc>
        <w:tc>
          <w:tcPr>
            <w:tcW w:w="2123" w:type="dxa"/>
            <w:tcBorders>
              <w:top w:val="single" w:sz="4" w:space="0" w:color="auto"/>
              <w:left w:val="single" w:sz="4" w:space="0" w:color="auto"/>
              <w:bottom w:val="single" w:sz="4" w:space="0" w:color="auto"/>
              <w:right w:val="single" w:sz="4" w:space="0" w:color="auto"/>
            </w:tcBorders>
            <w:shd w:val="clear" w:color="auto" w:fill="C5E0B3"/>
            <w:hideMark/>
          </w:tcPr>
          <w:p w14:paraId="61F0C68E"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Position</w:t>
            </w:r>
          </w:p>
        </w:tc>
        <w:tc>
          <w:tcPr>
            <w:tcW w:w="1585" w:type="dxa"/>
            <w:tcBorders>
              <w:top w:val="single" w:sz="4" w:space="0" w:color="auto"/>
              <w:left w:val="single" w:sz="4" w:space="0" w:color="auto"/>
              <w:bottom w:val="single" w:sz="4" w:space="0" w:color="auto"/>
              <w:right w:val="single" w:sz="4" w:space="0" w:color="auto"/>
            </w:tcBorders>
            <w:hideMark/>
          </w:tcPr>
          <w:p w14:paraId="6CFE1FD5" w14:textId="77777777" w:rsidR="00093566" w:rsidRPr="00093566" w:rsidRDefault="00093566" w:rsidP="00A2190B">
            <w:pPr>
              <w:contextualSpacing/>
              <w:jc w:val="both"/>
              <w:textAlignment w:val="baseline"/>
              <w:rPr>
                <w:rFonts w:ascii="Arial" w:eastAsia="Times New Roman" w:hAnsi="Arial" w:cs="Arial"/>
                <w:sz w:val="24"/>
                <w:szCs w:val="24"/>
                <w:lang w:eastAsia="en-GB"/>
              </w:rPr>
            </w:pPr>
            <w:r w:rsidRPr="00093566">
              <w:rPr>
                <w:rFonts w:ascii="Arial" w:eastAsia="Times New Roman" w:hAnsi="Arial" w:cs="Arial"/>
                <w:sz w:val="24"/>
                <w:szCs w:val="24"/>
                <w:lang w:eastAsia="en-GB"/>
              </w:rPr>
              <w:t>Assistant Director ASW</w:t>
            </w:r>
          </w:p>
        </w:tc>
      </w:tr>
      <w:tr w:rsidR="00093566" w:rsidRPr="00093566" w14:paraId="5FC00D2D" w14:textId="77777777" w:rsidTr="00A2190B">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C5E0B3"/>
            <w:hideMark/>
          </w:tcPr>
          <w:p w14:paraId="7441B895"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Signed</w:t>
            </w:r>
          </w:p>
        </w:tc>
        <w:tc>
          <w:tcPr>
            <w:tcW w:w="2052" w:type="dxa"/>
            <w:tcBorders>
              <w:top w:val="single" w:sz="4" w:space="0" w:color="auto"/>
              <w:left w:val="single" w:sz="4" w:space="0" w:color="auto"/>
              <w:bottom w:val="single" w:sz="4" w:space="0" w:color="auto"/>
              <w:right w:val="single" w:sz="4" w:space="0" w:color="auto"/>
            </w:tcBorders>
          </w:tcPr>
          <w:p w14:paraId="18532D15"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p>
        </w:tc>
        <w:tc>
          <w:tcPr>
            <w:tcW w:w="2123" w:type="dxa"/>
            <w:tcBorders>
              <w:top w:val="single" w:sz="4" w:space="0" w:color="auto"/>
              <w:left w:val="single" w:sz="4" w:space="0" w:color="auto"/>
              <w:bottom w:val="single" w:sz="4" w:space="0" w:color="auto"/>
              <w:right w:val="single" w:sz="4" w:space="0" w:color="auto"/>
            </w:tcBorders>
            <w:shd w:val="clear" w:color="auto" w:fill="C5E0B3"/>
            <w:hideMark/>
          </w:tcPr>
          <w:p w14:paraId="49F54955" w14:textId="77777777" w:rsidR="00093566" w:rsidRPr="00093566" w:rsidRDefault="00093566" w:rsidP="00A2190B">
            <w:pPr>
              <w:contextualSpacing/>
              <w:jc w:val="both"/>
              <w:textAlignment w:val="baseline"/>
              <w:rPr>
                <w:rFonts w:ascii="Arial" w:eastAsia="Times New Roman" w:hAnsi="Arial" w:cs="Arial"/>
                <w:b/>
                <w:bCs/>
                <w:sz w:val="24"/>
                <w:szCs w:val="24"/>
                <w:lang w:eastAsia="en-GB"/>
              </w:rPr>
            </w:pPr>
            <w:r w:rsidRPr="00093566">
              <w:rPr>
                <w:rFonts w:ascii="Arial" w:eastAsia="Times New Roman" w:hAnsi="Arial" w:cs="Arial"/>
                <w:b/>
                <w:bCs/>
                <w:sz w:val="24"/>
                <w:szCs w:val="24"/>
                <w:lang w:eastAsia="en-GB"/>
              </w:rPr>
              <w:t>Date Approved</w:t>
            </w:r>
          </w:p>
        </w:tc>
        <w:tc>
          <w:tcPr>
            <w:tcW w:w="1585" w:type="dxa"/>
            <w:tcBorders>
              <w:top w:val="single" w:sz="4" w:space="0" w:color="auto"/>
              <w:left w:val="single" w:sz="4" w:space="0" w:color="auto"/>
              <w:bottom w:val="single" w:sz="4" w:space="0" w:color="auto"/>
              <w:right w:val="single" w:sz="4" w:space="0" w:color="auto"/>
            </w:tcBorders>
            <w:hideMark/>
          </w:tcPr>
          <w:p w14:paraId="620B1F63" w14:textId="5A635E8F" w:rsidR="00093566" w:rsidRPr="00093566" w:rsidRDefault="00093566" w:rsidP="00A2190B">
            <w:pPr>
              <w:contextualSpacing/>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March 2025</w:t>
            </w:r>
          </w:p>
        </w:tc>
      </w:tr>
    </w:tbl>
    <w:p w14:paraId="65C66CFC" w14:textId="77777777" w:rsidR="00093566" w:rsidRPr="00093566" w:rsidRDefault="00093566" w:rsidP="00093566">
      <w:pPr>
        <w:spacing w:line="256" w:lineRule="auto"/>
        <w:ind w:left="405" w:hanging="405"/>
        <w:jc w:val="both"/>
        <w:textAlignment w:val="baseline"/>
        <w:rPr>
          <w:rFonts w:ascii="Calibri" w:eastAsia="Calibri" w:hAnsi="Calibri" w:cs="Times New Roman"/>
          <w:kern w:val="0"/>
          <w14:ligatures w14:val="none"/>
        </w:rPr>
      </w:pPr>
    </w:p>
    <w:tbl>
      <w:tblPr>
        <w:tblStyle w:val="TableGrid1"/>
        <w:tblW w:w="0" w:type="auto"/>
        <w:tblInd w:w="-5" w:type="dxa"/>
        <w:tblLook w:val="04A0" w:firstRow="1" w:lastRow="0" w:firstColumn="1" w:lastColumn="0" w:noHBand="0" w:noVBand="1"/>
      </w:tblPr>
      <w:tblGrid>
        <w:gridCol w:w="2562"/>
        <w:gridCol w:w="2153"/>
        <w:gridCol w:w="4306"/>
      </w:tblGrid>
      <w:tr w:rsidR="00093566" w:rsidRPr="00093566" w14:paraId="5AFF04DB" w14:textId="77777777" w:rsidTr="00A2190B">
        <w:tc>
          <w:tcPr>
            <w:tcW w:w="9021" w:type="dxa"/>
            <w:gridSpan w:val="3"/>
            <w:tcBorders>
              <w:top w:val="single" w:sz="4" w:space="0" w:color="auto"/>
              <w:left w:val="single" w:sz="4" w:space="0" w:color="auto"/>
              <w:bottom w:val="single" w:sz="4" w:space="0" w:color="auto"/>
              <w:right w:val="single" w:sz="4" w:space="0" w:color="auto"/>
            </w:tcBorders>
            <w:shd w:val="clear" w:color="auto" w:fill="C5E0B3"/>
          </w:tcPr>
          <w:p w14:paraId="084FE022" w14:textId="77777777" w:rsidR="00093566" w:rsidRPr="00093566" w:rsidRDefault="00093566" w:rsidP="00A2190B">
            <w:pPr>
              <w:jc w:val="both"/>
              <w:textAlignment w:val="baseline"/>
            </w:pPr>
          </w:p>
          <w:p w14:paraId="7B5630FE" w14:textId="77777777" w:rsidR="00093566" w:rsidRPr="00093566" w:rsidRDefault="00093566" w:rsidP="00A2190B">
            <w:pPr>
              <w:jc w:val="center"/>
              <w:textAlignment w:val="baseline"/>
              <w:rPr>
                <w:rFonts w:ascii="Arial" w:hAnsi="Arial" w:cs="Arial"/>
                <w:b/>
                <w:bCs/>
                <w:sz w:val="24"/>
                <w:szCs w:val="24"/>
              </w:rPr>
            </w:pPr>
            <w:r w:rsidRPr="00093566">
              <w:rPr>
                <w:rFonts w:ascii="Arial" w:hAnsi="Arial" w:cs="Arial"/>
                <w:b/>
                <w:bCs/>
                <w:sz w:val="24"/>
                <w:szCs w:val="24"/>
              </w:rPr>
              <w:t>Document Change History</w:t>
            </w:r>
          </w:p>
          <w:p w14:paraId="34A28CC4" w14:textId="77777777" w:rsidR="00093566" w:rsidRPr="00093566" w:rsidRDefault="00093566" w:rsidP="00A2190B">
            <w:pPr>
              <w:jc w:val="both"/>
              <w:textAlignment w:val="baseline"/>
            </w:pPr>
          </w:p>
        </w:tc>
      </w:tr>
      <w:tr w:rsidR="00093566" w:rsidRPr="00093566" w14:paraId="233631FA" w14:textId="77777777" w:rsidTr="00A2190B">
        <w:tc>
          <w:tcPr>
            <w:tcW w:w="2562" w:type="dxa"/>
            <w:tcBorders>
              <w:top w:val="single" w:sz="4" w:space="0" w:color="auto"/>
              <w:left w:val="single" w:sz="4" w:space="0" w:color="auto"/>
              <w:bottom w:val="single" w:sz="4" w:space="0" w:color="auto"/>
              <w:right w:val="single" w:sz="4" w:space="0" w:color="auto"/>
            </w:tcBorders>
            <w:hideMark/>
          </w:tcPr>
          <w:p w14:paraId="046A349B" w14:textId="77777777" w:rsidR="00093566" w:rsidRPr="00093566" w:rsidRDefault="00093566" w:rsidP="00A2190B">
            <w:pPr>
              <w:jc w:val="center"/>
              <w:textAlignment w:val="baseline"/>
              <w:rPr>
                <w:rFonts w:ascii="Arial" w:hAnsi="Arial" w:cs="Arial"/>
                <w:b/>
                <w:bCs/>
                <w:sz w:val="24"/>
                <w:szCs w:val="24"/>
              </w:rPr>
            </w:pPr>
            <w:r w:rsidRPr="00093566">
              <w:rPr>
                <w:rFonts w:ascii="Arial" w:hAnsi="Arial" w:cs="Arial"/>
                <w:b/>
                <w:bCs/>
                <w:sz w:val="24"/>
                <w:szCs w:val="24"/>
              </w:rPr>
              <w:t>Version Number</w:t>
            </w:r>
          </w:p>
        </w:tc>
        <w:tc>
          <w:tcPr>
            <w:tcW w:w="2153" w:type="dxa"/>
            <w:tcBorders>
              <w:top w:val="single" w:sz="4" w:space="0" w:color="auto"/>
              <w:left w:val="single" w:sz="4" w:space="0" w:color="auto"/>
              <w:bottom w:val="single" w:sz="4" w:space="0" w:color="auto"/>
              <w:right w:val="single" w:sz="4" w:space="0" w:color="auto"/>
            </w:tcBorders>
            <w:hideMark/>
          </w:tcPr>
          <w:p w14:paraId="7970D920" w14:textId="77777777" w:rsidR="00093566" w:rsidRPr="00093566" w:rsidRDefault="00093566" w:rsidP="00A2190B">
            <w:pPr>
              <w:jc w:val="center"/>
              <w:textAlignment w:val="baseline"/>
              <w:rPr>
                <w:rFonts w:ascii="Arial" w:hAnsi="Arial" w:cs="Arial"/>
                <w:b/>
                <w:bCs/>
                <w:sz w:val="24"/>
                <w:szCs w:val="24"/>
              </w:rPr>
            </w:pPr>
            <w:r w:rsidRPr="00093566">
              <w:rPr>
                <w:rFonts w:ascii="Arial" w:hAnsi="Arial" w:cs="Arial"/>
                <w:b/>
                <w:bCs/>
                <w:sz w:val="24"/>
                <w:szCs w:val="24"/>
              </w:rPr>
              <w:t>Date</w:t>
            </w:r>
          </w:p>
        </w:tc>
        <w:tc>
          <w:tcPr>
            <w:tcW w:w="4306" w:type="dxa"/>
            <w:tcBorders>
              <w:top w:val="single" w:sz="4" w:space="0" w:color="auto"/>
              <w:left w:val="single" w:sz="4" w:space="0" w:color="auto"/>
              <w:bottom w:val="single" w:sz="4" w:space="0" w:color="auto"/>
              <w:right w:val="single" w:sz="4" w:space="0" w:color="auto"/>
            </w:tcBorders>
            <w:hideMark/>
          </w:tcPr>
          <w:p w14:paraId="79469104" w14:textId="77777777" w:rsidR="00093566" w:rsidRPr="00093566" w:rsidRDefault="00093566" w:rsidP="00A2190B">
            <w:pPr>
              <w:jc w:val="center"/>
              <w:textAlignment w:val="baseline"/>
              <w:rPr>
                <w:rFonts w:ascii="Arial" w:hAnsi="Arial" w:cs="Arial"/>
                <w:b/>
                <w:bCs/>
                <w:sz w:val="24"/>
                <w:szCs w:val="24"/>
              </w:rPr>
            </w:pPr>
            <w:r w:rsidRPr="00093566">
              <w:rPr>
                <w:rFonts w:ascii="Arial" w:hAnsi="Arial" w:cs="Arial"/>
                <w:b/>
                <w:bCs/>
                <w:sz w:val="24"/>
                <w:szCs w:val="24"/>
              </w:rPr>
              <w:t>Amendments</w:t>
            </w:r>
          </w:p>
        </w:tc>
      </w:tr>
      <w:tr w:rsidR="00093566" w:rsidRPr="00093566" w14:paraId="7CFB73F4" w14:textId="77777777" w:rsidTr="00A2190B">
        <w:tc>
          <w:tcPr>
            <w:tcW w:w="2562" w:type="dxa"/>
            <w:tcBorders>
              <w:top w:val="single" w:sz="4" w:space="0" w:color="auto"/>
              <w:left w:val="single" w:sz="4" w:space="0" w:color="auto"/>
              <w:bottom w:val="single" w:sz="4" w:space="0" w:color="auto"/>
              <w:right w:val="single" w:sz="4" w:space="0" w:color="auto"/>
            </w:tcBorders>
            <w:hideMark/>
          </w:tcPr>
          <w:p w14:paraId="71281078" w14:textId="77777777" w:rsidR="00093566" w:rsidRPr="00093566" w:rsidRDefault="00093566" w:rsidP="00A2190B">
            <w:pPr>
              <w:jc w:val="both"/>
              <w:textAlignment w:val="baseline"/>
              <w:rPr>
                <w:rFonts w:ascii="Arial" w:hAnsi="Arial" w:cs="Arial"/>
                <w:sz w:val="24"/>
                <w:szCs w:val="24"/>
              </w:rPr>
            </w:pPr>
            <w:r w:rsidRPr="00093566">
              <w:rPr>
                <w:rFonts w:ascii="Arial" w:hAnsi="Arial" w:cs="Arial"/>
                <w:sz w:val="24"/>
                <w:szCs w:val="24"/>
              </w:rPr>
              <w:t>1.0</w:t>
            </w:r>
          </w:p>
        </w:tc>
        <w:tc>
          <w:tcPr>
            <w:tcW w:w="2153" w:type="dxa"/>
            <w:tcBorders>
              <w:top w:val="single" w:sz="4" w:space="0" w:color="auto"/>
              <w:left w:val="single" w:sz="4" w:space="0" w:color="auto"/>
              <w:bottom w:val="single" w:sz="4" w:space="0" w:color="auto"/>
              <w:right w:val="single" w:sz="4" w:space="0" w:color="auto"/>
            </w:tcBorders>
            <w:hideMark/>
          </w:tcPr>
          <w:p w14:paraId="290CC4D4" w14:textId="77777777" w:rsidR="00093566" w:rsidRPr="00093566" w:rsidRDefault="00093566" w:rsidP="00A2190B">
            <w:pPr>
              <w:jc w:val="both"/>
              <w:textAlignment w:val="baseline"/>
              <w:rPr>
                <w:rFonts w:ascii="Arial" w:hAnsi="Arial" w:cs="Arial"/>
                <w:sz w:val="24"/>
                <w:szCs w:val="24"/>
              </w:rPr>
            </w:pPr>
            <w:r w:rsidRPr="00093566">
              <w:rPr>
                <w:rFonts w:ascii="Arial" w:hAnsi="Arial" w:cs="Arial"/>
                <w:sz w:val="24"/>
                <w:szCs w:val="24"/>
              </w:rPr>
              <w:t>August 2024</w:t>
            </w:r>
          </w:p>
        </w:tc>
        <w:tc>
          <w:tcPr>
            <w:tcW w:w="4306" w:type="dxa"/>
            <w:tcBorders>
              <w:top w:val="single" w:sz="4" w:space="0" w:color="auto"/>
              <w:left w:val="single" w:sz="4" w:space="0" w:color="auto"/>
              <w:bottom w:val="single" w:sz="4" w:space="0" w:color="auto"/>
              <w:right w:val="single" w:sz="4" w:space="0" w:color="auto"/>
            </w:tcBorders>
            <w:hideMark/>
          </w:tcPr>
          <w:p w14:paraId="69E7CEF5" w14:textId="77777777" w:rsidR="00093566" w:rsidRPr="00093566" w:rsidRDefault="00093566" w:rsidP="00A2190B">
            <w:pPr>
              <w:jc w:val="both"/>
              <w:textAlignment w:val="baseline"/>
              <w:rPr>
                <w:rFonts w:ascii="Arial" w:hAnsi="Arial" w:cs="Arial"/>
                <w:sz w:val="24"/>
                <w:szCs w:val="24"/>
              </w:rPr>
            </w:pPr>
            <w:r w:rsidRPr="00093566">
              <w:rPr>
                <w:rFonts w:ascii="Arial" w:hAnsi="Arial" w:cs="Arial"/>
                <w:sz w:val="24"/>
                <w:szCs w:val="24"/>
              </w:rPr>
              <w:t>New Document</w:t>
            </w:r>
          </w:p>
        </w:tc>
      </w:tr>
      <w:tr w:rsidR="00093566" w:rsidRPr="00093566" w14:paraId="4D2DD082" w14:textId="77777777" w:rsidTr="00A2190B">
        <w:tc>
          <w:tcPr>
            <w:tcW w:w="2562" w:type="dxa"/>
            <w:tcBorders>
              <w:top w:val="single" w:sz="4" w:space="0" w:color="auto"/>
              <w:left w:val="single" w:sz="4" w:space="0" w:color="auto"/>
              <w:bottom w:val="single" w:sz="4" w:space="0" w:color="auto"/>
              <w:right w:val="single" w:sz="4" w:space="0" w:color="auto"/>
            </w:tcBorders>
            <w:hideMark/>
          </w:tcPr>
          <w:p w14:paraId="559C4782" w14:textId="77777777" w:rsidR="00093566" w:rsidRPr="00093566" w:rsidRDefault="00093566" w:rsidP="00A2190B">
            <w:pPr>
              <w:jc w:val="both"/>
              <w:textAlignment w:val="baseline"/>
              <w:rPr>
                <w:rFonts w:ascii="Arial" w:hAnsi="Arial" w:cs="Arial"/>
                <w:sz w:val="24"/>
                <w:szCs w:val="24"/>
              </w:rPr>
            </w:pPr>
            <w:r w:rsidRPr="00093566">
              <w:rPr>
                <w:rFonts w:ascii="Arial" w:hAnsi="Arial" w:cs="Arial"/>
                <w:sz w:val="24"/>
                <w:szCs w:val="24"/>
              </w:rPr>
              <w:t>2.0</w:t>
            </w:r>
          </w:p>
        </w:tc>
        <w:tc>
          <w:tcPr>
            <w:tcW w:w="2153" w:type="dxa"/>
            <w:tcBorders>
              <w:top w:val="single" w:sz="4" w:space="0" w:color="auto"/>
              <w:left w:val="single" w:sz="4" w:space="0" w:color="auto"/>
              <w:bottom w:val="single" w:sz="4" w:space="0" w:color="auto"/>
              <w:right w:val="single" w:sz="4" w:space="0" w:color="auto"/>
            </w:tcBorders>
            <w:hideMark/>
          </w:tcPr>
          <w:p w14:paraId="67702768" w14:textId="784AE6BC" w:rsidR="00093566" w:rsidRPr="00093566" w:rsidRDefault="00093566" w:rsidP="00A2190B">
            <w:pPr>
              <w:jc w:val="both"/>
              <w:textAlignment w:val="baseline"/>
              <w:rPr>
                <w:rFonts w:ascii="Arial" w:hAnsi="Arial" w:cs="Arial"/>
                <w:sz w:val="24"/>
                <w:szCs w:val="24"/>
              </w:rPr>
            </w:pPr>
            <w:r>
              <w:rPr>
                <w:rFonts w:ascii="Arial" w:hAnsi="Arial" w:cs="Arial"/>
                <w:sz w:val="24"/>
                <w:szCs w:val="24"/>
              </w:rPr>
              <w:t>March 2025</w:t>
            </w:r>
          </w:p>
        </w:tc>
        <w:tc>
          <w:tcPr>
            <w:tcW w:w="4306" w:type="dxa"/>
            <w:tcBorders>
              <w:top w:val="single" w:sz="4" w:space="0" w:color="auto"/>
              <w:left w:val="single" w:sz="4" w:space="0" w:color="auto"/>
              <w:bottom w:val="single" w:sz="4" w:space="0" w:color="auto"/>
              <w:right w:val="single" w:sz="4" w:space="0" w:color="auto"/>
            </w:tcBorders>
            <w:hideMark/>
          </w:tcPr>
          <w:p w14:paraId="54A4B12C" w14:textId="280C3ACE" w:rsidR="00093566" w:rsidRPr="00093566" w:rsidRDefault="00093566" w:rsidP="00A2190B">
            <w:pPr>
              <w:jc w:val="both"/>
              <w:textAlignment w:val="baseline"/>
              <w:rPr>
                <w:rFonts w:ascii="Arial" w:hAnsi="Arial" w:cs="Arial"/>
                <w:sz w:val="24"/>
                <w:szCs w:val="24"/>
              </w:rPr>
            </w:pPr>
            <w:r w:rsidRPr="00093566">
              <w:rPr>
                <w:rFonts w:ascii="Arial" w:hAnsi="Arial" w:cs="Arial"/>
                <w:sz w:val="24"/>
                <w:szCs w:val="24"/>
              </w:rPr>
              <w:t>Updated the new safeguarding process</w:t>
            </w:r>
          </w:p>
        </w:tc>
      </w:tr>
      <w:tr w:rsidR="00093566" w:rsidRPr="00093566" w14:paraId="329D68EA" w14:textId="77777777" w:rsidTr="00A2190B">
        <w:tc>
          <w:tcPr>
            <w:tcW w:w="2562" w:type="dxa"/>
            <w:tcBorders>
              <w:top w:val="single" w:sz="4" w:space="0" w:color="auto"/>
              <w:left w:val="single" w:sz="4" w:space="0" w:color="auto"/>
              <w:bottom w:val="single" w:sz="4" w:space="0" w:color="auto"/>
              <w:right w:val="single" w:sz="4" w:space="0" w:color="auto"/>
            </w:tcBorders>
          </w:tcPr>
          <w:p w14:paraId="71A4D7CD" w14:textId="77777777" w:rsidR="00093566" w:rsidRPr="00093566" w:rsidRDefault="00093566" w:rsidP="00A2190B">
            <w:pPr>
              <w:jc w:val="both"/>
              <w:textAlignment w:val="baseline"/>
              <w:rPr>
                <w:rFonts w:ascii="Arial" w:hAnsi="Arial" w:cs="Arial"/>
                <w:sz w:val="24"/>
                <w:szCs w:val="24"/>
              </w:rPr>
            </w:pPr>
          </w:p>
        </w:tc>
        <w:tc>
          <w:tcPr>
            <w:tcW w:w="2153" w:type="dxa"/>
            <w:tcBorders>
              <w:top w:val="single" w:sz="4" w:space="0" w:color="auto"/>
              <w:left w:val="single" w:sz="4" w:space="0" w:color="auto"/>
              <w:bottom w:val="single" w:sz="4" w:space="0" w:color="auto"/>
              <w:right w:val="single" w:sz="4" w:space="0" w:color="auto"/>
            </w:tcBorders>
          </w:tcPr>
          <w:p w14:paraId="5BF7C5BD" w14:textId="77777777" w:rsidR="00093566" w:rsidRPr="00093566" w:rsidRDefault="00093566" w:rsidP="00A2190B">
            <w:pPr>
              <w:jc w:val="both"/>
              <w:textAlignment w:val="baseline"/>
              <w:rPr>
                <w:rFonts w:ascii="Arial" w:hAnsi="Arial" w:cs="Arial"/>
                <w:sz w:val="24"/>
                <w:szCs w:val="24"/>
              </w:rPr>
            </w:pPr>
          </w:p>
        </w:tc>
        <w:tc>
          <w:tcPr>
            <w:tcW w:w="4306" w:type="dxa"/>
            <w:tcBorders>
              <w:top w:val="single" w:sz="4" w:space="0" w:color="auto"/>
              <w:left w:val="single" w:sz="4" w:space="0" w:color="auto"/>
              <w:bottom w:val="single" w:sz="4" w:space="0" w:color="auto"/>
              <w:right w:val="single" w:sz="4" w:space="0" w:color="auto"/>
            </w:tcBorders>
          </w:tcPr>
          <w:p w14:paraId="4B69BDA6" w14:textId="77777777" w:rsidR="00093566" w:rsidRPr="00093566" w:rsidRDefault="00093566" w:rsidP="00A2190B">
            <w:pPr>
              <w:jc w:val="both"/>
              <w:textAlignment w:val="baseline"/>
              <w:rPr>
                <w:rFonts w:ascii="Arial" w:hAnsi="Arial" w:cs="Arial"/>
                <w:sz w:val="24"/>
                <w:szCs w:val="24"/>
              </w:rPr>
            </w:pPr>
          </w:p>
        </w:tc>
      </w:tr>
      <w:tr w:rsidR="00093566" w:rsidRPr="00093566" w14:paraId="3336EA52" w14:textId="77777777" w:rsidTr="00A2190B">
        <w:tc>
          <w:tcPr>
            <w:tcW w:w="2562" w:type="dxa"/>
            <w:tcBorders>
              <w:top w:val="single" w:sz="4" w:space="0" w:color="auto"/>
              <w:left w:val="single" w:sz="4" w:space="0" w:color="auto"/>
              <w:bottom w:val="single" w:sz="4" w:space="0" w:color="auto"/>
              <w:right w:val="single" w:sz="4" w:space="0" w:color="auto"/>
            </w:tcBorders>
          </w:tcPr>
          <w:p w14:paraId="5BCEAA27" w14:textId="77777777" w:rsidR="00093566" w:rsidRPr="00093566" w:rsidRDefault="00093566" w:rsidP="00A2190B">
            <w:pPr>
              <w:jc w:val="both"/>
              <w:textAlignment w:val="baseline"/>
              <w:rPr>
                <w:rFonts w:ascii="Arial" w:hAnsi="Arial" w:cs="Arial"/>
                <w:sz w:val="24"/>
                <w:szCs w:val="24"/>
              </w:rPr>
            </w:pPr>
          </w:p>
        </w:tc>
        <w:tc>
          <w:tcPr>
            <w:tcW w:w="2153" w:type="dxa"/>
            <w:tcBorders>
              <w:top w:val="single" w:sz="4" w:space="0" w:color="auto"/>
              <w:left w:val="single" w:sz="4" w:space="0" w:color="auto"/>
              <w:bottom w:val="single" w:sz="4" w:space="0" w:color="auto"/>
              <w:right w:val="single" w:sz="4" w:space="0" w:color="auto"/>
            </w:tcBorders>
          </w:tcPr>
          <w:p w14:paraId="22628F82" w14:textId="77777777" w:rsidR="00093566" w:rsidRPr="00093566" w:rsidRDefault="00093566" w:rsidP="00A2190B">
            <w:pPr>
              <w:jc w:val="both"/>
              <w:textAlignment w:val="baseline"/>
              <w:rPr>
                <w:rFonts w:ascii="Arial" w:hAnsi="Arial" w:cs="Arial"/>
                <w:sz w:val="24"/>
                <w:szCs w:val="24"/>
              </w:rPr>
            </w:pPr>
          </w:p>
        </w:tc>
        <w:tc>
          <w:tcPr>
            <w:tcW w:w="4306" w:type="dxa"/>
            <w:tcBorders>
              <w:top w:val="single" w:sz="4" w:space="0" w:color="auto"/>
              <w:left w:val="single" w:sz="4" w:space="0" w:color="auto"/>
              <w:bottom w:val="single" w:sz="4" w:space="0" w:color="auto"/>
              <w:right w:val="single" w:sz="4" w:space="0" w:color="auto"/>
            </w:tcBorders>
          </w:tcPr>
          <w:p w14:paraId="3A2832F0" w14:textId="77777777" w:rsidR="00093566" w:rsidRPr="00093566" w:rsidRDefault="00093566" w:rsidP="00A2190B">
            <w:pPr>
              <w:jc w:val="both"/>
              <w:textAlignment w:val="baseline"/>
              <w:rPr>
                <w:rFonts w:ascii="Arial" w:hAnsi="Arial" w:cs="Arial"/>
                <w:sz w:val="24"/>
                <w:szCs w:val="24"/>
              </w:rPr>
            </w:pPr>
          </w:p>
        </w:tc>
      </w:tr>
      <w:tr w:rsidR="00093566" w:rsidRPr="00093566" w14:paraId="557B7520" w14:textId="77777777" w:rsidTr="00A2190B">
        <w:tc>
          <w:tcPr>
            <w:tcW w:w="2562" w:type="dxa"/>
            <w:tcBorders>
              <w:top w:val="single" w:sz="4" w:space="0" w:color="auto"/>
              <w:left w:val="single" w:sz="4" w:space="0" w:color="auto"/>
              <w:bottom w:val="single" w:sz="4" w:space="0" w:color="auto"/>
              <w:right w:val="single" w:sz="4" w:space="0" w:color="auto"/>
            </w:tcBorders>
          </w:tcPr>
          <w:p w14:paraId="5CC80A0E" w14:textId="77777777" w:rsidR="00093566" w:rsidRPr="00093566" w:rsidRDefault="00093566" w:rsidP="00A2190B">
            <w:pPr>
              <w:jc w:val="both"/>
              <w:textAlignment w:val="baseline"/>
              <w:rPr>
                <w:rFonts w:ascii="Arial" w:hAnsi="Arial" w:cs="Arial"/>
                <w:sz w:val="24"/>
                <w:szCs w:val="24"/>
              </w:rPr>
            </w:pPr>
          </w:p>
        </w:tc>
        <w:tc>
          <w:tcPr>
            <w:tcW w:w="2153" w:type="dxa"/>
            <w:tcBorders>
              <w:top w:val="single" w:sz="4" w:space="0" w:color="auto"/>
              <w:left w:val="single" w:sz="4" w:space="0" w:color="auto"/>
              <w:bottom w:val="single" w:sz="4" w:space="0" w:color="auto"/>
              <w:right w:val="single" w:sz="4" w:space="0" w:color="auto"/>
            </w:tcBorders>
          </w:tcPr>
          <w:p w14:paraId="013692C2" w14:textId="77777777" w:rsidR="00093566" w:rsidRPr="00093566" w:rsidRDefault="00093566" w:rsidP="00A2190B">
            <w:pPr>
              <w:jc w:val="both"/>
              <w:textAlignment w:val="baseline"/>
              <w:rPr>
                <w:rFonts w:ascii="Arial" w:hAnsi="Arial" w:cs="Arial"/>
                <w:sz w:val="24"/>
                <w:szCs w:val="24"/>
              </w:rPr>
            </w:pPr>
          </w:p>
        </w:tc>
        <w:tc>
          <w:tcPr>
            <w:tcW w:w="4306" w:type="dxa"/>
            <w:tcBorders>
              <w:top w:val="single" w:sz="4" w:space="0" w:color="auto"/>
              <w:left w:val="single" w:sz="4" w:space="0" w:color="auto"/>
              <w:bottom w:val="single" w:sz="4" w:space="0" w:color="auto"/>
              <w:right w:val="single" w:sz="4" w:space="0" w:color="auto"/>
            </w:tcBorders>
          </w:tcPr>
          <w:p w14:paraId="25A8BD86" w14:textId="77777777" w:rsidR="00093566" w:rsidRPr="00093566" w:rsidRDefault="00093566" w:rsidP="00A2190B">
            <w:pPr>
              <w:jc w:val="both"/>
              <w:textAlignment w:val="baseline"/>
              <w:rPr>
                <w:rFonts w:ascii="Arial" w:hAnsi="Arial" w:cs="Arial"/>
                <w:sz w:val="24"/>
                <w:szCs w:val="24"/>
              </w:rPr>
            </w:pPr>
          </w:p>
        </w:tc>
      </w:tr>
      <w:tr w:rsidR="00093566" w:rsidRPr="00093566" w14:paraId="5E5A6AB8" w14:textId="77777777" w:rsidTr="00A2190B">
        <w:tc>
          <w:tcPr>
            <w:tcW w:w="2562" w:type="dxa"/>
            <w:tcBorders>
              <w:top w:val="single" w:sz="4" w:space="0" w:color="auto"/>
              <w:left w:val="single" w:sz="4" w:space="0" w:color="auto"/>
              <w:bottom w:val="single" w:sz="4" w:space="0" w:color="auto"/>
              <w:right w:val="single" w:sz="4" w:space="0" w:color="auto"/>
            </w:tcBorders>
          </w:tcPr>
          <w:p w14:paraId="7C4941D9" w14:textId="77777777" w:rsidR="00093566" w:rsidRPr="00093566" w:rsidRDefault="00093566" w:rsidP="00A2190B">
            <w:pPr>
              <w:jc w:val="both"/>
              <w:textAlignment w:val="baseline"/>
              <w:rPr>
                <w:rFonts w:ascii="Arial" w:hAnsi="Arial" w:cs="Arial"/>
                <w:sz w:val="24"/>
                <w:szCs w:val="24"/>
              </w:rPr>
            </w:pPr>
          </w:p>
        </w:tc>
        <w:tc>
          <w:tcPr>
            <w:tcW w:w="2153" w:type="dxa"/>
            <w:tcBorders>
              <w:top w:val="single" w:sz="4" w:space="0" w:color="auto"/>
              <w:left w:val="single" w:sz="4" w:space="0" w:color="auto"/>
              <w:bottom w:val="single" w:sz="4" w:space="0" w:color="auto"/>
              <w:right w:val="single" w:sz="4" w:space="0" w:color="auto"/>
            </w:tcBorders>
          </w:tcPr>
          <w:p w14:paraId="217015AC" w14:textId="77777777" w:rsidR="00093566" w:rsidRPr="00093566" w:rsidRDefault="00093566" w:rsidP="00A2190B">
            <w:pPr>
              <w:jc w:val="both"/>
              <w:textAlignment w:val="baseline"/>
              <w:rPr>
                <w:rFonts w:ascii="Arial" w:hAnsi="Arial" w:cs="Arial"/>
                <w:sz w:val="24"/>
                <w:szCs w:val="24"/>
              </w:rPr>
            </w:pPr>
          </w:p>
        </w:tc>
        <w:tc>
          <w:tcPr>
            <w:tcW w:w="4306" w:type="dxa"/>
            <w:tcBorders>
              <w:top w:val="single" w:sz="4" w:space="0" w:color="auto"/>
              <w:left w:val="single" w:sz="4" w:space="0" w:color="auto"/>
              <w:bottom w:val="single" w:sz="4" w:space="0" w:color="auto"/>
              <w:right w:val="single" w:sz="4" w:space="0" w:color="auto"/>
            </w:tcBorders>
          </w:tcPr>
          <w:p w14:paraId="63FC3A6E" w14:textId="77777777" w:rsidR="00093566" w:rsidRPr="00093566" w:rsidRDefault="00093566" w:rsidP="00A2190B">
            <w:pPr>
              <w:jc w:val="both"/>
              <w:textAlignment w:val="baseline"/>
              <w:rPr>
                <w:rFonts w:ascii="Arial" w:hAnsi="Arial" w:cs="Arial"/>
                <w:sz w:val="24"/>
                <w:szCs w:val="24"/>
              </w:rPr>
            </w:pPr>
          </w:p>
        </w:tc>
      </w:tr>
      <w:tr w:rsidR="00093566" w:rsidRPr="00093566" w14:paraId="22875774" w14:textId="77777777" w:rsidTr="00A2190B">
        <w:tc>
          <w:tcPr>
            <w:tcW w:w="2562" w:type="dxa"/>
            <w:tcBorders>
              <w:top w:val="single" w:sz="4" w:space="0" w:color="auto"/>
              <w:left w:val="single" w:sz="4" w:space="0" w:color="auto"/>
              <w:bottom w:val="single" w:sz="4" w:space="0" w:color="auto"/>
              <w:right w:val="single" w:sz="4" w:space="0" w:color="auto"/>
            </w:tcBorders>
          </w:tcPr>
          <w:p w14:paraId="4DBD101A" w14:textId="77777777" w:rsidR="00093566" w:rsidRPr="00093566" w:rsidRDefault="00093566" w:rsidP="00A2190B">
            <w:pPr>
              <w:jc w:val="both"/>
              <w:textAlignment w:val="baseline"/>
              <w:rPr>
                <w:rFonts w:ascii="Arial" w:hAnsi="Arial" w:cs="Arial"/>
                <w:sz w:val="24"/>
                <w:szCs w:val="24"/>
              </w:rPr>
            </w:pPr>
          </w:p>
        </w:tc>
        <w:tc>
          <w:tcPr>
            <w:tcW w:w="2153" w:type="dxa"/>
            <w:tcBorders>
              <w:top w:val="single" w:sz="4" w:space="0" w:color="auto"/>
              <w:left w:val="single" w:sz="4" w:space="0" w:color="auto"/>
              <w:bottom w:val="single" w:sz="4" w:space="0" w:color="auto"/>
              <w:right w:val="single" w:sz="4" w:space="0" w:color="auto"/>
            </w:tcBorders>
          </w:tcPr>
          <w:p w14:paraId="691F8791" w14:textId="77777777" w:rsidR="00093566" w:rsidRPr="00093566" w:rsidRDefault="00093566" w:rsidP="00A2190B">
            <w:pPr>
              <w:jc w:val="both"/>
              <w:textAlignment w:val="baseline"/>
              <w:rPr>
                <w:rFonts w:ascii="Arial" w:hAnsi="Arial" w:cs="Arial"/>
                <w:sz w:val="24"/>
                <w:szCs w:val="24"/>
              </w:rPr>
            </w:pPr>
          </w:p>
        </w:tc>
        <w:tc>
          <w:tcPr>
            <w:tcW w:w="4306" w:type="dxa"/>
            <w:tcBorders>
              <w:top w:val="single" w:sz="4" w:space="0" w:color="auto"/>
              <w:left w:val="single" w:sz="4" w:space="0" w:color="auto"/>
              <w:bottom w:val="single" w:sz="4" w:space="0" w:color="auto"/>
              <w:right w:val="single" w:sz="4" w:space="0" w:color="auto"/>
            </w:tcBorders>
          </w:tcPr>
          <w:p w14:paraId="79A0A282" w14:textId="77777777" w:rsidR="00093566" w:rsidRPr="00093566" w:rsidRDefault="00093566" w:rsidP="00A2190B">
            <w:pPr>
              <w:jc w:val="both"/>
              <w:textAlignment w:val="baseline"/>
              <w:rPr>
                <w:rFonts w:ascii="Arial" w:hAnsi="Arial" w:cs="Arial"/>
                <w:sz w:val="24"/>
                <w:szCs w:val="24"/>
              </w:rPr>
            </w:pPr>
          </w:p>
        </w:tc>
      </w:tr>
      <w:tr w:rsidR="00093566" w:rsidRPr="00093566" w14:paraId="327FA6DF" w14:textId="77777777" w:rsidTr="00A2190B">
        <w:tc>
          <w:tcPr>
            <w:tcW w:w="2562" w:type="dxa"/>
            <w:tcBorders>
              <w:top w:val="single" w:sz="4" w:space="0" w:color="auto"/>
              <w:left w:val="single" w:sz="4" w:space="0" w:color="auto"/>
              <w:bottom w:val="single" w:sz="4" w:space="0" w:color="auto"/>
              <w:right w:val="single" w:sz="4" w:space="0" w:color="auto"/>
            </w:tcBorders>
          </w:tcPr>
          <w:p w14:paraId="3D32CB4B" w14:textId="77777777" w:rsidR="00093566" w:rsidRPr="00093566" w:rsidRDefault="00093566" w:rsidP="00A2190B">
            <w:pPr>
              <w:jc w:val="both"/>
              <w:textAlignment w:val="baseline"/>
              <w:rPr>
                <w:rFonts w:ascii="Arial" w:hAnsi="Arial" w:cs="Arial"/>
                <w:sz w:val="24"/>
                <w:szCs w:val="24"/>
              </w:rPr>
            </w:pPr>
          </w:p>
        </w:tc>
        <w:tc>
          <w:tcPr>
            <w:tcW w:w="2153" w:type="dxa"/>
            <w:tcBorders>
              <w:top w:val="single" w:sz="4" w:space="0" w:color="auto"/>
              <w:left w:val="single" w:sz="4" w:space="0" w:color="auto"/>
              <w:bottom w:val="single" w:sz="4" w:space="0" w:color="auto"/>
              <w:right w:val="single" w:sz="4" w:space="0" w:color="auto"/>
            </w:tcBorders>
          </w:tcPr>
          <w:p w14:paraId="60ADC107" w14:textId="77777777" w:rsidR="00093566" w:rsidRPr="00093566" w:rsidRDefault="00093566" w:rsidP="00A2190B">
            <w:pPr>
              <w:jc w:val="both"/>
              <w:textAlignment w:val="baseline"/>
              <w:rPr>
                <w:rFonts w:ascii="Arial" w:hAnsi="Arial" w:cs="Arial"/>
                <w:sz w:val="24"/>
                <w:szCs w:val="24"/>
              </w:rPr>
            </w:pPr>
          </w:p>
        </w:tc>
        <w:tc>
          <w:tcPr>
            <w:tcW w:w="4306" w:type="dxa"/>
            <w:tcBorders>
              <w:top w:val="single" w:sz="4" w:space="0" w:color="auto"/>
              <w:left w:val="single" w:sz="4" w:space="0" w:color="auto"/>
              <w:bottom w:val="single" w:sz="4" w:space="0" w:color="auto"/>
              <w:right w:val="single" w:sz="4" w:space="0" w:color="auto"/>
            </w:tcBorders>
          </w:tcPr>
          <w:p w14:paraId="04D32002" w14:textId="77777777" w:rsidR="00093566" w:rsidRPr="00093566" w:rsidRDefault="00093566" w:rsidP="00A2190B">
            <w:pPr>
              <w:jc w:val="both"/>
              <w:textAlignment w:val="baseline"/>
              <w:rPr>
                <w:rFonts w:ascii="Arial" w:hAnsi="Arial" w:cs="Arial"/>
                <w:sz w:val="24"/>
                <w:szCs w:val="24"/>
              </w:rPr>
            </w:pPr>
          </w:p>
        </w:tc>
      </w:tr>
    </w:tbl>
    <w:p w14:paraId="5EDF319E" w14:textId="77777777" w:rsidR="00093566" w:rsidRPr="00093566" w:rsidRDefault="00093566" w:rsidP="00093566"/>
    <w:p w14:paraId="1C66C035" w14:textId="77777777" w:rsidR="005B14B5" w:rsidRDefault="005B14B5" w:rsidP="00B478E0">
      <w:pPr>
        <w:pStyle w:val="Title"/>
        <w:rPr>
          <w:rFonts w:ascii="Arial" w:hAnsi="Arial" w:cs="Arial"/>
          <w:b/>
          <w:bCs/>
        </w:rPr>
      </w:pPr>
    </w:p>
    <w:p w14:paraId="6BD19B91" w14:textId="77777777" w:rsidR="005B14B5" w:rsidRDefault="005B14B5" w:rsidP="00B478E0">
      <w:pPr>
        <w:pStyle w:val="Title"/>
        <w:rPr>
          <w:rFonts w:ascii="Arial" w:hAnsi="Arial" w:cs="Arial"/>
          <w:b/>
          <w:bCs/>
        </w:rPr>
      </w:pPr>
    </w:p>
    <w:p w14:paraId="28812479" w14:textId="77777777" w:rsidR="005B14B5" w:rsidRDefault="005B14B5" w:rsidP="00B478E0">
      <w:pPr>
        <w:pStyle w:val="Title"/>
        <w:rPr>
          <w:rFonts w:ascii="Arial" w:hAnsi="Arial" w:cs="Arial"/>
          <w:b/>
          <w:bCs/>
        </w:rPr>
      </w:pPr>
    </w:p>
    <w:p w14:paraId="0C635C6B" w14:textId="77777777" w:rsidR="005B14B5" w:rsidRDefault="005B14B5" w:rsidP="00B478E0">
      <w:pPr>
        <w:pStyle w:val="Title"/>
        <w:rPr>
          <w:rFonts w:ascii="Arial" w:hAnsi="Arial" w:cs="Arial"/>
          <w:b/>
          <w:bCs/>
        </w:rPr>
      </w:pPr>
    </w:p>
    <w:p w14:paraId="66A6625A" w14:textId="77777777" w:rsidR="005B14B5" w:rsidRDefault="005B14B5" w:rsidP="00B478E0">
      <w:pPr>
        <w:pStyle w:val="Title"/>
        <w:rPr>
          <w:rFonts w:ascii="Arial" w:hAnsi="Arial" w:cs="Arial"/>
          <w:b/>
          <w:bCs/>
        </w:rPr>
      </w:pPr>
    </w:p>
    <w:p w14:paraId="69A7471C" w14:textId="77777777" w:rsidR="005B14B5" w:rsidRDefault="005B14B5" w:rsidP="00B478E0">
      <w:pPr>
        <w:pStyle w:val="Title"/>
        <w:rPr>
          <w:rFonts w:ascii="Arial" w:hAnsi="Arial" w:cs="Arial"/>
          <w:b/>
          <w:bCs/>
        </w:rPr>
      </w:pPr>
    </w:p>
    <w:p w14:paraId="575055E0" w14:textId="58B35766" w:rsidR="000E595E" w:rsidRPr="005B14B5" w:rsidRDefault="00ED1565" w:rsidP="00B478E0">
      <w:pPr>
        <w:pStyle w:val="Title"/>
        <w:rPr>
          <w:rFonts w:ascii="Arial" w:hAnsi="Arial" w:cs="Arial"/>
          <w:b/>
          <w:bCs/>
          <w:sz w:val="32"/>
          <w:szCs w:val="32"/>
        </w:rPr>
      </w:pPr>
      <w:r w:rsidRPr="005B14B5">
        <w:rPr>
          <w:rFonts w:ascii="Arial" w:hAnsi="Arial" w:cs="Arial"/>
          <w:b/>
          <w:bCs/>
          <w:sz w:val="32"/>
          <w:szCs w:val="32"/>
        </w:rPr>
        <w:lastRenderedPageBreak/>
        <w:t xml:space="preserve">Standard Operating Procedure </w:t>
      </w:r>
    </w:p>
    <w:p w14:paraId="54897D3E" w14:textId="2B9FD7F3" w:rsidR="00B478E0" w:rsidRPr="005B14B5" w:rsidRDefault="00B478E0" w:rsidP="00B478E0">
      <w:pPr>
        <w:rPr>
          <w:rFonts w:ascii="Arial" w:hAnsi="Arial" w:cs="Arial"/>
          <w:b/>
          <w:bCs/>
          <w:sz w:val="32"/>
          <w:szCs w:val="32"/>
        </w:rPr>
      </w:pPr>
      <w:r w:rsidRPr="005B14B5">
        <w:rPr>
          <w:rFonts w:ascii="Arial" w:hAnsi="Arial" w:cs="Arial"/>
          <w:b/>
          <w:bCs/>
          <w:sz w:val="32"/>
          <w:szCs w:val="32"/>
        </w:rPr>
        <w:t xml:space="preserve">Deprivation of Liberty Safeguards – CMBC Supervisory Body. </w:t>
      </w:r>
    </w:p>
    <w:p w14:paraId="6FFCA6DC" w14:textId="55E598F1" w:rsidR="00ED1565" w:rsidRPr="007A0474" w:rsidRDefault="007A0474" w:rsidP="007A0474">
      <w:pPr>
        <w:pStyle w:val="Heading2"/>
        <w:jc w:val="center"/>
        <w:rPr>
          <w:rFonts w:ascii="Arial" w:hAnsi="Arial" w:cs="Arial"/>
          <w:b/>
          <w:bCs/>
          <w:color w:val="auto"/>
        </w:rPr>
      </w:pPr>
      <w:bookmarkStart w:id="0" w:name="_Hlk192770782"/>
      <w:r>
        <w:rPr>
          <w:rFonts w:ascii="Arial" w:hAnsi="Arial" w:cs="Arial"/>
          <w:b/>
          <w:bCs/>
          <w:color w:val="auto"/>
          <w:sz w:val="28"/>
          <w:szCs w:val="28"/>
        </w:rPr>
        <w:t xml:space="preserve">1    </w:t>
      </w:r>
      <w:r w:rsidR="00ED1565" w:rsidRPr="007A0474">
        <w:rPr>
          <w:rFonts w:ascii="Arial" w:hAnsi="Arial" w:cs="Arial"/>
          <w:b/>
          <w:bCs/>
          <w:color w:val="auto"/>
        </w:rPr>
        <w:t>Overview</w:t>
      </w:r>
    </w:p>
    <w:bookmarkEnd w:id="0"/>
    <w:p w14:paraId="4385E440" w14:textId="14DCC52F" w:rsidR="008A56BF" w:rsidRPr="008A56BF" w:rsidRDefault="008A56BF" w:rsidP="008A56BF">
      <w:r w:rsidRPr="008A56BF">
        <w:tab/>
      </w:r>
    </w:p>
    <w:p w14:paraId="067C56F4" w14:textId="67E24017" w:rsidR="008A56BF" w:rsidRPr="000368CE" w:rsidRDefault="008A56BF" w:rsidP="007A0474">
      <w:pPr>
        <w:pStyle w:val="ListParagraph"/>
        <w:numPr>
          <w:ilvl w:val="0"/>
          <w:numId w:val="131"/>
        </w:numPr>
        <w:rPr>
          <w:rFonts w:ascii="Arial" w:hAnsi="Arial" w:cs="Arial"/>
          <w:b/>
          <w:bCs/>
          <w:sz w:val="28"/>
          <w:szCs w:val="28"/>
        </w:rPr>
      </w:pPr>
      <w:bookmarkStart w:id="1" w:name="_Hlk192770812"/>
      <w:bookmarkStart w:id="2" w:name="_Hlk179833403"/>
      <w:r w:rsidRPr="000368CE">
        <w:rPr>
          <w:rFonts w:ascii="Arial" w:hAnsi="Arial" w:cs="Arial"/>
          <w:b/>
          <w:bCs/>
          <w:sz w:val="28"/>
          <w:szCs w:val="28"/>
        </w:rPr>
        <w:t>Restraint and Deprivation of Liberty</w:t>
      </w:r>
      <w:bookmarkEnd w:id="1"/>
    </w:p>
    <w:p w14:paraId="029230DD" w14:textId="66E919D2" w:rsidR="008A56BF" w:rsidRPr="00070160" w:rsidRDefault="008A56BF" w:rsidP="008A56BF">
      <w:pPr>
        <w:rPr>
          <w:rFonts w:ascii="Arial" w:hAnsi="Arial" w:cs="Arial"/>
          <w:lang w:val="en-US"/>
        </w:rPr>
      </w:pPr>
      <w:r w:rsidRPr="00070160">
        <w:rPr>
          <w:rFonts w:ascii="Arial" w:hAnsi="Arial" w:cs="Arial"/>
        </w:rPr>
        <w:t xml:space="preserve"> </w:t>
      </w:r>
      <w:r w:rsidRPr="00070160">
        <w:rPr>
          <w:rFonts w:ascii="Arial" w:hAnsi="Arial" w:cs="Arial"/>
          <w:lang w:val="en-US"/>
        </w:rPr>
        <w:t>A person is using restraint if they:</w:t>
      </w:r>
    </w:p>
    <w:p w14:paraId="1525BAC3" w14:textId="77777777" w:rsidR="008A56BF" w:rsidRPr="00070160" w:rsidRDefault="008A56BF" w:rsidP="009F122E">
      <w:pPr>
        <w:numPr>
          <w:ilvl w:val="0"/>
          <w:numId w:val="58"/>
        </w:numPr>
        <w:rPr>
          <w:rFonts w:ascii="Arial" w:hAnsi="Arial" w:cs="Arial"/>
          <w:lang w:val="en-US"/>
        </w:rPr>
      </w:pPr>
      <w:r w:rsidRPr="00070160">
        <w:rPr>
          <w:rFonts w:ascii="Arial" w:hAnsi="Arial" w:cs="Arial"/>
          <w:lang w:val="en-US"/>
        </w:rPr>
        <w:t>Use force, or threaten to use force, to make someone do something that they are resisting, or</w:t>
      </w:r>
    </w:p>
    <w:p w14:paraId="347B0D4E" w14:textId="0068732D" w:rsidR="008A56BF" w:rsidRPr="00070160" w:rsidRDefault="008A56BF" w:rsidP="0026738D">
      <w:pPr>
        <w:numPr>
          <w:ilvl w:val="0"/>
          <w:numId w:val="58"/>
        </w:numPr>
        <w:rPr>
          <w:rFonts w:ascii="Arial" w:hAnsi="Arial" w:cs="Arial"/>
        </w:rPr>
      </w:pPr>
      <w:r w:rsidRPr="00070160">
        <w:rPr>
          <w:rFonts w:ascii="Arial" w:hAnsi="Arial" w:cs="Arial"/>
          <w:lang w:val="en-US"/>
        </w:rPr>
        <w:t>Restrict a person’s freedom of movement, whether they are resisting or not</w:t>
      </w:r>
      <w:r w:rsidRPr="00070160">
        <w:rPr>
          <w:rFonts w:ascii="Arial" w:hAnsi="Arial" w:cs="Arial"/>
          <w:lang w:val="en-US"/>
        </w:rPr>
        <w:tab/>
      </w:r>
      <w:r w:rsidRPr="00070160">
        <w:rPr>
          <w:rFonts w:ascii="Arial" w:hAnsi="Arial" w:cs="Arial"/>
          <w:lang w:val="en-US"/>
        </w:rPr>
        <w:tab/>
      </w:r>
    </w:p>
    <w:p w14:paraId="58BB3AFE" w14:textId="0FE8E875" w:rsidR="008A56BF" w:rsidRPr="00070160" w:rsidRDefault="008A56BF" w:rsidP="008A56BF">
      <w:pPr>
        <w:rPr>
          <w:rFonts w:ascii="Arial" w:hAnsi="Arial" w:cs="Arial"/>
        </w:rPr>
      </w:pPr>
      <w:r w:rsidRPr="00070160">
        <w:rPr>
          <w:rFonts w:ascii="Arial" w:hAnsi="Arial" w:cs="Arial"/>
          <w:lang w:val="en-US"/>
        </w:rPr>
        <w:t xml:space="preserve">Restraint is appropriate when it is used to prevent harm to the person who lacks </w:t>
      </w:r>
      <w:proofErr w:type="gramStart"/>
      <w:r w:rsidRPr="00070160">
        <w:rPr>
          <w:rFonts w:ascii="Arial" w:hAnsi="Arial" w:cs="Arial"/>
          <w:lang w:val="en-US"/>
        </w:rPr>
        <w:t>capacity</w:t>
      </w:r>
      <w:proofErr w:type="gramEnd"/>
      <w:r w:rsidRPr="00070160">
        <w:rPr>
          <w:rFonts w:ascii="Arial" w:hAnsi="Arial" w:cs="Arial"/>
          <w:lang w:val="en-US"/>
        </w:rPr>
        <w:t xml:space="preserve"> and it is a proportionate response to the likelihood and seriousness of harm.</w:t>
      </w:r>
      <w:r w:rsidRPr="00070160">
        <w:rPr>
          <w:rFonts w:ascii="Arial" w:hAnsi="Arial" w:cs="Arial"/>
        </w:rPr>
        <w:tab/>
      </w:r>
      <w:r w:rsidRPr="00070160">
        <w:rPr>
          <w:rFonts w:ascii="Arial" w:hAnsi="Arial" w:cs="Arial"/>
          <w:lang w:val="en-US"/>
        </w:rPr>
        <w:tab/>
      </w:r>
    </w:p>
    <w:p w14:paraId="361EB635" w14:textId="752A9609" w:rsidR="008A56BF" w:rsidRPr="00070160" w:rsidRDefault="008A56BF" w:rsidP="008A56BF">
      <w:pPr>
        <w:rPr>
          <w:rFonts w:ascii="Arial" w:hAnsi="Arial" w:cs="Arial"/>
        </w:rPr>
      </w:pPr>
      <w:r w:rsidRPr="00070160">
        <w:rPr>
          <w:rFonts w:ascii="Arial" w:hAnsi="Arial" w:cs="Arial"/>
          <w:lang w:val="en-US"/>
        </w:rPr>
        <w:t>Appropriate use of restraint may fall short of deprivation of liberty.</w:t>
      </w:r>
      <w:r w:rsidRPr="00070160">
        <w:rPr>
          <w:rFonts w:ascii="Arial" w:hAnsi="Arial" w:cs="Arial"/>
          <w:lang w:val="en-US"/>
        </w:rPr>
        <w:tab/>
      </w:r>
      <w:r w:rsidRPr="00070160">
        <w:rPr>
          <w:rFonts w:ascii="Arial" w:hAnsi="Arial" w:cs="Arial"/>
        </w:rPr>
        <w:tab/>
      </w:r>
      <w:r w:rsidRPr="00070160">
        <w:rPr>
          <w:rFonts w:ascii="Arial" w:hAnsi="Arial" w:cs="Arial"/>
          <w:lang w:val="en-US"/>
        </w:rPr>
        <w:tab/>
      </w:r>
    </w:p>
    <w:p w14:paraId="1AFD2E86" w14:textId="77777777" w:rsidR="008A56BF" w:rsidRPr="00070160" w:rsidRDefault="008A56BF" w:rsidP="008A56BF">
      <w:pPr>
        <w:rPr>
          <w:rFonts w:ascii="Arial" w:hAnsi="Arial" w:cs="Arial"/>
        </w:rPr>
      </w:pPr>
      <w:r w:rsidRPr="00070160">
        <w:rPr>
          <w:rFonts w:ascii="Arial" w:hAnsi="Arial" w:cs="Arial"/>
          <w:lang w:val="en-US"/>
        </w:rPr>
        <w:t xml:space="preserve">The duration of any restrictions is a relevant factor when considering whether a person is deprived of their liberty. If restraint or restriction is frequent, cumulative, and ongoing, then care providers should consider whether this goes beyond permissible restraint and DoLS </w:t>
      </w:r>
      <w:proofErr w:type="spellStart"/>
      <w:r w:rsidRPr="00070160">
        <w:rPr>
          <w:rFonts w:ascii="Arial" w:hAnsi="Arial" w:cs="Arial"/>
          <w:lang w:val="en-US"/>
        </w:rPr>
        <w:t>authorisation</w:t>
      </w:r>
      <w:proofErr w:type="spellEnd"/>
      <w:r w:rsidRPr="00070160">
        <w:rPr>
          <w:rFonts w:ascii="Arial" w:hAnsi="Arial" w:cs="Arial"/>
          <w:lang w:val="en-US"/>
        </w:rPr>
        <w:t xml:space="preserve"> is required.</w:t>
      </w:r>
      <w:r w:rsidRPr="00070160">
        <w:rPr>
          <w:rFonts w:ascii="Arial" w:hAnsi="Arial" w:cs="Arial"/>
          <w:lang w:val="en-US"/>
        </w:rPr>
        <w:tab/>
      </w:r>
      <w:r w:rsidRPr="00070160">
        <w:rPr>
          <w:rFonts w:ascii="Arial" w:hAnsi="Arial" w:cs="Arial"/>
          <w:lang w:val="en-US"/>
        </w:rPr>
        <w:tab/>
      </w:r>
    </w:p>
    <w:p w14:paraId="578AA7ED" w14:textId="343FA128" w:rsidR="008A56BF" w:rsidRPr="00070160" w:rsidRDefault="008A56BF" w:rsidP="008A56BF">
      <w:pPr>
        <w:rPr>
          <w:rFonts w:ascii="Arial" w:hAnsi="Arial" w:cs="Arial"/>
        </w:rPr>
      </w:pPr>
      <w:r w:rsidRPr="00070160">
        <w:rPr>
          <w:rFonts w:ascii="Arial" w:hAnsi="Arial" w:cs="Arial"/>
          <w:lang w:val="en-US"/>
        </w:rPr>
        <w:t xml:space="preserve">Although appropriate restraint may lawfully be used under the MCA, it should be seen as an indicator that a person’s wishes </w:t>
      </w:r>
      <w:r w:rsidRPr="00070160">
        <w:rPr>
          <w:rFonts w:ascii="Arial" w:hAnsi="Arial" w:cs="Arial"/>
          <w:b/>
          <w:bCs/>
          <w:lang w:val="en-US"/>
        </w:rPr>
        <w:t xml:space="preserve">may </w:t>
      </w:r>
      <w:r w:rsidRPr="00070160">
        <w:rPr>
          <w:rFonts w:ascii="Arial" w:hAnsi="Arial" w:cs="Arial"/>
          <w:lang w:val="en-US"/>
        </w:rPr>
        <w:t xml:space="preserve">be being over-ridden. In these circumstances the person may be being deprived of their liberty and </w:t>
      </w:r>
      <w:proofErr w:type="spellStart"/>
      <w:r w:rsidRPr="00070160">
        <w:rPr>
          <w:rFonts w:ascii="Arial" w:hAnsi="Arial" w:cs="Arial"/>
          <w:lang w:val="en-US"/>
        </w:rPr>
        <w:t>authorisation</w:t>
      </w:r>
      <w:proofErr w:type="spellEnd"/>
      <w:r w:rsidRPr="00070160">
        <w:rPr>
          <w:rFonts w:ascii="Arial" w:hAnsi="Arial" w:cs="Arial"/>
          <w:lang w:val="en-US"/>
        </w:rPr>
        <w:t xml:space="preserve"> is needed.</w:t>
      </w:r>
      <w:r w:rsidRPr="00070160">
        <w:rPr>
          <w:rFonts w:ascii="Arial" w:hAnsi="Arial" w:cs="Arial"/>
          <w:lang w:val="en-US"/>
        </w:rPr>
        <w:tab/>
      </w:r>
      <w:r w:rsidRPr="00070160">
        <w:rPr>
          <w:rFonts w:ascii="Arial" w:hAnsi="Arial" w:cs="Arial"/>
        </w:rPr>
        <w:tab/>
      </w:r>
      <w:bookmarkEnd w:id="2"/>
      <w:r w:rsidRPr="00070160">
        <w:rPr>
          <w:rFonts w:ascii="Arial" w:hAnsi="Arial" w:cs="Arial"/>
          <w:lang w:val="en-US"/>
        </w:rPr>
        <w:tab/>
      </w:r>
    </w:p>
    <w:p w14:paraId="7D591705" w14:textId="240A2524" w:rsidR="008A56BF" w:rsidRPr="00070160" w:rsidRDefault="008A56BF" w:rsidP="008A56BF">
      <w:pPr>
        <w:rPr>
          <w:rFonts w:ascii="Arial" w:hAnsi="Arial" w:cs="Arial"/>
          <w:lang w:val="en-US"/>
        </w:rPr>
      </w:pPr>
      <w:r w:rsidRPr="00070160">
        <w:rPr>
          <w:rFonts w:ascii="Arial" w:hAnsi="Arial" w:cs="Arial"/>
          <w:lang w:val="en-US"/>
        </w:rPr>
        <w:t xml:space="preserve">In the case of a person in hospital for mental health treatment, the need for restraint is likely to indicate that they are objecting to treatment or to being in hospital. </w:t>
      </w:r>
    </w:p>
    <w:p w14:paraId="5DD5188B" w14:textId="77777777" w:rsidR="008A56BF" w:rsidRPr="00070160" w:rsidRDefault="008A56BF" w:rsidP="008A56BF">
      <w:pPr>
        <w:rPr>
          <w:rFonts w:ascii="Arial" w:hAnsi="Arial" w:cs="Arial"/>
        </w:rPr>
      </w:pPr>
      <w:r w:rsidRPr="00070160">
        <w:rPr>
          <w:rFonts w:ascii="Arial" w:hAnsi="Arial" w:cs="Arial"/>
          <w:lang w:val="en-US"/>
        </w:rPr>
        <w:t xml:space="preserve">A person who objects to mental health treatment is </w:t>
      </w:r>
      <w:r w:rsidRPr="00070160">
        <w:rPr>
          <w:rFonts w:ascii="Arial" w:hAnsi="Arial" w:cs="Arial"/>
          <w:b/>
          <w:bCs/>
          <w:lang w:val="en-US"/>
        </w:rPr>
        <w:t xml:space="preserve">ineligible </w:t>
      </w:r>
      <w:r w:rsidRPr="00070160">
        <w:rPr>
          <w:rFonts w:ascii="Arial" w:hAnsi="Arial" w:cs="Arial"/>
          <w:lang w:val="en-US"/>
        </w:rPr>
        <w:t xml:space="preserve">for an </w:t>
      </w:r>
      <w:proofErr w:type="spellStart"/>
      <w:r w:rsidRPr="00070160">
        <w:rPr>
          <w:rFonts w:ascii="Arial" w:hAnsi="Arial" w:cs="Arial"/>
          <w:lang w:val="en-US"/>
        </w:rPr>
        <w:t>authorisation</w:t>
      </w:r>
      <w:proofErr w:type="spellEnd"/>
      <w:r w:rsidRPr="00070160">
        <w:rPr>
          <w:rFonts w:ascii="Arial" w:hAnsi="Arial" w:cs="Arial"/>
          <w:lang w:val="en-US"/>
        </w:rPr>
        <w:t xml:space="preserve"> under the deprivation of liberty safeguards. If it is necessary to detain them, use of the Mental Health Act 1983 should be considered.</w:t>
      </w:r>
      <w:r w:rsidRPr="00070160">
        <w:rPr>
          <w:rFonts w:ascii="Arial" w:hAnsi="Arial" w:cs="Arial"/>
          <w:lang w:val="en-US"/>
        </w:rPr>
        <w:tab/>
      </w:r>
    </w:p>
    <w:p w14:paraId="037D9B16" w14:textId="5BDBAEEC" w:rsidR="008A56BF" w:rsidRPr="008A56BF" w:rsidRDefault="00000000" w:rsidP="008A56BF">
      <w:hyperlink r:id="rId8" w:history="1">
        <w:r w:rsidR="008A56BF" w:rsidRPr="00262532">
          <w:rPr>
            <w:rStyle w:val="Hyperlink"/>
            <w:rFonts w:ascii="Arial" w:hAnsi="Arial" w:cs="Arial"/>
            <w:sz w:val="24"/>
            <w:szCs w:val="24"/>
          </w:rPr>
          <w:t>Promoting less restrictive practice: reducing restrictions tool for practitioners | Local Government Association</w:t>
        </w:r>
      </w:hyperlink>
    </w:p>
    <w:p w14:paraId="19A3D3BB" w14:textId="444E1A10" w:rsidR="008D5E5C" w:rsidRPr="000368CE" w:rsidRDefault="00ED1565" w:rsidP="007A0474">
      <w:pPr>
        <w:pStyle w:val="Heading2"/>
        <w:numPr>
          <w:ilvl w:val="0"/>
          <w:numId w:val="131"/>
        </w:numPr>
        <w:rPr>
          <w:rFonts w:ascii="Arial" w:hAnsi="Arial" w:cs="Arial"/>
          <w:b/>
          <w:bCs/>
          <w:color w:val="auto"/>
          <w:sz w:val="28"/>
          <w:szCs w:val="28"/>
        </w:rPr>
      </w:pPr>
      <w:bookmarkStart w:id="3" w:name="_Hlk192770836"/>
      <w:r w:rsidRPr="000368CE">
        <w:rPr>
          <w:rFonts w:ascii="Arial" w:hAnsi="Arial" w:cs="Arial"/>
          <w:b/>
          <w:bCs/>
          <w:color w:val="auto"/>
          <w:sz w:val="28"/>
          <w:szCs w:val="28"/>
        </w:rPr>
        <w:t>S</w:t>
      </w:r>
      <w:r w:rsidR="00B478E0" w:rsidRPr="000368CE">
        <w:rPr>
          <w:rFonts w:ascii="Arial" w:hAnsi="Arial" w:cs="Arial"/>
          <w:b/>
          <w:bCs/>
          <w:color w:val="auto"/>
          <w:sz w:val="28"/>
          <w:szCs w:val="28"/>
        </w:rPr>
        <w:t>tatutory Context</w:t>
      </w:r>
      <w:r w:rsidRPr="000368CE">
        <w:rPr>
          <w:rFonts w:ascii="Arial" w:hAnsi="Arial" w:cs="Arial"/>
          <w:b/>
          <w:bCs/>
          <w:color w:val="auto"/>
          <w:sz w:val="28"/>
          <w:szCs w:val="28"/>
        </w:rPr>
        <w:t xml:space="preserve"> </w:t>
      </w:r>
    </w:p>
    <w:bookmarkEnd w:id="3"/>
    <w:p w14:paraId="63D4D1AD" w14:textId="77777777" w:rsidR="001B09DD" w:rsidRPr="001B09DD" w:rsidRDefault="001B09DD" w:rsidP="001B09DD">
      <w:pPr>
        <w:pStyle w:val="NormalWeb"/>
        <w:rPr>
          <w:rStyle w:val="Strong"/>
          <w:rFonts w:ascii="Arial" w:eastAsiaTheme="majorEastAsia" w:hAnsi="Arial" w:cs="Arial"/>
          <w:sz w:val="22"/>
          <w:szCs w:val="22"/>
        </w:rPr>
      </w:pPr>
      <w:r w:rsidRPr="001B09DD">
        <w:rPr>
          <w:rStyle w:val="Strong"/>
          <w:rFonts w:ascii="Arial" w:eastAsiaTheme="majorEastAsia" w:hAnsi="Arial" w:cs="Arial"/>
          <w:sz w:val="22"/>
          <w:szCs w:val="22"/>
        </w:rPr>
        <w:t>What is a Deprivation of Liberty and Why Does it Exist?</w:t>
      </w:r>
    </w:p>
    <w:p w14:paraId="767CBE40"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In October 2004, the European Court of Human Rights (ECtHR) announced its judgment in the case of HL v the United Kingdom (commonly referred to as the ‘</w:t>
      </w:r>
      <w:proofErr w:type="spellStart"/>
      <w:r w:rsidRPr="001B09DD">
        <w:rPr>
          <w:rStyle w:val="Strong"/>
          <w:rFonts w:ascii="Arial" w:eastAsiaTheme="majorEastAsia" w:hAnsi="Arial" w:cs="Arial"/>
          <w:b w:val="0"/>
          <w:bCs w:val="0"/>
          <w:sz w:val="22"/>
          <w:szCs w:val="22"/>
        </w:rPr>
        <w:t>Bournewood</w:t>
      </w:r>
      <w:proofErr w:type="spellEnd"/>
      <w:r w:rsidRPr="001B09DD">
        <w:rPr>
          <w:rStyle w:val="Strong"/>
          <w:rFonts w:ascii="Arial" w:eastAsiaTheme="majorEastAsia" w:hAnsi="Arial" w:cs="Arial"/>
          <w:b w:val="0"/>
          <w:bCs w:val="0"/>
          <w:sz w:val="22"/>
          <w:szCs w:val="22"/>
        </w:rPr>
        <w:t xml:space="preserve">’ judgment). </w:t>
      </w:r>
    </w:p>
    <w:p w14:paraId="2A9B8660"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 xml:space="preserve">HL was a profoundly autistic man with a learning disability, who lacked the capacity to consent to, or to refuse, admission to hospital for treatment. The ECtHR held that he was deprived of his liberty when he was admitted, informally, to </w:t>
      </w:r>
      <w:proofErr w:type="spellStart"/>
      <w:r w:rsidRPr="001B09DD">
        <w:rPr>
          <w:rStyle w:val="Strong"/>
          <w:rFonts w:ascii="Arial" w:eastAsiaTheme="majorEastAsia" w:hAnsi="Arial" w:cs="Arial"/>
          <w:b w:val="0"/>
          <w:bCs w:val="0"/>
          <w:sz w:val="22"/>
          <w:szCs w:val="22"/>
        </w:rPr>
        <w:t>Bournewood</w:t>
      </w:r>
      <w:proofErr w:type="spellEnd"/>
      <w:r w:rsidRPr="001B09DD">
        <w:rPr>
          <w:rStyle w:val="Strong"/>
          <w:rFonts w:ascii="Arial" w:eastAsiaTheme="majorEastAsia" w:hAnsi="Arial" w:cs="Arial"/>
          <w:b w:val="0"/>
          <w:bCs w:val="0"/>
          <w:sz w:val="22"/>
          <w:szCs w:val="22"/>
        </w:rPr>
        <w:t xml:space="preserve"> Hospital. </w:t>
      </w:r>
    </w:p>
    <w:p w14:paraId="2B7EE4B9"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The ECtHR further held that:</w:t>
      </w:r>
    </w:p>
    <w:p w14:paraId="3E194A80"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w:t>
      </w:r>
      <w:r w:rsidRPr="001B09DD">
        <w:rPr>
          <w:rStyle w:val="Strong"/>
          <w:rFonts w:ascii="Arial" w:eastAsiaTheme="majorEastAsia" w:hAnsi="Arial" w:cs="Arial"/>
          <w:b w:val="0"/>
          <w:bCs w:val="0"/>
          <w:sz w:val="22"/>
          <w:szCs w:val="22"/>
        </w:rPr>
        <w:tab/>
        <w:t>the manner in which HL was deprived of liberty was not in accordance with ‘a procedure prescribed by law’ and was, therefore, in breach of Article 5(1) of the European Convention on Human Rights (ECHR), and</w:t>
      </w:r>
    </w:p>
    <w:p w14:paraId="6B4BDA4D"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w:t>
      </w:r>
      <w:r w:rsidRPr="001B09DD">
        <w:rPr>
          <w:rStyle w:val="Strong"/>
          <w:rFonts w:ascii="Arial" w:eastAsiaTheme="majorEastAsia" w:hAnsi="Arial" w:cs="Arial"/>
          <w:b w:val="0"/>
          <w:bCs w:val="0"/>
          <w:sz w:val="22"/>
          <w:szCs w:val="22"/>
        </w:rPr>
        <w:tab/>
        <w:t>there had been a contravention of Article 5(4) of the ECHR because HL was not able to apply to a court quickly to see if the deprivation of liberty was lawful.</w:t>
      </w:r>
    </w:p>
    <w:p w14:paraId="5802B8F4"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lastRenderedPageBreak/>
        <w:t xml:space="preserve">To prevent further similar breaches of the ECHR, the MCA 2005 has been amended to provide additional safeguards for people who lack mental capacity and whose care or treatment necessarily involves a deprivation of liberty within the meaning of Article 5 of the ECHR, but who either are not, or cannot be, detained under the Mental Health Act 1983. </w:t>
      </w:r>
    </w:p>
    <w:p w14:paraId="7B7E4194" w14:textId="381C68BD"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 xml:space="preserve">These safeguards are referred to as </w:t>
      </w:r>
      <w:r w:rsidR="008F124A">
        <w:rPr>
          <w:rStyle w:val="Strong"/>
          <w:rFonts w:ascii="Arial" w:eastAsiaTheme="majorEastAsia" w:hAnsi="Arial" w:cs="Arial"/>
          <w:b w:val="0"/>
          <w:bCs w:val="0"/>
          <w:sz w:val="22"/>
          <w:szCs w:val="22"/>
        </w:rPr>
        <w:t>“</w:t>
      </w:r>
      <w:r w:rsidRPr="001B09DD">
        <w:rPr>
          <w:rStyle w:val="Strong"/>
          <w:rFonts w:ascii="Arial" w:eastAsiaTheme="majorEastAsia" w:hAnsi="Arial" w:cs="Arial"/>
          <w:b w:val="0"/>
          <w:bCs w:val="0"/>
          <w:sz w:val="22"/>
          <w:szCs w:val="22"/>
        </w:rPr>
        <w:t xml:space="preserve">deprivation of liberty </w:t>
      </w:r>
      <w:r w:rsidR="008F124A" w:rsidRPr="001B09DD">
        <w:rPr>
          <w:rStyle w:val="Strong"/>
          <w:rFonts w:ascii="Arial" w:eastAsiaTheme="majorEastAsia" w:hAnsi="Arial" w:cs="Arial"/>
          <w:b w:val="0"/>
          <w:bCs w:val="0"/>
          <w:sz w:val="22"/>
          <w:szCs w:val="22"/>
        </w:rPr>
        <w:t>safeguards</w:t>
      </w:r>
      <w:r w:rsidRPr="001B09DD">
        <w:rPr>
          <w:rStyle w:val="Strong"/>
          <w:rFonts w:ascii="Arial" w:eastAsiaTheme="majorEastAsia" w:hAnsi="Arial" w:cs="Arial"/>
          <w:b w:val="0"/>
          <w:bCs w:val="0"/>
          <w:sz w:val="22"/>
          <w:szCs w:val="22"/>
        </w:rPr>
        <w:t>.</w:t>
      </w:r>
      <w:r w:rsidR="008F124A">
        <w:rPr>
          <w:rStyle w:val="Strong"/>
          <w:rFonts w:ascii="Arial" w:eastAsiaTheme="majorEastAsia" w:hAnsi="Arial" w:cs="Arial"/>
          <w:b w:val="0"/>
          <w:bCs w:val="0"/>
          <w:sz w:val="22"/>
          <w:szCs w:val="22"/>
        </w:rPr>
        <w:t>”</w:t>
      </w:r>
      <w:r w:rsidRPr="001B09DD">
        <w:rPr>
          <w:rStyle w:val="Strong"/>
          <w:rFonts w:ascii="Arial" w:eastAsiaTheme="majorEastAsia" w:hAnsi="Arial" w:cs="Arial"/>
          <w:b w:val="0"/>
          <w:bCs w:val="0"/>
          <w:sz w:val="22"/>
          <w:szCs w:val="22"/>
        </w:rPr>
        <w:t xml:space="preserve"> Deprivation of Liberty Safeguards were enacted in 2007 and came into force in 2009.</w:t>
      </w:r>
    </w:p>
    <w:p w14:paraId="35A6BBE9" w14:textId="77777777" w:rsidR="001B09DD" w:rsidRPr="001B09DD" w:rsidRDefault="001B09DD" w:rsidP="001B09DD">
      <w:pPr>
        <w:pStyle w:val="NormalWeb"/>
        <w:rPr>
          <w:rStyle w:val="Strong"/>
          <w:rFonts w:ascii="Arial" w:eastAsiaTheme="majorEastAsia" w:hAnsi="Arial" w:cs="Arial"/>
          <w:sz w:val="22"/>
          <w:szCs w:val="22"/>
        </w:rPr>
      </w:pPr>
      <w:r w:rsidRPr="001B09DD">
        <w:rPr>
          <w:rStyle w:val="Strong"/>
          <w:rFonts w:ascii="Arial" w:eastAsiaTheme="majorEastAsia" w:hAnsi="Arial" w:cs="Arial"/>
          <w:sz w:val="22"/>
          <w:szCs w:val="22"/>
        </w:rPr>
        <w:t xml:space="preserve">Extracts from the </w:t>
      </w:r>
      <w:proofErr w:type="spellStart"/>
      <w:r w:rsidRPr="001B09DD">
        <w:rPr>
          <w:rStyle w:val="Strong"/>
          <w:rFonts w:ascii="Arial" w:eastAsiaTheme="majorEastAsia" w:hAnsi="Arial" w:cs="Arial"/>
          <w:sz w:val="22"/>
          <w:szCs w:val="22"/>
        </w:rPr>
        <w:t>Bournewood</w:t>
      </w:r>
      <w:proofErr w:type="spellEnd"/>
      <w:r w:rsidRPr="001B09DD">
        <w:rPr>
          <w:rStyle w:val="Strong"/>
          <w:rFonts w:ascii="Arial" w:eastAsiaTheme="majorEastAsia" w:hAnsi="Arial" w:cs="Arial"/>
          <w:sz w:val="22"/>
          <w:szCs w:val="22"/>
        </w:rPr>
        <w:t xml:space="preserve"> judgment </w:t>
      </w:r>
    </w:p>
    <w:p w14:paraId="588397E9"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 xml:space="preserve">‘… to determine whether there has been a deprivation of liberty, the </w:t>
      </w:r>
      <w:proofErr w:type="gramStart"/>
      <w:r w:rsidRPr="001B09DD">
        <w:rPr>
          <w:rStyle w:val="Strong"/>
          <w:rFonts w:ascii="Arial" w:eastAsiaTheme="majorEastAsia" w:hAnsi="Arial" w:cs="Arial"/>
          <w:b w:val="0"/>
          <w:bCs w:val="0"/>
          <w:sz w:val="22"/>
          <w:szCs w:val="22"/>
        </w:rPr>
        <w:t>starting-point</w:t>
      </w:r>
      <w:proofErr w:type="gramEnd"/>
      <w:r w:rsidRPr="001B09DD">
        <w:rPr>
          <w:rStyle w:val="Strong"/>
          <w:rFonts w:ascii="Arial" w:eastAsiaTheme="majorEastAsia" w:hAnsi="Arial" w:cs="Arial"/>
          <w:b w:val="0"/>
          <w:bCs w:val="0"/>
          <w:sz w:val="22"/>
          <w:szCs w:val="22"/>
        </w:rPr>
        <w:t xml:space="preserve"> must be the specific situation of the individual concerned and account must be taken of a whole range of factors arising in a particular case such as the type, duration, effects and manner of implementation of the measure in question. The distinction between a deprivation of, and restriction upon, liberty is merely one of degree or intensity and not one of nature or substance.’</w:t>
      </w:r>
    </w:p>
    <w:p w14:paraId="4B679D4F"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w:t>
      </w:r>
      <w:proofErr w:type="gramStart"/>
      <w:r w:rsidRPr="001B09DD">
        <w:rPr>
          <w:rStyle w:val="Strong"/>
          <w:rFonts w:ascii="Arial" w:eastAsiaTheme="majorEastAsia" w:hAnsi="Arial" w:cs="Arial"/>
          <w:b w:val="0"/>
          <w:bCs w:val="0"/>
          <w:sz w:val="22"/>
          <w:szCs w:val="22"/>
        </w:rPr>
        <w:t>the</w:t>
      </w:r>
      <w:proofErr w:type="gramEnd"/>
      <w:r w:rsidRPr="001B09DD">
        <w:rPr>
          <w:rStyle w:val="Strong"/>
          <w:rFonts w:ascii="Arial" w:eastAsiaTheme="majorEastAsia" w:hAnsi="Arial" w:cs="Arial"/>
          <w:b w:val="0"/>
          <w:bCs w:val="0"/>
          <w:sz w:val="22"/>
          <w:szCs w:val="22"/>
        </w:rPr>
        <w:t xml:space="preserve"> key factor in the present case [is] that the healthcare professionals treating and managing the applicant exercised complete and effective control over his care and movements’</w:t>
      </w:r>
    </w:p>
    <w:p w14:paraId="76795267" w14:textId="24699DFC"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w:t>
      </w:r>
      <w:proofErr w:type="gramStart"/>
      <w:r w:rsidRPr="001B09DD">
        <w:rPr>
          <w:rStyle w:val="Strong"/>
          <w:rFonts w:ascii="Arial" w:eastAsiaTheme="majorEastAsia" w:hAnsi="Arial" w:cs="Arial"/>
          <w:b w:val="0"/>
          <w:bCs w:val="0"/>
          <w:sz w:val="22"/>
          <w:szCs w:val="22"/>
        </w:rPr>
        <w:t>the</w:t>
      </w:r>
      <w:proofErr w:type="gramEnd"/>
      <w:r w:rsidRPr="001B09DD">
        <w:rPr>
          <w:rStyle w:val="Strong"/>
          <w:rFonts w:ascii="Arial" w:eastAsiaTheme="majorEastAsia" w:hAnsi="Arial" w:cs="Arial"/>
          <w:b w:val="0"/>
          <w:bCs w:val="0"/>
          <w:sz w:val="22"/>
          <w:szCs w:val="22"/>
        </w:rPr>
        <w:t xml:space="preserve"> applicant was under continuous supervision and control and was not free to leave’.</w:t>
      </w:r>
    </w:p>
    <w:p w14:paraId="275B2325" w14:textId="77777777" w:rsidR="001B09DD" w:rsidRPr="001B09DD" w:rsidRDefault="001B09DD" w:rsidP="001B09DD">
      <w:pPr>
        <w:pStyle w:val="NormalWeb"/>
        <w:rPr>
          <w:rStyle w:val="Strong"/>
          <w:rFonts w:ascii="Arial" w:eastAsiaTheme="majorEastAsia" w:hAnsi="Arial" w:cs="Arial"/>
          <w:sz w:val="22"/>
          <w:szCs w:val="22"/>
        </w:rPr>
      </w:pPr>
      <w:r w:rsidRPr="001B09DD">
        <w:rPr>
          <w:rStyle w:val="Strong"/>
          <w:rFonts w:ascii="Arial" w:eastAsiaTheme="majorEastAsia" w:hAnsi="Arial" w:cs="Arial"/>
          <w:sz w:val="22"/>
          <w:szCs w:val="22"/>
        </w:rPr>
        <w:t>Cheshire West</w:t>
      </w:r>
    </w:p>
    <w:p w14:paraId="6E60014E"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In March 2014, the Supreme Court handed down its judgment in the case of “P v Cheshire West and Chester Council and another” and “P and Q v Surrey County Council”.</w:t>
      </w:r>
    </w:p>
    <w:p w14:paraId="741EF662"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The Supreme Court confirmed that to determine whether a person is objectively deprived of their liberty there are two key questions to ask, which is described as the ‘acid test’:</w:t>
      </w:r>
    </w:p>
    <w:p w14:paraId="62DF00EA" w14:textId="77777777" w:rsidR="001B09DD" w:rsidRPr="001B09DD" w:rsidRDefault="001B09DD" w:rsidP="001B09DD">
      <w:pPr>
        <w:pStyle w:val="NormalWeb"/>
        <w:numPr>
          <w:ilvl w:val="0"/>
          <w:numId w:val="128"/>
        </w:numPr>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Is the person subject to continuous supervision and control? (all three aspects are necessary) and</w:t>
      </w:r>
    </w:p>
    <w:p w14:paraId="5F8D344B" w14:textId="0D376D26" w:rsidR="001B09DD" w:rsidRPr="001B09DD" w:rsidRDefault="001B09DD" w:rsidP="009251F7">
      <w:pPr>
        <w:pStyle w:val="NormalWeb"/>
        <w:numPr>
          <w:ilvl w:val="0"/>
          <w:numId w:val="128"/>
        </w:numPr>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 xml:space="preserve">Is the person free to leave? (The person may not be saying this or acting on </w:t>
      </w:r>
      <w:proofErr w:type="gramStart"/>
      <w:r w:rsidRPr="001B09DD">
        <w:rPr>
          <w:rStyle w:val="Strong"/>
          <w:rFonts w:ascii="Arial" w:eastAsiaTheme="majorEastAsia" w:hAnsi="Arial" w:cs="Arial"/>
          <w:b w:val="0"/>
          <w:bCs w:val="0"/>
          <w:sz w:val="22"/>
          <w:szCs w:val="22"/>
        </w:rPr>
        <w:t>it</w:t>
      </w:r>
      <w:proofErr w:type="gramEnd"/>
      <w:r w:rsidRPr="001B09DD">
        <w:rPr>
          <w:rStyle w:val="Strong"/>
          <w:rFonts w:ascii="Arial" w:eastAsiaTheme="majorEastAsia" w:hAnsi="Arial" w:cs="Arial"/>
          <w:b w:val="0"/>
          <w:bCs w:val="0"/>
          <w:sz w:val="22"/>
          <w:szCs w:val="22"/>
        </w:rPr>
        <w:t xml:space="preserve"> but the issue is about how staff would react if the person did try to leave – are they required to return?).</w:t>
      </w:r>
    </w:p>
    <w:p w14:paraId="16F8129E" w14:textId="22630BB2" w:rsidR="001B09DD" w:rsidRPr="001B09DD" w:rsidRDefault="001B09DD" w:rsidP="001B09DD">
      <w:pPr>
        <w:pStyle w:val="NormalWeb"/>
        <w:rPr>
          <w:rStyle w:val="Strong"/>
          <w:rFonts w:ascii="Arial" w:eastAsiaTheme="majorEastAsia" w:hAnsi="Arial" w:cs="Arial"/>
          <w:sz w:val="22"/>
          <w:szCs w:val="22"/>
        </w:rPr>
      </w:pPr>
      <w:r w:rsidRPr="001B09DD">
        <w:rPr>
          <w:rStyle w:val="Strong"/>
          <w:rFonts w:ascii="Arial" w:eastAsiaTheme="majorEastAsia" w:hAnsi="Arial" w:cs="Arial"/>
          <w:b w:val="0"/>
          <w:bCs w:val="0"/>
          <w:sz w:val="22"/>
          <w:szCs w:val="22"/>
        </w:rPr>
        <w:t>This now means that if a person who does not have the mental capacity to consent to their situation is under what can be said to be continuous supervision and control and they are not free to leave, then they are very likely to be deprived of their liberty.</w:t>
      </w:r>
    </w:p>
    <w:p w14:paraId="45EEE82D" w14:textId="77777777" w:rsidR="001B09DD" w:rsidRP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A deprivation of liberty for such a person must be authorised in accordance with one of the following legal regimes: a deprivation of liberty authorisation under the Deprivation of Liberty Safeguards (DoLS) in the Mental Capacity Act 2005 or by a Court of Law – namely an Order made by the Court of Protection.</w:t>
      </w:r>
    </w:p>
    <w:p w14:paraId="794DE9B3" w14:textId="77777777" w:rsidR="001B09DD" w:rsidRDefault="001B09DD" w:rsidP="001B09DD">
      <w:pPr>
        <w:pStyle w:val="NormalWeb"/>
        <w:rPr>
          <w:rStyle w:val="Strong"/>
          <w:rFonts w:ascii="Arial" w:eastAsiaTheme="majorEastAsia" w:hAnsi="Arial" w:cs="Arial"/>
          <w:b w:val="0"/>
          <w:bCs w:val="0"/>
          <w:sz w:val="22"/>
          <w:szCs w:val="22"/>
        </w:rPr>
      </w:pPr>
      <w:r w:rsidRPr="001B09DD">
        <w:rPr>
          <w:rStyle w:val="Strong"/>
          <w:rFonts w:ascii="Arial" w:eastAsiaTheme="majorEastAsia" w:hAnsi="Arial" w:cs="Arial"/>
          <w:b w:val="0"/>
          <w:bCs w:val="0"/>
          <w:sz w:val="22"/>
          <w:szCs w:val="22"/>
        </w:rPr>
        <w:t>In order to establish whether deprivation of liberty is taking place, it is necessary to consider all the circumstances of each case. It is not possible to say that any single factor alone would always or could never amount to a deprivation of liberty.</w:t>
      </w:r>
    </w:p>
    <w:p w14:paraId="078337E4" w14:textId="77777777" w:rsidR="001B09DD" w:rsidRPr="001B09DD" w:rsidRDefault="001B09DD" w:rsidP="001B09DD">
      <w:pPr>
        <w:pStyle w:val="NormalWeb"/>
        <w:rPr>
          <w:rStyle w:val="Strong"/>
          <w:rFonts w:ascii="Arial" w:eastAsiaTheme="majorEastAsia" w:hAnsi="Arial" w:cs="Arial"/>
          <w:sz w:val="22"/>
          <w:szCs w:val="22"/>
        </w:rPr>
      </w:pPr>
    </w:p>
    <w:p w14:paraId="48F0FC18" w14:textId="5B8844F3" w:rsidR="006A19F4" w:rsidRPr="000368CE" w:rsidRDefault="000368CE" w:rsidP="000368CE">
      <w:pPr>
        <w:pStyle w:val="Heading2"/>
        <w:numPr>
          <w:ilvl w:val="0"/>
          <w:numId w:val="128"/>
        </w:numPr>
        <w:rPr>
          <w:rFonts w:ascii="Arial" w:hAnsi="Arial" w:cs="Arial"/>
          <w:b/>
          <w:bCs/>
          <w:color w:val="auto"/>
          <w:sz w:val="28"/>
          <w:szCs w:val="28"/>
        </w:rPr>
      </w:pPr>
      <w:r>
        <w:rPr>
          <w:rFonts w:ascii="Arial" w:hAnsi="Arial" w:cs="Arial"/>
          <w:b/>
          <w:bCs/>
          <w:color w:val="auto"/>
          <w:sz w:val="24"/>
          <w:szCs w:val="24"/>
        </w:rPr>
        <w:t xml:space="preserve">    </w:t>
      </w:r>
      <w:bookmarkStart w:id="4" w:name="_Hlk192770898"/>
      <w:r w:rsidR="006A19F4" w:rsidRPr="000368CE">
        <w:rPr>
          <w:rFonts w:ascii="Arial" w:hAnsi="Arial" w:cs="Arial"/>
          <w:b/>
          <w:bCs/>
          <w:color w:val="auto"/>
          <w:sz w:val="28"/>
          <w:szCs w:val="28"/>
        </w:rPr>
        <w:t>Objectives</w:t>
      </w:r>
      <w:r w:rsidR="002C73FE" w:rsidRPr="000368CE">
        <w:rPr>
          <w:rFonts w:ascii="Arial" w:hAnsi="Arial" w:cs="Arial"/>
          <w:b/>
          <w:bCs/>
          <w:color w:val="auto"/>
          <w:sz w:val="28"/>
          <w:szCs w:val="28"/>
        </w:rPr>
        <w:t xml:space="preserve"> of Deprivation of Liberty Safeguards </w:t>
      </w:r>
    </w:p>
    <w:bookmarkEnd w:id="4"/>
    <w:p w14:paraId="528A9F29" w14:textId="316BE228" w:rsidR="001B09DD" w:rsidRDefault="002C73FE" w:rsidP="002C73FE">
      <w:pPr>
        <w:rPr>
          <w:rFonts w:ascii="Arial" w:hAnsi="Arial" w:cs="Arial"/>
          <w:b/>
          <w:bCs/>
          <w:sz w:val="24"/>
          <w:szCs w:val="24"/>
        </w:rPr>
      </w:pPr>
      <w:r w:rsidRPr="002C73FE">
        <w:rPr>
          <w:rFonts w:ascii="Arial" w:hAnsi="Arial" w:cs="Arial"/>
          <w:b/>
          <w:bCs/>
          <w:sz w:val="24"/>
          <w:szCs w:val="24"/>
        </w:rPr>
        <w:t>Ordinary Residence</w:t>
      </w:r>
      <w:r w:rsidR="005D6271">
        <w:rPr>
          <w:rFonts w:ascii="Arial" w:hAnsi="Arial" w:cs="Arial"/>
          <w:b/>
          <w:bCs/>
          <w:sz w:val="24"/>
          <w:szCs w:val="24"/>
        </w:rPr>
        <w:t xml:space="preserve"> and </w:t>
      </w:r>
      <w:r w:rsidR="003A252F">
        <w:rPr>
          <w:rFonts w:ascii="Arial" w:hAnsi="Arial" w:cs="Arial"/>
          <w:b/>
          <w:bCs/>
          <w:sz w:val="24"/>
          <w:szCs w:val="24"/>
        </w:rPr>
        <w:t>Safeguards:</w:t>
      </w:r>
      <w:r>
        <w:rPr>
          <w:rFonts w:ascii="Arial" w:hAnsi="Arial" w:cs="Arial"/>
          <w:b/>
          <w:bCs/>
          <w:sz w:val="24"/>
          <w:szCs w:val="24"/>
        </w:rPr>
        <w:t xml:space="preserve">  </w:t>
      </w:r>
    </w:p>
    <w:p w14:paraId="2A6C0DAE" w14:textId="4E7DD917" w:rsidR="002C73FE" w:rsidRDefault="002C73FE" w:rsidP="002C73FE">
      <w:pPr>
        <w:rPr>
          <w:rFonts w:ascii="Arial" w:hAnsi="Arial" w:cs="Arial"/>
          <w:sz w:val="24"/>
          <w:szCs w:val="24"/>
        </w:rPr>
      </w:pPr>
      <w:r w:rsidRPr="002C73FE">
        <w:rPr>
          <w:rFonts w:ascii="Arial" w:hAnsi="Arial" w:cs="Arial"/>
          <w:sz w:val="24"/>
          <w:szCs w:val="24"/>
        </w:rPr>
        <w:t>That all</w:t>
      </w:r>
      <w:r>
        <w:rPr>
          <w:rFonts w:ascii="Arial" w:hAnsi="Arial" w:cs="Arial"/>
          <w:sz w:val="24"/>
          <w:szCs w:val="24"/>
        </w:rPr>
        <w:t xml:space="preserve"> individuals who are Ordinary Residents of Calderdale </w:t>
      </w:r>
      <w:r w:rsidR="003A252F">
        <w:rPr>
          <w:rFonts w:ascii="Arial" w:hAnsi="Arial" w:cs="Arial"/>
          <w:sz w:val="24"/>
          <w:szCs w:val="24"/>
        </w:rPr>
        <w:t>(whether</w:t>
      </w:r>
      <w:r>
        <w:rPr>
          <w:rFonts w:ascii="Arial" w:hAnsi="Arial" w:cs="Arial"/>
          <w:sz w:val="24"/>
          <w:szCs w:val="24"/>
        </w:rPr>
        <w:t xml:space="preserve"> they are residing within Calderdale or not) have the benefit of the safeguard</w:t>
      </w:r>
      <w:r w:rsidR="005D6271">
        <w:rPr>
          <w:rFonts w:ascii="Arial" w:hAnsi="Arial" w:cs="Arial"/>
          <w:sz w:val="24"/>
          <w:szCs w:val="24"/>
        </w:rPr>
        <w:t>s</w:t>
      </w:r>
      <w:r>
        <w:rPr>
          <w:rFonts w:ascii="Arial" w:hAnsi="Arial" w:cs="Arial"/>
          <w:sz w:val="24"/>
          <w:szCs w:val="24"/>
        </w:rPr>
        <w:t xml:space="preserve"> to their Article 5 right to </w:t>
      </w:r>
      <w:r w:rsidR="005D6271">
        <w:rPr>
          <w:rFonts w:ascii="Arial" w:hAnsi="Arial" w:cs="Arial"/>
          <w:sz w:val="24"/>
          <w:szCs w:val="24"/>
        </w:rPr>
        <w:t>L</w:t>
      </w:r>
      <w:r>
        <w:rPr>
          <w:rFonts w:ascii="Arial" w:hAnsi="Arial" w:cs="Arial"/>
          <w:sz w:val="24"/>
          <w:szCs w:val="24"/>
        </w:rPr>
        <w:t xml:space="preserve">iberty </w:t>
      </w:r>
      <w:r w:rsidR="005D6271">
        <w:rPr>
          <w:rFonts w:ascii="Arial" w:hAnsi="Arial" w:cs="Arial"/>
          <w:sz w:val="24"/>
          <w:szCs w:val="24"/>
        </w:rPr>
        <w:t xml:space="preserve">that the Deprivation of Liberty Safeguards provides. This includes </w:t>
      </w:r>
    </w:p>
    <w:p w14:paraId="550228A7" w14:textId="69DDCDD3" w:rsidR="005D6271" w:rsidRDefault="005D6271" w:rsidP="002C73FE">
      <w:pPr>
        <w:rPr>
          <w:rFonts w:ascii="Arial" w:hAnsi="Arial" w:cs="Arial"/>
          <w:sz w:val="24"/>
          <w:szCs w:val="24"/>
        </w:rPr>
      </w:pPr>
      <w:r>
        <w:rPr>
          <w:rFonts w:ascii="Arial" w:hAnsi="Arial" w:cs="Arial"/>
          <w:sz w:val="24"/>
          <w:szCs w:val="24"/>
        </w:rPr>
        <w:lastRenderedPageBreak/>
        <w:t>-independent review by a Best Interests Assessor</w:t>
      </w:r>
    </w:p>
    <w:p w14:paraId="68F1E549" w14:textId="22166939" w:rsidR="005D6271" w:rsidRDefault="005D6271" w:rsidP="002C73FE">
      <w:pPr>
        <w:rPr>
          <w:rFonts w:ascii="Arial" w:hAnsi="Arial" w:cs="Arial"/>
          <w:sz w:val="24"/>
          <w:szCs w:val="24"/>
        </w:rPr>
      </w:pPr>
      <w:r>
        <w:rPr>
          <w:rFonts w:ascii="Arial" w:hAnsi="Arial" w:cs="Arial"/>
          <w:sz w:val="24"/>
          <w:szCs w:val="24"/>
        </w:rPr>
        <w:t xml:space="preserve">-right of access to Independent Mental Capacity Advocate Support for both </w:t>
      </w:r>
      <w:proofErr w:type="gramStart"/>
      <w:r>
        <w:rPr>
          <w:rFonts w:ascii="Arial" w:hAnsi="Arial" w:cs="Arial"/>
          <w:sz w:val="24"/>
          <w:szCs w:val="24"/>
        </w:rPr>
        <w:t>themselves</w:t>
      </w:r>
      <w:proofErr w:type="gramEnd"/>
      <w:r>
        <w:rPr>
          <w:rFonts w:ascii="Arial" w:hAnsi="Arial" w:cs="Arial"/>
          <w:sz w:val="24"/>
          <w:szCs w:val="24"/>
        </w:rPr>
        <w:t xml:space="preserve"> or their Representative.</w:t>
      </w:r>
    </w:p>
    <w:p w14:paraId="3FA3EDAB" w14:textId="620904D0" w:rsidR="005D6271" w:rsidRDefault="005D6271" w:rsidP="002C73FE">
      <w:pPr>
        <w:rPr>
          <w:rFonts w:ascii="Arial" w:hAnsi="Arial" w:cs="Arial"/>
          <w:sz w:val="24"/>
          <w:szCs w:val="24"/>
        </w:rPr>
      </w:pPr>
      <w:r>
        <w:rPr>
          <w:rFonts w:ascii="Arial" w:hAnsi="Arial" w:cs="Arial"/>
          <w:sz w:val="24"/>
          <w:szCs w:val="24"/>
        </w:rPr>
        <w:t>- the appointment of a Relevant Person’s Representative – which could be a Paid Representative commissioned from Calderdale Advocacy if no informal friends or family members are eligible or available.</w:t>
      </w:r>
    </w:p>
    <w:p w14:paraId="566C9485" w14:textId="423EC17A" w:rsidR="005D6271" w:rsidRDefault="005D6271" w:rsidP="002C73FE">
      <w:pPr>
        <w:rPr>
          <w:rFonts w:ascii="Arial" w:hAnsi="Arial" w:cs="Arial"/>
          <w:sz w:val="24"/>
          <w:szCs w:val="24"/>
        </w:rPr>
      </w:pPr>
      <w:r>
        <w:rPr>
          <w:rFonts w:ascii="Arial" w:hAnsi="Arial" w:cs="Arial"/>
          <w:sz w:val="24"/>
          <w:szCs w:val="24"/>
        </w:rPr>
        <w:t>- The ability and access to Legal Aid and support in order to challenge their Authorisation in the Court of Protection.</w:t>
      </w:r>
    </w:p>
    <w:p w14:paraId="1CAD28E1" w14:textId="19151E24" w:rsidR="009F3D54" w:rsidRPr="00E919AD" w:rsidRDefault="007A0474" w:rsidP="009F3D54">
      <w:pPr>
        <w:pStyle w:val="NormalWeb"/>
        <w:rPr>
          <w:rFonts w:ascii="Arial" w:hAnsi="Arial" w:cs="Arial"/>
          <w:highlight w:val="cyan"/>
        </w:rPr>
      </w:pPr>
      <w:r>
        <w:rPr>
          <w:rStyle w:val="Strong"/>
          <w:rFonts w:ascii="Arial" w:eastAsiaTheme="majorEastAsia" w:hAnsi="Arial" w:cs="Arial"/>
          <w:sz w:val="28"/>
          <w:szCs w:val="28"/>
          <w:highlight w:val="cyan"/>
        </w:rPr>
        <w:t xml:space="preserve">           (iv)            </w:t>
      </w:r>
      <w:bookmarkStart w:id="5" w:name="_Hlk192770934"/>
      <w:r w:rsidR="009F3D54" w:rsidRPr="00E41835">
        <w:rPr>
          <w:rStyle w:val="Strong"/>
          <w:rFonts w:ascii="Arial" w:eastAsiaTheme="majorEastAsia" w:hAnsi="Arial" w:cs="Arial"/>
          <w:sz w:val="28"/>
          <w:szCs w:val="28"/>
          <w:highlight w:val="cyan"/>
        </w:rPr>
        <w:t>Safeguarding Considerations</w:t>
      </w:r>
      <w:r w:rsidR="009F3D54" w:rsidRPr="00E919AD">
        <w:rPr>
          <w:rStyle w:val="Strong"/>
          <w:rFonts w:ascii="Arial" w:eastAsiaTheme="majorEastAsia" w:hAnsi="Arial" w:cs="Arial"/>
          <w:highlight w:val="cyan"/>
        </w:rPr>
        <w:t>:</w:t>
      </w:r>
    </w:p>
    <w:bookmarkEnd w:id="5"/>
    <w:p w14:paraId="26948C24" w14:textId="7540511C" w:rsidR="00E41835" w:rsidRDefault="008F3146" w:rsidP="002C73FE">
      <w:pPr>
        <w:rPr>
          <w:rFonts w:ascii="Arial" w:hAnsi="Arial" w:cs="Arial"/>
          <w:sz w:val="24"/>
          <w:szCs w:val="24"/>
        </w:rPr>
      </w:pPr>
      <w:r w:rsidRPr="00E919AD">
        <w:rPr>
          <w:rFonts w:ascii="Arial" w:hAnsi="Arial" w:cs="Arial"/>
          <w:sz w:val="24"/>
          <w:szCs w:val="24"/>
          <w:highlight w:val="cyan"/>
        </w:rPr>
        <w:t>If any issues of concern or risk are identified during the course of any Deprivation of Liberty Safeguards work, then CMBC Safeguarding procedures will be activated</w:t>
      </w:r>
      <w:r w:rsidR="00E919AD" w:rsidRPr="00E919AD">
        <w:rPr>
          <w:rFonts w:ascii="Arial" w:hAnsi="Arial" w:cs="Arial"/>
          <w:sz w:val="24"/>
          <w:szCs w:val="24"/>
          <w:highlight w:val="cyan"/>
        </w:rPr>
        <w:t xml:space="preserve"> – please refer to Appendix 1 for specific details of how these will be applied during the </w:t>
      </w:r>
      <w:r w:rsidR="007A0474">
        <w:rPr>
          <w:rFonts w:ascii="Arial" w:hAnsi="Arial" w:cs="Arial"/>
          <w:sz w:val="24"/>
          <w:szCs w:val="24"/>
          <w:highlight w:val="cyan"/>
        </w:rPr>
        <w:t xml:space="preserve">execution and assessment for </w:t>
      </w:r>
      <w:r w:rsidR="00E919AD" w:rsidRPr="00E919AD">
        <w:rPr>
          <w:rFonts w:ascii="Arial" w:hAnsi="Arial" w:cs="Arial"/>
          <w:sz w:val="24"/>
          <w:szCs w:val="24"/>
          <w:highlight w:val="cyan"/>
        </w:rPr>
        <w:t xml:space="preserve"> Deprivation of Liberty Safeguards work.</w:t>
      </w:r>
    </w:p>
    <w:p w14:paraId="0AFF20F2" w14:textId="77777777" w:rsidR="00E41835" w:rsidRDefault="00E41835" w:rsidP="002C73FE">
      <w:pPr>
        <w:rPr>
          <w:rFonts w:ascii="Arial" w:hAnsi="Arial" w:cs="Arial"/>
          <w:sz w:val="24"/>
          <w:szCs w:val="24"/>
        </w:rPr>
      </w:pPr>
    </w:p>
    <w:p w14:paraId="2BD0FB00" w14:textId="7F9D4309" w:rsidR="00E41835" w:rsidRPr="007E0651" w:rsidRDefault="00E41835" w:rsidP="007E0651">
      <w:pPr>
        <w:pStyle w:val="ListParagraph"/>
        <w:numPr>
          <w:ilvl w:val="0"/>
          <w:numId w:val="132"/>
        </w:numPr>
        <w:spacing w:before="120" w:after="0"/>
        <w:jc w:val="both"/>
        <w:rPr>
          <w:rFonts w:ascii="Arial" w:hAnsi="Arial" w:cs="Arial"/>
          <w:b/>
          <w:bCs/>
          <w:sz w:val="28"/>
          <w:szCs w:val="28"/>
          <w:lang w:val="en-US"/>
        </w:rPr>
      </w:pPr>
      <w:bookmarkStart w:id="6" w:name="_Hlk192770995"/>
      <w:r w:rsidRPr="007E0651">
        <w:rPr>
          <w:rFonts w:ascii="Arial" w:hAnsi="Arial" w:cs="Arial"/>
          <w:b/>
          <w:bCs/>
          <w:sz w:val="28"/>
          <w:szCs w:val="28"/>
          <w:lang w:val="en-US"/>
        </w:rPr>
        <w:t>Information Sharing</w:t>
      </w:r>
    </w:p>
    <w:bookmarkEnd w:id="6"/>
    <w:p w14:paraId="0B39F224" w14:textId="77777777" w:rsidR="00E41835" w:rsidRPr="00844033" w:rsidRDefault="00E41835" w:rsidP="00E41835">
      <w:pPr>
        <w:spacing w:before="120" w:after="100" w:afterAutospacing="1" w:line="240" w:lineRule="auto"/>
        <w:rPr>
          <w:rFonts w:ascii="Arial" w:eastAsia="Times New Roman" w:hAnsi="Arial" w:cs="Arial"/>
          <w:kern w:val="0"/>
          <w:lang w:eastAsia="en-GB"/>
          <w14:ligatures w14:val="none"/>
        </w:rPr>
      </w:pPr>
      <w:r w:rsidRPr="00844033">
        <w:rPr>
          <w:rFonts w:ascii="Arial" w:eastAsia="Times New Roman" w:hAnsi="Arial" w:cs="Arial"/>
          <w:kern w:val="0"/>
          <w:lang w:eastAsia="en-GB"/>
          <w14:ligatures w14:val="none"/>
        </w:rPr>
        <w:t>Information sharing is a critical component of providing effective and coordinated care. Adhering to these procedures ensure that information is shared appropriately, respecting confidentiality and legal requirements while promoting the well-being of individuals receiving care and support.</w:t>
      </w:r>
    </w:p>
    <w:p w14:paraId="490AF8F6" w14:textId="77777777" w:rsidR="00E41835" w:rsidRPr="00844033" w:rsidRDefault="00E41835" w:rsidP="00E41835">
      <w:pPr>
        <w:spacing w:before="120" w:after="100" w:afterAutospacing="1" w:line="240" w:lineRule="auto"/>
        <w:outlineLvl w:val="2"/>
        <w:rPr>
          <w:rFonts w:ascii="Arial" w:eastAsia="Times New Roman" w:hAnsi="Arial" w:cs="Arial"/>
          <w:b/>
          <w:bCs/>
          <w:i/>
          <w:iCs/>
          <w:kern w:val="0"/>
          <w:lang w:eastAsia="en-GB"/>
          <w14:ligatures w14:val="none"/>
        </w:rPr>
      </w:pPr>
      <w:r w:rsidRPr="00844033">
        <w:rPr>
          <w:rFonts w:ascii="Arial" w:eastAsia="Times New Roman" w:hAnsi="Arial" w:cs="Arial"/>
          <w:b/>
          <w:bCs/>
          <w:i/>
          <w:iCs/>
          <w:kern w:val="0"/>
          <w:lang w:eastAsia="en-GB"/>
          <w14:ligatures w14:val="none"/>
        </w:rPr>
        <w:t>Purpose and Necessity</w:t>
      </w:r>
    </w:p>
    <w:p w14:paraId="44FDE3D0" w14:textId="77777777" w:rsidR="00E41835" w:rsidRPr="00844033" w:rsidRDefault="00E41835" w:rsidP="00E41835">
      <w:pPr>
        <w:numPr>
          <w:ilvl w:val="0"/>
          <w:numId w:val="12"/>
        </w:numPr>
        <w:spacing w:before="120" w:after="100" w:afterAutospacing="1" w:line="240" w:lineRule="auto"/>
        <w:rPr>
          <w:rFonts w:ascii="Arial" w:eastAsia="Times New Roman" w:hAnsi="Arial" w:cs="Arial"/>
          <w:kern w:val="0"/>
          <w:lang w:eastAsia="en-GB"/>
          <w14:ligatures w14:val="none"/>
        </w:rPr>
      </w:pPr>
      <w:r w:rsidRPr="00844033">
        <w:rPr>
          <w:rFonts w:ascii="Arial" w:eastAsia="Times New Roman" w:hAnsi="Arial" w:cs="Arial"/>
          <w:b/>
          <w:bCs/>
          <w:kern w:val="0"/>
          <w:lang w:eastAsia="en-GB"/>
          <w14:ligatures w14:val="none"/>
        </w:rPr>
        <w:t>Define the Purpose:</w:t>
      </w:r>
      <w:r w:rsidRPr="00844033">
        <w:rPr>
          <w:rFonts w:ascii="Arial" w:eastAsia="Times New Roman" w:hAnsi="Arial" w:cs="Arial"/>
          <w:kern w:val="0"/>
          <w:lang w:eastAsia="en-GB"/>
          <w14:ligatures w14:val="none"/>
        </w:rPr>
        <w:t xml:space="preserve"> Clearly identify the reason for sharing information, ensuring it is relevant and necessary for the individual's care and support.</w:t>
      </w:r>
    </w:p>
    <w:p w14:paraId="5B19725C" w14:textId="77777777" w:rsidR="00E41835" w:rsidRPr="00844033" w:rsidRDefault="00E41835" w:rsidP="00E41835">
      <w:pPr>
        <w:numPr>
          <w:ilvl w:val="0"/>
          <w:numId w:val="12"/>
        </w:numPr>
        <w:spacing w:before="120" w:after="100" w:afterAutospacing="1" w:line="240" w:lineRule="auto"/>
        <w:rPr>
          <w:rFonts w:ascii="Arial" w:eastAsia="Times New Roman" w:hAnsi="Arial" w:cs="Arial"/>
          <w:kern w:val="0"/>
          <w:lang w:eastAsia="en-GB"/>
          <w14:ligatures w14:val="none"/>
        </w:rPr>
      </w:pPr>
      <w:r w:rsidRPr="00844033">
        <w:rPr>
          <w:rFonts w:ascii="Arial" w:eastAsia="Times New Roman" w:hAnsi="Arial" w:cs="Arial"/>
          <w:b/>
          <w:bCs/>
          <w:kern w:val="0"/>
          <w:lang w:eastAsia="en-GB"/>
          <w14:ligatures w14:val="none"/>
        </w:rPr>
        <w:t>Assess Necessity:</w:t>
      </w:r>
      <w:r w:rsidRPr="00844033">
        <w:rPr>
          <w:rFonts w:ascii="Arial" w:eastAsia="Times New Roman" w:hAnsi="Arial" w:cs="Arial"/>
          <w:kern w:val="0"/>
          <w:lang w:eastAsia="en-GB"/>
          <w14:ligatures w14:val="none"/>
        </w:rPr>
        <w:t xml:space="preserve"> Determine if sharing information is essential to provide care, protect individuals, or comply with legal obligations.</w:t>
      </w:r>
    </w:p>
    <w:p w14:paraId="7A451E6B" w14:textId="77777777" w:rsidR="00E41835" w:rsidRPr="00844033" w:rsidRDefault="00E41835" w:rsidP="00E41835">
      <w:pPr>
        <w:spacing w:before="120" w:after="100" w:afterAutospacing="1" w:line="240" w:lineRule="auto"/>
        <w:outlineLvl w:val="2"/>
        <w:rPr>
          <w:rFonts w:ascii="Arial" w:eastAsia="Times New Roman" w:hAnsi="Arial" w:cs="Arial"/>
          <w:b/>
          <w:bCs/>
          <w:i/>
          <w:iCs/>
          <w:kern w:val="0"/>
          <w:lang w:eastAsia="en-GB"/>
          <w14:ligatures w14:val="none"/>
        </w:rPr>
      </w:pPr>
      <w:r w:rsidRPr="00844033">
        <w:rPr>
          <w:rFonts w:ascii="Arial" w:eastAsia="Times New Roman" w:hAnsi="Arial" w:cs="Arial"/>
          <w:b/>
          <w:bCs/>
          <w:i/>
          <w:iCs/>
          <w:kern w:val="0"/>
          <w:lang w:eastAsia="en-GB"/>
          <w14:ligatures w14:val="none"/>
        </w:rPr>
        <w:t>Consent and Involvement</w:t>
      </w:r>
    </w:p>
    <w:p w14:paraId="48ACD765" w14:textId="77777777" w:rsidR="00E41835" w:rsidRPr="00844033" w:rsidRDefault="00E41835" w:rsidP="00E41835">
      <w:pPr>
        <w:numPr>
          <w:ilvl w:val="0"/>
          <w:numId w:val="13"/>
        </w:numPr>
        <w:spacing w:before="120" w:after="100" w:afterAutospacing="1" w:line="240" w:lineRule="auto"/>
        <w:rPr>
          <w:rFonts w:ascii="Arial" w:eastAsia="Times New Roman" w:hAnsi="Arial" w:cs="Arial"/>
          <w:kern w:val="0"/>
          <w:lang w:eastAsia="en-GB"/>
          <w14:ligatures w14:val="none"/>
        </w:rPr>
      </w:pPr>
      <w:r w:rsidRPr="00844033">
        <w:rPr>
          <w:rFonts w:ascii="Arial" w:eastAsia="Times New Roman" w:hAnsi="Arial" w:cs="Arial"/>
          <w:b/>
          <w:bCs/>
          <w:kern w:val="0"/>
          <w:lang w:eastAsia="en-GB"/>
          <w14:ligatures w14:val="none"/>
        </w:rPr>
        <w:t>Obtain Consent:</w:t>
      </w:r>
      <w:r w:rsidRPr="00844033">
        <w:rPr>
          <w:rFonts w:ascii="Arial" w:eastAsia="Times New Roman" w:hAnsi="Arial" w:cs="Arial"/>
          <w:kern w:val="0"/>
          <w:lang w:eastAsia="en-GB"/>
          <w14:ligatures w14:val="none"/>
        </w:rPr>
        <w:t xml:space="preserve"> Seek explicit consent from the individual to share their information, ensuring they understand what will be shared, with whom, and why.</w:t>
      </w:r>
    </w:p>
    <w:p w14:paraId="29D02685" w14:textId="77777777" w:rsidR="00E41835" w:rsidRPr="00844033" w:rsidRDefault="00E41835" w:rsidP="00E41835">
      <w:pPr>
        <w:numPr>
          <w:ilvl w:val="0"/>
          <w:numId w:val="13"/>
        </w:numPr>
        <w:spacing w:before="120" w:after="100" w:afterAutospacing="1" w:line="240" w:lineRule="auto"/>
        <w:rPr>
          <w:rFonts w:ascii="Arial" w:eastAsia="Times New Roman" w:hAnsi="Arial" w:cs="Arial"/>
          <w:kern w:val="0"/>
          <w:lang w:eastAsia="en-GB"/>
          <w14:ligatures w14:val="none"/>
        </w:rPr>
      </w:pPr>
      <w:r w:rsidRPr="00844033">
        <w:rPr>
          <w:rFonts w:ascii="Arial" w:eastAsia="Times New Roman" w:hAnsi="Arial" w:cs="Arial"/>
          <w:b/>
          <w:bCs/>
          <w:kern w:val="0"/>
          <w:lang w:eastAsia="en-GB"/>
          <w14:ligatures w14:val="none"/>
        </w:rPr>
        <w:t>Informed Decisions:</w:t>
      </w:r>
      <w:r w:rsidRPr="00844033">
        <w:rPr>
          <w:rFonts w:ascii="Arial" w:eastAsia="Times New Roman" w:hAnsi="Arial" w:cs="Arial"/>
          <w:kern w:val="0"/>
          <w:lang w:eastAsia="en-GB"/>
          <w14:ligatures w14:val="none"/>
        </w:rPr>
        <w:t xml:space="preserve"> Provide individuals with sufficient information to make informed decisions about their consent.</w:t>
      </w:r>
    </w:p>
    <w:p w14:paraId="31627437" w14:textId="77777777" w:rsidR="00E41835" w:rsidRPr="00844033" w:rsidRDefault="00E41835" w:rsidP="00E41835">
      <w:pPr>
        <w:numPr>
          <w:ilvl w:val="0"/>
          <w:numId w:val="13"/>
        </w:numPr>
        <w:spacing w:before="120" w:after="100" w:afterAutospacing="1" w:line="240" w:lineRule="auto"/>
        <w:rPr>
          <w:rFonts w:ascii="Arial" w:eastAsia="Times New Roman" w:hAnsi="Arial" w:cs="Arial"/>
          <w:kern w:val="0"/>
          <w:lang w:eastAsia="en-GB"/>
          <w14:ligatures w14:val="none"/>
        </w:rPr>
      </w:pPr>
      <w:r w:rsidRPr="00844033">
        <w:rPr>
          <w:rFonts w:ascii="Arial" w:eastAsia="Times New Roman" w:hAnsi="Arial" w:cs="Arial"/>
          <w:b/>
          <w:bCs/>
          <w:kern w:val="0"/>
          <w:lang w:eastAsia="en-GB"/>
          <w14:ligatures w14:val="none"/>
        </w:rPr>
        <w:t>Document Consent:</w:t>
      </w:r>
      <w:r w:rsidRPr="00844033">
        <w:rPr>
          <w:rFonts w:ascii="Arial" w:eastAsia="Times New Roman" w:hAnsi="Arial" w:cs="Arial"/>
          <w:kern w:val="0"/>
          <w:lang w:eastAsia="en-GB"/>
          <w14:ligatures w14:val="none"/>
        </w:rPr>
        <w:t xml:space="preserve"> Record the consent given, noting any conditions or preferences expressed by the individual.</w:t>
      </w:r>
    </w:p>
    <w:p w14:paraId="291128CA" w14:textId="77777777" w:rsidR="00E41835" w:rsidRPr="00844033" w:rsidRDefault="00E41835" w:rsidP="00E41835">
      <w:pPr>
        <w:numPr>
          <w:ilvl w:val="0"/>
          <w:numId w:val="13"/>
        </w:numPr>
        <w:spacing w:before="120" w:after="100" w:afterAutospacing="1" w:line="240" w:lineRule="auto"/>
        <w:rPr>
          <w:rFonts w:ascii="Arial" w:eastAsia="Times New Roman" w:hAnsi="Arial" w:cs="Arial"/>
          <w:kern w:val="0"/>
          <w:lang w:eastAsia="en-GB"/>
          <w14:ligatures w14:val="none"/>
        </w:rPr>
      </w:pPr>
      <w:r w:rsidRPr="00844033">
        <w:rPr>
          <w:rFonts w:ascii="Arial" w:eastAsia="Times New Roman" w:hAnsi="Arial" w:cs="Arial"/>
          <w:b/>
          <w:bCs/>
          <w:kern w:val="0"/>
          <w:lang w:eastAsia="en-GB"/>
          <w14:ligatures w14:val="none"/>
        </w:rPr>
        <w:t>Lack of Consent:</w:t>
      </w:r>
      <w:r w:rsidRPr="00844033">
        <w:rPr>
          <w:rFonts w:ascii="Arial" w:eastAsia="Times New Roman" w:hAnsi="Arial" w:cs="Arial"/>
          <w:kern w:val="0"/>
          <w:lang w:eastAsia="en-GB"/>
          <w14:ligatures w14:val="none"/>
        </w:rPr>
        <w:t xml:space="preserve"> In situations where consent cannot be obtained, information may still be shared if it is necessary to protect the individual or others from harm (e.g., safeguarding concerns).</w:t>
      </w:r>
    </w:p>
    <w:p w14:paraId="125699D0" w14:textId="77777777" w:rsidR="00E41835" w:rsidRPr="00844033" w:rsidRDefault="00E41835" w:rsidP="00E41835">
      <w:pPr>
        <w:spacing w:before="120" w:after="100" w:afterAutospacing="1" w:line="240" w:lineRule="auto"/>
        <w:outlineLvl w:val="2"/>
        <w:rPr>
          <w:rFonts w:ascii="Arial" w:eastAsia="Times New Roman" w:hAnsi="Arial" w:cs="Arial"/>
          <w:b/>
          <w:bCs/>
          <w:i/>
          <w:iCs/>
          <w:kern w:val="0"/>
          <w:lang w:eastAsia="en-GB"/>
          <w14:ligatures w14:val="none"/>
        </w:rPr>
      </w:pPr>
      <w:r w:rsidRPr="00844033">
        <w:rPr>
          <w:rFonts w:ascii="Arial" w:eastAsia="Times New Roman" w:hAnsi="Arial" w:cs="Arial"/>
          <w:b/>
          <w:bCs/>
          <w:i/>
          <w:iCs/>
          <w:kern w:val="0"/>
          <w:lang w:eastAsia="en-GB"/>
          <w14:ligatures w14:val="none"/>
        </w:rPr>
        <w:t>Confidentiality and Data Protection</w:t>
      </w:r>
    </w:p>
    <w:p w14:paraId="1F577E88" w14:textId="77777777" w:rsidR="00E41835" w:rsidRPr="00844033" w:rsidRDefault="00E41835" w:rsidP="00E41835">
      <w:pPr>
        <w:numPr>
          <w:ilvl w:val="0"/>
          <w:numId w:val="14"/>
        </w:numPr>
        <w:spacing w:before="120" w:after="100" w:afterAutospacing="1" w:line="240" w:lineRule="auto"/>
        <w:rPr>
          <w:rFonts w:ascii="Arial" w:eastAsia="Times New Roman" w:hAnsi="Arial" w:cs="Arial"/>
          <w:kern w:val="0"/>
          <w:lang w:eastAsia="en-GB"/>
          <w14:ligatures w14:val="none"/>
        </w:rPr>
      </w:pPr>
      <w:r w:rsidRPr="00844033">
        <w:rPr>
          <w:rFonts w:ascii="Arial" w:eastAsia="Times New Roman" w:hAnsi="Arial" w:cs="Arial"/>
          <w:b/>
          <w:bCs/>
          <w:kern w:val="0"/>
          <w:lang w:eastAsia="en-GB"/>
          <w14:ligatures w14:val="none"/>
        </w:rPr>
        <w:t>Respect Confidentiality:</w:t>
      </w:r>
      <w:r w:rsidRPr="00844033">
        <w:rPr>
          <w:rFonts w:ascii="Arial" w:eastAsia="Times New Roman" w:hAnsi="Arial" w:cs="Arial"/>
          <w:kern w:val="0"/>
          <w:lang w:eastAsia="en-GB"/>
          <w14:ligatures w14:val="none"/>
        </w:rPr>
        <w:t xml:space="preserve"> Ensure that information shared is kept confidential and shared only with those who have a legitimate need to know.</w:t>
      </w:r>
    </w:p>
    <w:p w14:paraId="7A9DE332" w14:textId="77777777" w:rsidR="00E41835" w:rsidRPr="00844033" w:rsidRDefault="00E41835" w:rsidP="00E41835">
      <w:pPr>
        <w:numPr>
          <w:ilvl w:val="0"/>
          <w:numId w:val="14"/>
        </w:numPr>
        <w:spacing w:before="120" w:after="100" w:afterAutospacing="1" w:line="240" w:lineRule="auto"/>
        <w:rPr>
          <w:rFonts w:ascii="Arial" w:eastAsia="Times New Roman" w:hAnsi="Arial" w:cs="Arial"/>
          <w:kern w:val="0"/>
          <w:lang w:eastAsia="en-GB"/>
          <w14:ligatures w14:val="none"/>
        </w:rPr>
      </w:pPr>
      <w:r w:rsidRPr="00844033">
        <w:rPr>
          <w:rFonts w:ascii="Arial" w:eastAsia="Times New Roman" w:hAnsi="Arial" w:cs="Arial"/>
          <w:b/>
          <w:bCs/>
          <w:kern w:val="0"/>
          <w:lang w:eastAsia="en-GB"/>
          <w14:ligatures w14:val="none"/>
        </w:rPr>
        <w:t>Data Protection Laws:</w:t>
      </w:r>
      <w:r w:rsidRPr="00844033">
        <w:rPr>
          <w:rFonts w:ascii="Arial" w:eastAsia="Times New Roman" w:hAnsi="Arial" w:cs="Arial"/>
          <w:kern w:val="0"/>
          <w:lang w:eastAsia="en-GB"/>
          <w14:ligatures w14:val="none"/>
        </w:rPr>
        <w:t xml:space="preserve"> Comply with data protection laws, such as the General Data Protection Regulation (GDPR), which governs how personal information should be handled and shared.</w:t>
      </w:r>
    </w:p>
    <w:p w14:paraId="1621F36C" w14:textId="77777777" w:rsidR="00E41835" w:rsidRPr="00844033" w:rsidRDefault="00E41835" w:rsidP="00E41835">
      <w:pPr>
        <w:spacing w:before="120" w:after="100" w:afterAutospacing="1" w:line="240" w:lineRule="auto"/>
        <w:outlineLvl w:val="2"/>
        <w:rPr>
          <w:rFonts w:ascii="Arial" w:eastAsia="Times New Roman" w:hAnsi="Arial" w:cs="Arial"/>
          <w:b/>
          <w:bCs/>
          <w:i/>
          <w:iCs/>
          <w:kern w:val="0"/>
          <w:lang w:eastAsia="en-GB"/>
          <w14:ligatures w14:val="none"/>
        </w:rPr>
      </w:pPr>
      <w:r w:rsidRPr="00844033">
        <w:rPr>
          <w:rFonts w:ascii="Arial" w:eastAsia="Times New Roman" w:hAnsi="Arial" w:cs="Arial"/>
          <w:b/>
          <w:bCs/>
          <w:i/>
          <w:iCs/>
          <w:kern w:val="0"/>
          <w:lang w:eastAsia="en-GB"/>
          <w14:ligatures w14:val="none"/>
        </w:rPr>
        <w:t>Information Accuracy and Relevance</w:t>
      </w:r>
    </w:p>
    <w:p w14:paraId="2F842C42" w14:textId="77777777" w:rsidR="00E41835" w:rsidRPr="00844033" w:rsidRDefault="00E41835" w:rsidP="00E41835">
      <w:pPr>
        <w:numPr>
          <w:ilvl w:val="0"/>
          <w:numId w:val="15"/>
        </w:numPr>
        <w:spacing w:before="120" w:after="100" w:afterAutospacing="1" w:line="240" w:lineRule="auto"/>
        <w:rPr>
          <w:rFonts w:ascii="Arial" w:eastAsia="Times New Roman" w:hAnsi="Arial" w:cs="Arial"/>
          <w:kern w:val="0"/>
          <w:lang w:eastAsia="en-GB"/>
          <w14:ligatures w14:val="none"/>
        </w:rPr>
      </w:pPr>
      <w:r w:rsidRPr="00844033">
        <w:rPr>
          <w:rFonts w:ascii="Arial" w:eastAsia="Times New Roman" w:hAnsi="Arial" w:cs="Arial"/>
          <w:b/>
          <w:bCs/>
          <w:kern w:val="0"/>
          <w:lang w:eastAsia="en-GB"/>
          <w14:ligatures w14:val="none"/>
        </w:rPr>
        <w:lastRenderedPageBreak/>
        <w:t>Ensure Accuracy:</w:t>
      </w:r>
      <w:r w:rsidRPr="00844033">
        <w:rPr>
          <w:rFonts w:ascii="Arial" w:eastAsia="Times New Roman" w:hAnsi="Arial" w:cs="Arial"/>
          <w:kern w:val="0"/>
          <w:lang w:eastAsia="en-GB"/>
          <w14:ligatures w14:val="none"/>
        </w:rPr>
        <w:t xml:space="preserve"> Verify that the information to be shared is accurate, up-to-date, and relevant to the intended purpose.</w:t>
      </w:r>
    </w:p>
    <w:p w14:paraId="7CA2B863" w14:textId="77777777" w:rsidR="00E41835" w:rsidRPr="00844033" w:rsidRDefault="00E41835" w:rsidP="00E41835">
      <w:pPr>
        <w:numPr>
          <w:ilvl w:val="0"/>
          <w:numId w:val="15"/>
        </w:numPr>
        <w:spacing w:before="120" w:after="100" w:afterAutospacing="1" w:line="240" w:lineRule="auto"/>
        <w:rPr>
          <w:rFonts w:ascii="Arial" w:hAnsi="Arial" w:cs="Arial"/>
          <w:lang w:val="en-US"/>
        </w:rPr>
      </w:pPr>
      <w:r w:rsidRPr="00844033">
        <w:rPr>
          <w:rFonts w:ascii="Arial" w:eastAsia="Times New Roman" w:hAnsi="Arial" w:cs="Arial"/>
          <w:b/>
          <w:bCs/>
          <w:kern w:val="0"/>
          <w:lang w:eastAsia="en-GB"/>
          <w14:ligatures w14:val="none"/>
        </w:rPr>
        <w:t>Limit Sharing:</w:t>
      </w:r>
      <w:r w:rsidRPr="00844033">
        <w:rPr>
          <w:rFonts w:ascii="Arial" w:eastAsia="Times New Roman" w:hAnsi="Arial" w:cs="Arial"/>
          <w:kern w:val="0"/>
          <w:lang w:eastAsia="en-GB"/>
          <w14:ligatures w14:val="none"/>
        </w:rPr>
        <w:t xml:space="preserve"> Share only the information necessary to achieve the intended purpose, avoiding the disclosure of excessive or irrelevant details. </w:t>
      </w:r>
    </w:p>
    <w:p w14:paraId="68251493" w14:textId="5A321362" w:rsidR="00E41835" w:rsidRPr="002C73FE" w:rsidRDefault="00E919AD" w:rsidP="002C73FE">
      <w:r>
        <w:rPr>
          <w:rFonts w:ascii="Arial" w:hAnsi="Arial" w:cs="Arial"/>
          <w:sz w:val="24"/>
          <w:szCs w:val="24"/>
        </w:rPr>
        <w:t xml:space="preserve"> </w:t>
      </w:r>
      <w:bookmarkStart w:id="7" w:name="_Hlk192771021"/>
    </w:p>
    <w:p w14:paraId="2D36291C" w14:textId="35B5BFC1" w:rsidR="00ED1565" w:rsidRPr="00E41835" w:rsidRDefault="007A0474" w:rsidP="007E0651">
      <w:pPr>
        <w:pStyle w:val="Heading2"/>
        <w:numPr>
          <w:ilvl w:val="0"/>
          <w:numId w:val="132"/>
        </w:numPr>
        <w:rPr>
          <w:rFonts w:ascii="Arial" w:hAnsi="Arial" w:cs="Arial"/>
          <w:b/>
          <w:bCs/>
          <w:color w:val="auto"/>
          <w:sz w:val="28"/>
          <w:szCs w:val="28"/>
        </w:rPr>
      </w:pPr>
      <w:r>
        <w:rPr>
          <w:rFonts w:ascii="Arial" w:hAnsi="Arial" w:cs="Arial"/>
          <w:b/>
          <w:bCs/>
          <w:color w:val="auto"/>
          <w:sz w:val="28"/>
          <w:szCs w:val="28"/>
        </w:rPr>
        <w:t xml:space="preserve">        </w:t>
      </w:r>
      <w:r w:rsidR="002C73FE" w:rsidRPr="00E41835">
        <w:rPr>
          <w:rFonts w:ascii="Arial" w:hAnsi="Arial" w:cs="Arial"/>
          <w:b/>
          <w:bCs/>
          <w:color w:val="auto"/>
          <w:sz w:val="28"/>
          <w:szCs w:val="28"/>
        </w:rPr>
        <w:t>DoLS</w:t>
      </w:r>
      <w:r w:rsidR="00ED1565" w:rsidRPr="00E41835">
        <w:rPr>
          <w:rFonts w:ascii="Arial" w:hAnsi="Arial" w:cs="Arial"/>
          <w:b/>
          <w:bCs/>
          <w:color w:val="auto"/>
          <w:sz w:val="28"/>
          <w:szCs w:val="28"/>
        </w:rPr>
        <w:t xml:space="preserve"> Outcomes</w:t>
      </w:r>
      <w:r w:rsidR="003A145C" w:rsidRPr="00E41835">
        <w:rPr>
          <w:rFonts w:ascii="Arial" w:hAnsi="Arial" w:cs="Arial"/>
          <w:b/>
          <w:bCs/>
          <w:color w:val="auto"/>
          <w:sz w:val="28"/>
          <w:szCs w:val="28"/>
        </w:rPr>
        <w:t xml:space="preserve"> and Reporting</w:t>
      </w:r>
    </w:p>
    <w:bookmarkEnd w:id="7"/>
    <w:p w14:paraId="239E9FEB" w14:textId="2199146C" w:rsidR="00027970" w:rsidRDefault="00027970" w:rsidP="00027970">
      <w:pPr>
        <w:rPr>
          <w:rFonts w:ascii="Arial" w:hAnsi="Arial" w:cs="Arial"/>
        </w:rPr>
      </w:pPr>
      <w:r w:rsidRPr="00027970">
        <w:rPr>
          <w:rFonts w:ascii="Arial" w:hAnsi="Arial" w:cs="Arial"/>
        </w:rPr>
        <w:t xml:space="preserve">DoLS Activity </w:t>
      </w:r>
      <w:r>
        <w:rPr>
          <w:rFonts w:ascii="Arial" w:hAnsi="Arial" w:cs="Arial"/>
        </w:rPr>
        <w:t xml:space="preserve">is recorded and monitored in order to </w:t>
      </w:r>
      <w:r w:rsidR="003A145C">
        <w:rPr>
          <w:rFonts w:ascii="Arial" w:hAnsi="Arial" w:cs="Arial"/>
        </w:rPr>
        <w:t>report outcomes locally, regionally and nationally.</w:t>
      </w:r>
    </w:p>
    <w:p w14:paraId="6C117986" w14:textId="4ACDFE09" w:rsidR="00027970" w:rsidRDefault="003A145C" w:rsidP="00027970">
      <w:pPr>
        <w:rPr>
          <w:rFonts w:ascii="Arial" w:hAnsi="Arial" w:cs="Arial"/>
          <w:sz w:val="24"/>
          <w:szCs w:val="24"/>
        </w:rPr>
      </w:pPr>
      <w:r w:rsidRPr="003A145C">
        <w:rPr>
          <w:rFonts w:ascii="Arial" w:hAnsi="Arial" w:cs="Arial"/>
          <w:b/>
          <w:bCs/>
        </w:rPr>
        <w:t>National</w:t>
      </w:r>
      <w:r>
        <w:rPr>
          <w:rFonts w:ascii="Arial" w:hAnsi="Arial" w:cs="Arial"/>
        </w:rPr>
        <w:t xml:space="preserve"> - C</w:t>
      </w:r>
      <w:r w:rsidR="00027970">
        <w:rPr>
          <w:rFonts w:ascii="Arial" w:hAnsi="Arial" w:cs="Arial"/>
        </w:rPr>
        <w:t xml:space="preserve">lient level data </w:t>
      </w:r>
      <w:r>
        <w:rPr>
          <w:rFonts w:ascii="Arial" w:hAnsi="Arial" w:cs="Arial"/>
        </w:rPr>
        <w:t xml:space="preserve">submission from CMBC </w:t>
      </w:r>
      <w:r w:rsidR="00027970">
        <w:rPr>
          <w:rFonts w:ascii="Arial" w:hAnsi="Arial" w:cs="Arial"/>
        </w:rPr>
        <w:t xml:space="preserve">for the </w:t>
      </w:r>
      <w:r>
        <w:rPr>
          <w:rFonts w:ascii="Arial" w:hAnsi="Arial" w:cs="Arial"/>
        </w:rPr>
        <w:t>Annual NHS</w:t>
      </w:r>
      <w:r w:rsidR="00027970">
        <w:rPr>
          <w:rFonts w:ascii="Arial" w:hAnsi="Arial" w:cs="Arial"/>
          <w:sz w:val="24"/>
          <w:szCs w:val="24"/>
        </w:rPr>
        <w:t xml:space="preserve"> England Strategic Data Collection </w:t>
      </w:r>
      <w:r w:rsidR="003A252F">
        <w:rPr>
          <w:rFonts w:ascii="Arial" w:hAnsi="Arial" w:cs="Arial"/>
          <w:sz w:val="24"/>
          <w:szCs w:val="24"/>
        </w:rPr>
        <w:t>(previously</w:t>
      </w:r>
      <w:r>
        <w:rPr>
          <w:rFonts w:ascii="Arial" w:hAnsi="Arial" w:cs="Arial"/>
          <w:sz w:val="24"/>
          <w:szCs w:val="24"/>
        </w:rPr>
        <w:t xml:space="preserve"> NHS Digital). </w:t>
      </w:r>
    </w:p>
    <w:p w14:paraId="2D5965FD" w14:textId="20C90D87" w:rsidR="003A145C" w:rsidRDefault="003A145C" w:rsidP="00027970">
      <w:pPr>
        <w:rPr>
          <w:rFonts w:ascii="Arial" w:hAnsi="Arial" w:cs="Arial"/>
          <w:sz w:val="24"/>
          <w:szCs w:val="24"/>
        </w:rPr>
      </w:pPr>
      <w:r w:rsidRPr="003A145C">
        <w:rPr>
          <w:rFonts w:ascii="Arial" w:hAnsi="Arial" w:cs="Arial"/>
          <w:b/>
          <w:bCs/>
          <w:sz w:val="24"/>
          <w:szCs w:val="24"/>
        </w:rPr>
        <w:t>Regional</w:t>
      </w:r>
      <w:r>
        <w:rPr>
          <w:rFonts w:ascii="Arial" w:hAnsi="Arial" w:cs="Arial"/>
          <w:sz w:val="24"/>
          <w:szCs w:val="24"/>
        </w:rPr>
        <w:t xml:space="preserve"> – Quarterly activity data on Calderdale’s DoLS activity and outcomes for the ADASS Performance and Risk Dashboard. </w:t>
      </w:r>
    </w:p>
    <w:p w14:paraId="086AAD14" w14:textId="5EA3469B" w:rsidR="001B09DD" w:rsidRDefault="003A145C" w:rsidP="00027970">
      <w:r w:rsidRPr="003A145C">
        <w:rPr>
          <w:rFonts w:ascii="Arial" w:hAnsi="Arial" w:cs="Arial"/>
          <w:b/>
          <w:bCs/>
          <w:sz w:val="24"/>
          <w:szCs w:val="24"/>
        </w:rPr>
        <w:t>Local</w:t>
      </w:r>
      <w:r>
        <w:rPr>
          <w:rFonts w:ascii="Arial" w:hAnsi="Arial" w:cs="Arial"/>
          <w:sz w:val="24"/>
          <w:szCs w:val="24"/>
        </w:rPr>
        <w:t xml:space="preserve"> – Quarterly activity and trends report to the Safeguarding Adults Board Performance and quality </w:t>
      </w:r>
      <w:r w:rsidR="003A252F">
        <w:rPr>
          <w:rFonts w:ascii="Arial" w:hAnsi="Arial" w:cs="Arial"/>
          <w:sz w:val="24"/>
          <w:szCs w:val="24"/>
        </w:rPr>
        <w:t>Subgroup</w:t>
      </w:r>
      <w:r>
        <w:rPr>
          <w:rFonts w:ascii="Arial" w:hAnsi="Arial" w:cs="Arial"/>
          <w:sz w:val="24"/>
          <w:szCs w:val="24"/>
        </w:rPr>
        <w:t xml:space="preserve">, reports and updates to Calderdale’s Assurance Board with referral activity for DoLS included in the Power BI performance monitoring. </w:t>
      </w:r>
    </w:p>
    <w:p w14:paraId="34EC07E3" w14:textId="77777777" w:rsidR="001B09DD" w:rsidRPr="007A0474" w:rsidRDefault="001B09DD" w:rsidP="00027970">
      <w:pPr>
        <w:rPr>
          <w:sz w:val="28"/>
          <w:szCs w:val="28"/>
        </w:rPr>
      </w:pPr>
    </w:p>
    <w:p w14:paraId="417E8ADC" w14:textId="58BA9A46" w:rsidR="00B87602" w:rsidRPr="007A0474" w:rsidRDefault="002C73FE" w:rsidP="007E0651">
      <w:pPr>
        <w:pStyle w:val="Heading2"/>
        <w:numPr>
          <w:ilvl w:val="0"/>
          <w:numId w:val="132"/>
        </w:numPr>
        <w:rPr>
          <w:rFonts w:ascii="Arial" w:eastAsia="Calibri" w:hAnsi="Arial" w:cs="Arial"/>
          <w:b/>
          <w:bCs/>
          <w:color w:val="auto"/>
          <w:sz w:val="28"/>
          <w:szCs w:val="28"/>
          <w:lang w:eastAsia="en-GB"/>
        </w:rPr>
      </w:pPr>
      <w:bookmarkStart w:id="8" w:name="_Hlk192771061"/>
      <w:bookmarkStart w:id="9" w:name="_Hlk137301257"/>
      <w:r w:rsidRPr="007A0474">
        <w:rPr>
          <w:rFonts w:ascii="Arial" w:eastAsia="Calibri" w:hAnsi="Arial" w:cs="Arial"/>
          <w:b/>
          <w:bCs/>
          <w:color w:val="auto"/>
          <w:sz w:val="28"/>
          <w:szCs w:val="28"/>
          <w:lang w:eastAsia="en-GB"/>
        </w:rPr>
        <w:t xml:space="preserve">Cross References </w:t>
      </w:r>
    </w:p>
    <w:bookmarkEnd w:id="8"/>
    <w:p w14:paraId="7B427DC9" w14:textId="77777777" w:rsidR="00262532" w:rsidRPr="00027970" w:rsidRDefault="00262532" w:rsidP="00262532">
      <w:pPr>
        <w:tabs>
          <w:tab w:val="num" w:pos="851"/>
        </w:tabs>
        <w:spacing w:before="60" w:after="60" w:line="240" w:lineRule="auto"/>
        <w:rPr>
          <w:rFonts w:ascii="Arial" w:hAnsi="Arial" w:cs="Arial"/>
        </w:rPr>
      </w:pPr>
      <w:r w:rsidRPr="00027970">
        <w:rPr>
          <w:rFonts w:ascii="Arial" w:hAnsi="Arial" w:cs="Arial"/>
        </w:rPr>
        <w:t>Mental Capacity Act 2005</w:t>
      </w:r>
    </w:p>
    <w:p w14:paraId="0132C052" w14:textId="77777777" w:rsidR="00262532" w:rsidRPr="00027970" w:rsidRDefault="00262532" w:rsidP="00262532">
      <w:pPr>
        <w:tabs>
          <w:tab w:val="num" w:pos="851"/>
        </w:tabs>
        <w:spacing w:before="60" w:after="60" w:line="240" w:lineRule="auto"/>
        <w:rPr>
          <w:rFonts w:ascii="Arial" w:hAnsi="Arial" w:cs="Arial"/>
        </w:rPr>
      </w:pPr>
      <w:r w:rsidRPr="00027970">
        <w:rPr>
          <w:rFonts w:ascii="Arial" w:hAnsi="Arial" w:cs="Arial"/>
        </w:rPr>
        <w:t>Mental Capacity (Deprivation of Liberty) Regulations 2008</w:t>
      </w:r>
    </w:p>
    <w:p w14:paraId="1308B301" w14:textId="77777777" w:rsidR="00262532" w:rsidRPr="00027970" w:rsidRDefault="00262532" w:rsidP="00262532">
      <w:pPr>
        <w:tabs>
          <w:tab w:val="num" w:pos="851"/>
        </w:tabs>
        <w:spacing w:before="60" w:after="60" w:line="240" w:lineRule="auto"/>
        <w:rPr>
          <w:rFonts w:ascii="Arial" w:hAnsi="Arial" w:cs="Arial"/>
        </w:rPr>
      </w:pPr>
      <w:r w:rsidRPr="00027970">
        <w:rPr>
          <w:rFonts w:ascii="Arial" w:hAnsi="Arial" w:cs="Arial"/>
          <w:lang w:val="en"/>
        </w:rPr>
        <w:t>Deprivation of Liberty Safeguards - Code of Practice 2008</w:t>
      </w:r>
    </w:p>
    <w:p w14:paraId="4FC7DD18" w14:textId="77777777" w:rsidR="00262532" w:rsidRPr="00027970" w:rsidRDefault="00262532" w:rsidP="00262532">
      <w:pPr>
        <w:tabs>
          <w:tab w:val="num" w:pos="851"/>
        </w:tabs>
        <w:spacing w:before="60" w:after="60" w:line="240" w:lineRule="auto"/>
        <w:rPr>
          <w:rFonts w:ascii="Arial" w:hAnsi="Arial" w:cs="Arial"/>
        </w:rPr>
      </w:pPr>
      <w:r w:rsidRPr="00027970">
        <w:rPr>
          <w:rFonts w:ascii="Arial" w:hAnsi="Arial" w:cs="Arial"/>
        </w:rPr>
        <w:t>Mental Capacity (Deprivation of Liberty: Appointment of Relevant Person’s Representative) Regulations 2008</w:t>
      </w:r>
    </w:p>
    <w:p w14:paraId="4179BBBF" w14:textId="77777777" w:rsidR="00262532" w:rsidRPr="00027970" w:rsidRDefault="00262532" w:rsidP="00262532">
      <w:pPr>
        <w:tabs>
          <w:tab w:val="num" w:pos="851"/>
        </w:tabs>
        <w:spacing w:before="60" w:after="60" w:line="240" w:lineRule="auto"/>
        <w:rPr>
          <w:rFonts w:ascii="Arial" w:hAnsi="Arial" w:cs="Arial"/>
        </w:rPr>
      </w:pPr>
      <w:r w:rsidRPr="00027970">
        <w:rPr>
          <w:rFonts w:ascii="Arial" w:hAnsi="Arial" w:cs="Arial"/>
        </w:rPr>
        <w:t>Mental Health Act 1983 and Mental Health Act 2007</w:t>
      </w:r>
    </w:p>
    <w:p w14:paraId="76245E42" w14:textId="77777777" w:rsidR="00262532" w:rsidRPr="00027970" w:rsidRDefault="00262532" w:rsidP="00262532">
      <w:pPr>
        <w:tabs>
          <w:tab w:val="num" w:pos="851"/>
        </w:tabs>
        <w:spacing w:before="60" w:after="60" w:line="240" w:lineRule="auto"/>
        <w:rPr>
          <w:rFonts w:ascii="Arial" w:hAnsi="Arial" w:cs="Arial"/>
        </w:rPr>
      </w:pPr>
      <w:r w:rsidRPr="00027970">
        <w:rPr>
          <w:rFonts w:ascii="Arial" w:hAnsi="Arial" w:cs="Arial"/>
        </w:rPr>
        <w:t xml:space="preserve">Care Act 2014 </w:t>
      </w:r>
    </w:p>
    <w:p w14:paraId="6C40FBF1" w14:textId="77777777" w:rsidR="00262532" w:rsidRPr="00027970" w:rsidRDefault="00000000" w:rsidP="00262532">
      <w:pPr>
        <w:tabs>
          <w:tab w:val="num" w:pos="851"/>
        </w:tabs>
        <w:spacing w:before="60" w:after="60" w:line="240" w:lineRule="auto"/>
        <w:rPr>
          <w:rFonts w:ascii="Arial" w:hAnsi="Arial" w:cs="Arial"/>
        </w:rPr>
      </w:pPr>
      <w:hyperlink r:id="rId9" w:history="1">
        <w:r w:rsidR="00262532" w:rsidRPr="00027970">
          <w:rPr>
            <w:rStyle w:val="Hyperlink"/>
            <w:rFonts w:ascii="Arial" w:hAnsi="Arial" w:cs="Arial"/>
          </w:rPr>
          <w:t>Care and Support Statutory Guidance: Section 10 (Care and Support Planning)</w:t>
        </w:r>
      </w:hyperlink>
    </w:p>
    <w:p w14:paraId="140E3108" w14:textId="77777777" w:rsidR="00262532" w:rsidRPr="00027970" w:rsidRDefault="00262532" w:rsidP="00262532">
      <w:pPr>
        <w:spacing w:before="60" w:after="60" w:line="240" w:lineRule="auto"/>
        <w:rPr>
          <w:rFonts w:ascii="Arial" w:hAnsi="Arial" w:cs="Arial"/>
        </w:rPr>
      </w:pPr>
      <w:r w:rsidRPr="00027970">
        <w:rPr>
          <w:rFonts w:ascii="Arial" w:hAnsi="Arial" w:cs="Arial"/>
        </w:rPr>
        <w:t>CMBC Mental Capacity Act 2005 Policy (MCA01)</w:t>
      </w:r>
    </w:p>
    <w:p w14:paraId="6B77A3D8" w14:textId="5A7D95BD" w:rsidR="00262532" w:rsidRPr="00027970" w:rsidRDefault="00262532" w:rsidP="00262532">
      <w:pPr>
        <w:spacing w:after="0"/>
        <w:rPr>
          <w:rFonts w:ascii="Arial" w:hAnsi="Arial" w:cs="Arial"/>
          <w:b/>
          <w:bCs/>
        </w:rPr>
      </w:pPr>
      <w:r w:rsidRPr="00027970">
        <w:rPr>
          <w:rFonts w:ascii="Arial" w:hAnsi="Arial" w:cs="Arial"/>
        </w:rPr>
        <w:t xml:space="preserve"> </w:t>
      </w:r>
      <w:hyperlink r:id="rId10" w:history="1">
        <w:r w:rsidRPr="00027970">
          <w:rPr>
            <w:rStyle w:val="Hyperlink"/>
            <w:rFonts w:ascii="Arial" w:hAnsi="Arial" w:cs="Arial"/>
          </w:rPr>
          <w:t>Promoting less restrictive practice: reducing restrictions tool for practitioners | Local Government Association</w:t>
        </w:r>
      </w:hyperlink>
      <w:r w:rsidRPr="00027970">
        <w:rPr>
          <w:rFonts w:ascii="Arial" w:hAnsi="Arial" w:cs="Arial"/>
        </w:rPr>
        <w:t xml:space="preserve">   </w:t>
      </w:r>
    </w:p>
    <w:p w14:paraId="04D083A4" w14:textId="2855ACC9" w:rsidR="00262532" w:rsidRPr="00027970" w:rsidRDefault="00000000" w:rsidP="00262532">
      <w:pPr>
        <w:tabs>
          <w:tab w:val="num" w:pos="851"/>
        </w:tabs>
        <w:spacing w:before="60" w:after="60" w:line="240" w:lineRule="auto"/>
        <w:rPr>
          <w:rFonts w:ascii="Arial" w:hAnsi="Arial" w:cs="Arial"/>
        </w:rPr>
      </w:pPr>
      <w:hyperlink r:id="rId11" w:history="1">
        <w:r w:rsidR="00262532" w:rsidRPr="00027970">
          <w:rPr>
            <w:rStyle w:val="Hyperlink"/>
            <w:rFonts w:ascii="Arial" w:hAnsi="Arial" w:cs="Arial"/>
          </w:rPr>
          <w:t>Understanding when someone is deprived of their liberty | The Law Society</w:t>
        </w:r>
      </w:hyperlink>
    </w:p>
    <w:p w14:paraId="218B6230" w14:textId="77777777" w:rsidR="00262532" w:rsidRPr="00027970" w:rsidRDefault="00262532" w:rsidP="00262532">
      <w:pPr>
        <w:rPr>
          <w:rFonts w:ascii="Arial" w:hAnsi="Arial" w:cs="Arial"/>
          <w:lang w:eastAsia="en-GB"/>
        </w:rPr>
      </w:pPr>
    </w:p>
    <w:p w14:paraId="140A5413" w14:textId="77777777" w:rsidR="00262532" w:rsidRPr="00027970" w:rsidRDefault="00262532" w:rsidP="00262532">
      <w:pPr>
        <w:rPr>
          <w:rFonts w:ascii="Arial" w:hAnsi="Arial" w:cs="Arial"/>
          <w:lang w:eastAsia="en-GB"/>
        </w:rPr>
      </w:pPr>
    </w:p>
    <w:p w14:paraId="7A877476" w14:textId="1958CD8A" w:rsidR="00B87602" w:rsidRPr="007A0474" w:rsidRDefault="003A252F" w:rsidP="007E0651">
      <w:pPr>
        <w:pStyle w:val="Heading2"/>
        <w:numPr>
          <w:ilvl w:val="0"/>
          <w:numId w:val="132"/>
        </w:numPr>
        <w:rPr>
          <w:rFonts w:ascii="Arial" w:eastAsia="Times New Roman" w:hAnsi="Arial" w:cs="Arial"/>
          <w:b/>
          <w:bCs/>
          <w:color w:val="auto"/>
          <w:sz w:val="28"/>
          <w:szCs w:val="28"/>
          <w:lang w:val="en-US"/>
        </w:rPr>
      </w:pPr>
      <w:bookmarkStart w:id="10" w:name="_Hlk192771098"/>
      <w:bookmarkEnd w:id="9"/>
      <w:r w:rsidRPr="007A0474">
        <w:rPr>
          <w:rFonts w:ascii="Arial" w:eastAsia="Times New Roman" w:hAnsi="Arial" w:cs="Arial"/>
          <w:b/>
          <w:bCs/>
          <w:color w:val="auto"/>
          <w:sz w:val="28"/>
          <w:szCs w:val="28"/>
          <w:lang w:val="en-US"/>
        </w:rPr>
        <w:t>DoLS Service</w:t>
      </w:r>
      <w:r w:rsidR="00262532" w:rsidRPr="007A0474">
        <w:rPr>
          <w:rFonts w:ascii="Arial" w:eastAsia="Times New Roman" w:hAnsi="Arial" w:cs="Arial"/>
          <w:b/>
          <w:bCs/>
          <w:color w:val="auto"/>
          <w:sz w:val="28"/>
          <w:szCs w:val="28"/>
          <w:lang w:val="en-US"/>
        </w:rPr>
        <w:t xml:space="preserve"> </w:t>
      </w:r>
      <w:r w:rsidR="00B87602" w:rsidRPr="007A0474">
        <w:rPr>
          <w:rFonts w:ascii="Arial" w:eastAsia="Times New Roman" w:hAnsi="Arial" w:cs="Arial"/>
          <w:b/>
          <w:bCs/>
          <w:color w:val="auto"/>
          <w:sz w:val="28"/>
          <w:szCs w:val="28"/>
          <w:lang w:val="en-US"/>
        </w:rPr>
        <w:t>Delivery</w:t>
      </w:r>
    </w:p>
    <w:bookmarkEnd w:id="10"/>
    <w:p w14:paraId="1239CD28" w14:textId="081ED67A" w:rsidR="00DF50E7" w:rsidRPr="00130F7C" w:rsidRDefault="00964288" w:rsidP="00130F7C">
      <w:pPr>
        <w:pStyle w:val="Heading2"/>
        <w:rPr>
          <w:rFonts w:ascii="Arial" w:hAnsi="Arial" w:cs="Arial"/>
          <w:color w:val="auto"/>
          <w:sz w:val="24"/>
          <w:szCs w:val="24"/>
        </w:rPr>
      </w:pPr>
      <w:r w:rsidRPr="00130F7C">
        <w:rPr>
          <w:rFonts w:ascii="Arial" w:hAnsi="Arial" w:cs="Arial"/>
          <w:color w:val="auto"/>
          <w:sz w:val="24"/>
          <w:szCs w:val="24"/>
        </w:rPr>
        <w:t>The service is</w:t>
      </w:r>
      <w:r w:rsidR="00FD6FD0" w:rsidRPr="00130F7C">
        <w:rPr>
          <w:rFonts w:ascii="Arial" w:hAnsi="Arial" w:cs="Arial"/>
          <w:color w:val="auto"/>
          <w:sz w:val="24"/>
          <w:szCs w:val="24"/>
        </w:rPr>
        <w:t xml:space="preserve"> run</w:t>
      </w:r>
      <w:r w:rsidRPr="00130F7C">
        <w:rPr>
          <w:rFonts w:ascii="Arial" w:hAnsi="Arial" w:cs="Arial"/>
          <w:color w:val="auto"/>
          <w:sz w:val="24"/>
          <w:szCs w:val="24"/>
        </w:rPr>
        <w:t xml:space="preserve"> by a </w:t>
      </w:r>
      <w:r w:rsidR="002C73FE">
        <w:rPr>
          <w:rFonts w:ascii="Arial" w:hAnsi="Arial" w:cs="Arial"/>
          <w:color w:val="auto"/>
          <w:sz w:val="24"/>
          <w:szCs w:val="24"/>
        </w:rPr>
        <w:t xml:space="preserve">small team of Full time BIAs </w:t>
      </w:r>
      <w:r w:rsidRPr="00130F7C">
        <w:rPr>
          <w:rFonts w:ascii="Arial" w:hAnsi="Arial" w:cs="Arial"/>
          <w:color w:val="auto"/>
          <w:sz w:val="24"/>
          <w:szCs w:val="24"/>
        </w:rPr>
        <w:t xml:space="preserve">under the leadership of </w:t>
      </w:r>
      <w:r w:rsidR="002C73FE">
        <w:rPr>
          <w:rFonts w:ascii="Arial" w:hAnsi="Arial" w:cs="Arial"/>
          <w:color w:val="auto"/>
          <w:sz w:val="24"/>
          <w:szCs w:val="24"/>
        </w:rPr>
        <w:t>2 Practice Leads</w:t>
      </w:r>
      <w:r w:rsidRPr="00130F7C">
        <w:rPr>
          <w:rFonts w:ascii="Arial" w:hAnsi="Arial" w:cs="Arial"/>
          <w:color w:val="auto"/>
          <w:sz w:val="24"/>
          <w:szCs w:val="24"/>
        </w:rPr>
        <w:t xml:space="preserve">, operating from Monday to Friday between 09:00 and 17:00. </w:t>
      </w:r>
      <w:r w:rsidR="002C73FE">
        <w:rPr>
          <w:rFonts w:ascii="Arial" w:hAnsi="Arial" w:cs="Arial"/>
          <w:color w:val="auto"/>
          <w:sz w:val="24"/>
          <w:szCs w:val="24"/>
        </w:rPr>
        <w:t xml:space="preserve">There is significant support from Adult Care Business Support with the execution of Calderdale’s Statutory function as the Supervisory Body for DoLS in Calderdale. </w:t>
      </w:r>
    </w:p>
    <w:p w14:paraId="14E447E8" w14:textId="5C727DD3" w:rsidR="00DF50E7" w:rsidRPr="00130F7C" w:rsidRDefault="00DF50E7" w:rsidP="00130F7C">
      <w:pPr>
        <w:pStyle w:val="NormalWeb"/>
        <w:rPr>
          <w:rFonts w:ascii="Arial" w:hAnsi="Arial" w:cs="Arial"/>
        </w:rPr>
      </w:pPr>
      <w:r w:rsidRPr="00130F7C">
        <w:rPr>
          <w:rFonts w:ascii="Arial" w:hAnsi="Arial" w:cs="Arial"/>
        </w:rPr>
        <w:t xml:space="preserve">The </w:t>
      </w:r>
      <w:r w:rsidR="005D6271">
        <w:rPr>
          <w:rFonts w:ascii="Arial" w:hAnsi="Arial" w:cs="Arial"/>
        </w:rPr>
        <w:t xml:space="preserve">Service </w:t>
      </w:r>
      <w:r w:rsidRPr="00130F7C">
        <w:rPr>
          <w:rFonts w:ascii="Arial" w:hAnsi="Arial" w:cs="Arial"/>
        </w:rPr>
        <w:t>operat</w:t>
      </w:r>
      <w:r w:rsidR="005D6271">
        <w:rPr>
          <w:rFonts w:ascii="Arial" w:hAnsi="Arial" w:cs="Arial"/>
        </w:rPr>
        <w:t>e</w:t>
      </w:r>
      <w:r w:rsidRPr="00130F7C">
        <w:rPr>
          <w:rFonts w:ascii="Arial" w:hAnsi="Arial" w:cs="Arial"/>
        </w:rPr>
        <w:t xml:space="preserve">s from 9:00AM to 5:00PM Monday to Friday. During these hours, the </w:t>
      </w:r>
      <w:r w:rsidR="005D6271">
        <w:rPr>
          <w:rFonts w:ascii="Arial" w:hAnsi="Arial" w:cs="Arial"/>
        </w:rPr>
        <w:t xml:space="preserve">service </w:t>
      </w:r>
      <w:r w:rsidRPr="00130F7C">
        <w:rPr>
          <w:rFonts w:ascii="Arial" w:hAnsi="Arial" w:cs="Arial"/>
        </w:rPr>
        <w:t xml:space="preserve">is responsible for receiving and addressing all new referrals </w:t>
      </w:r>
      <w:r w:rsidR="005D6271">
        <w:rPr>
          <w:rFonts w:ascii="Arial" w:hAnsi="Arial" w:cs="Arial"/>
        </w:rPr>
        <w:t xml:space="preserve">for DoLS Authorisations </w:t>
      </w:r>
      <w:r w:rsidRPr="00130F7C">
        <w:rPr>
          <w:rFonts w:ascii="Arial" w:hAnsi="Arial" w:cs="Arial"/>
        </w:rPr>
        <w:t>received as well as managing any queries related to people who are currently</w:t>
      </w:r>
      <w:r w:rsidR="005D6271">
        <w:rPr>
          <w:rFonts w:ascii="Arial" w:hAnsi="Arial" w:cs="Arial"/>
        </w:rPr>
        <w:t xml:space="preserve"> under DoLS </w:t>
      </w:r>
      <w:r w:rsidR="005356A2">
        <w:rPr>
          <w:rFonts w:ascii="Arial" w:hAnsi="Arial" w:cs="Arial"/>
        </w:rPr>
        <w:t>Authorisations or</w:t>
      </w:r>
      <w:r w:rsidR="005D6271">
        <w:rPr>
          <w:rFonts w:ascii="Arial" w:hAnsi="Arial" w:cs="Arial"/>
        </w:rPr>
        <w:t xml:space="preserve"> waiting for the assessments to be completed</w:t>
      </w:r>
      <w:r w:rsidRPr="00130F7C">
        <w:rPr>
          <w:rFonts w:ascii="Arial" w:hAnsi="Arial" w:cs="Arial"/>
        </w:rPr>
        <w:t xml:space="preserve">.  </w:t>
      </w:r>
    </w:p>
    <w:p w14:paraId="14A75A96" w14:textId="0F9D0A55" w:rsidR="00DF50E7" w:rsidRDefault="00DF50E7" w:rsidP="00130F7C">
      <w:pPr>
        <w:pStyle w:val="NormalWeb"/>
        <w:rPr>
          <w:rFonts w:ascii="Arial" w:hAnsi="Arial" w:cs="Arial"/>
        </w:rPr>
      </w:pPr>
      <w:r w:rsidRPr="00130F7C">
        <w:rPr>
          <w:rFonts w:ascii="Arial" w:hAnsi="Arial" w:cs="Arial"/>
        </w:rPr>
        <w:t xml:space="preserve">Contact with the service is via </w:t>
      </w:r>
      <w:r w:rsidR="00262532">
        <w:rPr>
          <w:rFonts w:ascii="Arial" w:hAnsi="Arial" w:cs="Arial"/>
        </w:rPr>
        <w:t>email or telephone</w:t>
      </w:r>
    </w:p>
    <w:p w14:paraId="0C52B29A" w14:textId="77777777" w:rsidR="00262532" w:rsidRPr="00262532" w:rsidRDefault="00262532" w:rsidP="00262532">
      <w:pPr>
        <w:rPr>
          <w:rFonts w:ascii="Arial" w:eastAsiaTheme="minorEastAsia" w:hAnsi="Arial" w:cs="Arial"/>
          <w:b/>
          <w:bCs/>
          <w:noProof/>
          <w:kern w:val="0"/>
          <w:sz w:val="20"/>
          <w:szCs w:val="20"/>
          <w:lang w:eastAsia="en-GB"/>
          <w14:ligatures w14:val="none"/>
        </w:rPr>
      </w:pPr>
      <w:r w:rsidRPr="00262532">
        <w:rPr>
          <w:rFonts w:ascii="Arial" w:eastAsiaTheme="minorEastAsia" w:hAnsi="Arial" w:cs="Arial"/>
          <w:b/>
          <w:bCs/>
          <w:noProof/>
          <w:kern w:val="0"/>
          <w:sz w:val="20"/>
          <w:szCs w:val="20"/>
          <w:lang w:eastAsia="en-GB"/>
          <w14:ligatures w14:val="none"/>
        </w:rPr>
        <w:lastRenderedPageBreak/>
        <w:t xml:space="preserve">MCA Service Email: </w:t>
      </w:r>
      <w:hyperlink r:id="rId12" w:history="1">
        <w:r w:rsidRPr="00262532">
          <w:rPr>
            <w:rStyle w:val="Hyperlink"/>
            <w:rFonts w:ascii="Arial" w:eastAsiaTheme="minorEastAsia" w:hAnsi="Arial" w:cs="Arial"/>
            <w:b/>
            <w:bCs/>
            <w:noProof/>
            <w:color w:val="auto"/>
            <w:kern w:val="0"/>
            <w:sz w:val="20"/>
            <w:szCs w:val="20"/>
            <w:lang w:eastAsia="en-GB"/>
            <w14:ligatures w14:val="none"/>
          </w:rPr>
          <w:t>MCA.DoLSGroup@calderdale.gov.uk</w:t>
        </w:r>
      </w:hyperlink>
      <w:r w:rsidRPr="00262532">
        <w:rPr>
          <w:rFonts w:ascii="Arial" w:eastAsiaTheme="minorEastAsia" w:hAnsi="Arial" w:cs="Arial"/>
          <w:b/>
          <w:bCs/>
          <w:noProof/>
          <w:kern w:val="0"/>
          <w:sz w:val="20"/>
          <w:szCs w:val="20"/>
          <w:lang w:eastAsia="en-GB"/>
          <w14:ligatures w14:val="none"/>
        </w:rPr>
        <w:t xml:space="preserve">     </w:t>
      </w:r>
    </w:p>
    <w:p w14:paraId="5B9A82F4" w14:textId="77777777" w:rsidR="00262532" w:rsidRPr="00262532" w:rsidRDefault="00262532" w:rsidP="00262532">
      <w:pPr>
        <w:rPr>
          <w:rFonts w:ascii="Calibri" w:eastAsiaTheme="minorEastAsia" w:hAnsi="Calibri" w:cs="Calibri"/>
          <w:noProof/>
          <w:kern w:val="0"/>
          <w:lang w:eastAsia="en-GB"/>
          <w14:ligatures w14:val="none"/>
        </w:rPr>
      </w:pPr>
      <w:r w:rsidRPr="00262532">
        <w:rPr>
          <w:rFonts w:ascii="Arial" w:eastAsiaTheme="minorEastAsia" w:hAnsi="Arial" w:cs="Arial"/>
          <w:b/>
          <w:bCs/>
          <w:noProof/>
          <w:kern w:val="0"/>
          <w:sz w:val="20"/>
          <w:szCs w:val="20"/>
          <w:lang w:eastAsia="en-GB"/>
          <w14:ligatures w14:val="none"/>
        </w:rPr>
        <w:t>MCA Service main number: 01422 393991</w:t>
      </w:r>
    </w:p>
    <w:p w14:paraId="734AF505" w14:textId="72A841F0" w:rsidR="00DF50E7" w:rsidRPr="00130F7C" w:rsidRDefault="00DF50E7" w:rsidP="00130F7C">
      <w:pPr>
        <w:pStyle w:val="NormalWeb"/>
        <w:rPr>
          <w:rFonts w:ascii="Arial" w:hAnsi="Arial" w:cs="Arial"/>
        </w:rPr>
      </w:pPr>
      <w:r w:rsidRPr="00130F7C">
        <w:rPr>
          <w:rFonts w:ascii="Arial" w:hAnsi="Arial" w:cs="Arial"/>
        </w:rPr>
        <w:t xml:space="preserve">Referrals can be made electronically by completing the </w:t>
      </w:r>
      <w:r w:rsidR="00262532">
        <w:rPr>
          <w:rFonts w:ascii="Arial" w:hAnsi="Arial" w:cs="Arial"/>
        </w:rPr>
        <w:t xml:space="preserve">relevant DoLS Application Form (1, 2 or 10). </w:t>
      </w:r>
    </w:p>
    <w:p w14:paraId="6DCC444A" w14:textId="7C5A2113" w:rsidR="00DF50E7" w:rsidRPr="00130F7C" w:rsidRDefault="00262532" w:rsidP="00130F7C">
      <w:pPr>
        <w:pStyle w:val="NormalWeb"/>
        <w:rPr>
          <w:rFonts w:ascii="Arial" w:hAnsi="Arial" w:cs="Arial"/>
        </w:rPr>
      </w:pPr>
      <w:r>
        <w:rPr>
          <w:rFonts w:ascii="Arial" w:hAnsi="Arial" w:cs="Arial"/>
        </w:rPr>
        <w:t xml:space="preserve">The Practice Leads email is </w:t>
      </w:r>
      <w:r w:rsidR="00DF50E7" w:rsidRPr="00130F7C">
        <w:rPr>
          <w:rFonts w:ascii="Arial" w:hAnsi="Arial" w:cs="Arial"/>
        </w:rPr>
        <w:t xml:space="preserve"> </w:t>
      </w:r>
      <w:hyperlink r:id="rId13" w:history="1">
        <w:r w:rsidRPr="002D4015">
          <w:rPr>
            <w:rStyle w:val="Hyperlink"/>
            <w:rFonts w:ascii="Arial" w:hAnsi="Arial" w:cs="Arial"/>
          </w:rPr>
          <w:t>DoLSQAPanel@calderdale.gov.uk</w:t>
        </w:r>
      </w:hyperlink>
      <w:r w:rsidR="00DF50E7" w:rsidRPr="00130F7C">
        <w:rPr>
          <w:rStyle w:val="Hyperlink"/>
          <w:rFonts w:ascii="Arial" w:hAnsi="Arial" w:cs="Arial"/>
          <w:color w:val="auto"/>
        </w:rPr>
        <w:t xml:space="preserve"> </w:t>
      </w:r>
      <w:r w:rsidR="00DF50E7" w:rsidRPr="00130F7C">
        <w:rPr>
          <w:rFonts w:ascii="Arial" w:hAnsi="Arial" w:cs="Arial"/>
        </w:rPr>
        <w:t xml:space="preserve">  </w:t>
      </w:r>
    </w:p>
    <w:p w14:paraId="5064C0BF" w14:textId="77777777" w:rsidR="00DF50E7" w:rsidRPr="00130F7C" w:rsidRDefault="00DF50E7" w:rsidP="00130F7C">
      <w:pPr>
        <w:pStyle w:val="NormalWeb"/>
        <w:rPr>
          <w:rFonts w:ascii="Arial" w:hAnsi="Arial" w:cs="Arial"/>
        </w:rPr>
      </w:pPr>
      <w:r w:rsidRPr="00130F7C">
        <w:rPr>
          <w:rFonts w:ascii="Arial" w:hAnsi="Arial" w:cs="Arial"/>
        </w:rPr>
        <w:t xml:space="preserve">Outside of these standard office hours, the Emergency Duty Team is responsible for considering all </w:t>
      </w:r>
      <w:proofErr w:type="gramStart"/>
      <w:r w:rsidRPr="00130F7C">
        <w:rPr>
          <w:rFonts w:ascii="Arial" w:hAnsi="Arial" w:cs="Arial"/>
        </w:rPr>
        <w:t>Adult</w:t>
      </w:r>
      <w:proofErr w:type="gramEnd"/>
      <w:r w:rsidRPr="00130F7C">
        <w:rPr>
          <w:rFonts w:ascii="Arial" w:hAnsi="Arial" w:cs="Arial"/>
        </w:rPr>
        <w:t xml:space="preserve"> referrals where there is an urgent requirement to do so. This team assesses risk, and if necessary, provides immediate support to mitigate or reduce risks for those who cannot safely wait until the next working day. If required, the Emergency Duty Team will coordinate with or directs other agencies as necessary to address and manage the concerns.</w:t>
      </w:r>
    </w:p>
    <w:p w14:paraId="44432E96" w14:textId="77777777" w:rsidR="00DF50E7" w:rsidRPr="00130F7C" w:rsidRDefault="00DF50E7" w:rsidP="00130F7C">
      <w:pPr>
        <w:pStyle w:val="NormalWeb"/>
        <w:rPr>
          <w:rFonts w:ascii="Arial" w:hAnsi="Arial" w:cs="Arial"/>
        </w:rPr>
      </w:pPr>
      <w:r w:rsidRPr="00130F7C">
        <w:rPr>
          <w:rFonts w:ascii="Arial" w:hAnsi="Arial" w:cs="Arial"/>
        </w:rPr>
        <w:t>Upon the resumption of standard office hours, the Emergency Duty Team will transfer all relevant concerns to the Gateway to Care. Gateway to Care will then process these concerns administratively in the Client Information System (CIS) and ensure that the Palliative Care Team is duly notified.</w:t>
      </w:r>
    </w:p>
    <w:p w14:paraId="605F0A1B" w14:textId="77777777" w:rsidR="00DF50E7" w:rsidRPr="00130F7C" w:rsidRDefault="00DF50E7" w:rsidP="00130F7C">
      <w:pPr>
        <w:pStyle w:val="NormalWeb"/>
        <w:rPr>
          <w:rFonts w:ascii="Arial" w:hAnsi="Arial" w:cs="Arial"/>
          <w:b/>
          <w:bCs/>
        </w:rPr>
      </w:pPr>
      <w:r w:rsidRPr="00130F7C">
        <w:rPr>
          <w:rFonts w:ascii="Arial" w:hAnsi="Arial" w:cs="Arial"/>
          <w:b/>
          <w:bCs/>
        </w:rPr>
        <w:t>To contact Emergency Duty Team:</w:t>
      </w:r>
    </w:p>
    <w:p w14:paraId="391390F1" w14:textId="77777777" w:rsidR="00DF50E7" w:rsidRPr="00130F7C" w:rsidRDefault="00DF50E7" w:rsidP="00130F7C">
      <w:pPr>
        <w:pStyle w:val="NormalWeb"/>
        <w:rPr>
          <w:rFonts w:ascii="Arial" w:hAnsi="Arial" w:cs="Arial"/>
        </w:rPr>
      </w:pPr>
      <w:r w:rsidRPr="00130F7C">
        <w:rPr>
          <w:rFonts w:ascii="Arial" w:hAnsi="Arial" w:cs="Arial"/>
        </w:rPr>
        <w:t xml:space="preserve">Ring: </w:t>
      </w:r>
      <w:r w:rsidRPr="00130F7C">
        <w:rPr>
          <w:rStyle w:val="Strong"/>
          <w:rFonts w:ascii="Arial" w:eastAsiaTheme="majorEastAsia" w:hAnsi="Arial" w:cs="Arial"/>
          <w:b w:val="0"/>
          <w:bCs w:val="0"/>
          <w:color w:val="0B0C0C"/>
        </w:rPr>
        <w:t>01422 288000</w:t>
      </w:r>
    </w:p>
    <w:p w14:paraId="7946E91C" w14:textId="77777777" w:rsidR="00085968" w:rsidRDefault="00DF50E7" w:rsidP="00085968">
      <w:pPr>
        <w:pStyle w:val="NormalWeb"/>
        <w:rPr>
          <w:rFonts w:ascii="Arial" w:hAnsi="Arial" w:cs="Arial"/>
        </w:rPr>
      </w:pPr>
      <w:r w:rsidRPr="00130F7C">
        <w:rPr>
          <w:rFonts w:ascii="Arial" w:hAnsi="Arial" w:cs="Arial"/>
        </w:rPr>
        <w:t xml:space="preserve">Online Contact: </w:t>
      </w:r>
      <w:hyperlink r:id="rId14" w:history="1">
        <w:r w:rsidRPr="00130F7C">
          <w:rPr>
            <w:rStyle w:val="Hyperlink"/>
            <w:rFonts w:ascii="Arial" w:hAnsi="Arial" w:cs="Arial"/>
          </w:rPr>
          <w:t>https://new.calderdale.gov.uk/contact/out-hours</w:t>
        </w:r>
      </w:hyperlink>
      <w:r w:rsidRPr="00130F7C">
        <w:rPr>
          <w:rFonts w:ascii="Arial" w:hAnsi="Arial" w:cs="Arial"/>
        </w:rPr>
        <w:t xml:space="preserve"> </w:t>
      </w:r>
    </w:p>
    <w:p w14:paraId="0C129FC8" w14:textId="77777777" w:rsidR="00085968" w:rsidRDefault="00085968" w:rsidP="00085968">
      <w:pPr>
        <w:pStyle w:val="NormalWeb"/>
        <w:rPr>
          <w:rFonts w:ascii="Arial" w:hAnsi="Arial" w:cs="Arial"/>
        </w:rPr>
      </w:pPr>
    </w:p>
    <w:p w14:paraId="0134986E" w14:textId="6D51712C" w:rsidR="00250476" w:rsidRDefault="007A0474" w:rsidP="007A0474">
      <w:pPr>
        <w:pStyle w:val="NormalWeb"/>
        <w:jc w:val="center"/>
        <w:rPr>
          <w:rFonts w:ascii="Arial" w:hAnsi="Arial" w:cs="Arial"/>
          <w:b/>
          <w:bCs/>
          <w:sz w:val="32"/>
          <w:szCs w:val="32"/>
          <w:lang w:val="en-US"/>
        </w:rPr>
      </w:pPr>
      <w:bookmarkStart w:id="11" w:name="_Hlk192771212"/>
      <w:r>
        <w:rPr>
          <w:rFonts w:ascii="Arial" w:hAnsi="Arial" w:cs="Arial"/>
          <w:b/>
          <w:bCs/>
          <w:sz w:val="32"/>
          <w:szCs w:val="32"/>
          <w:lang w:val="en-US"/>
        </w:rPr>
        <w:t xml:space="preserve"> 2 </w:t>
      </w:r>
      <w:r w:rsidR="00250476" w:rsidRPr="00085968">
        <w:rPr>
          <w:rFonts w:ascii="Arial" w:hAnsi="Arial" w:cs="Arial"/>
          <w:b/>
          <w:bCs/>
          <w:sz w:val="32"/>
          <w:szCs w:val="32"/>
          <w:lang w:val="en-US"/>
        </w:rPr>
        <w:t>Process and Procedures</w:t>
      </w:r>
    </w:p>
    <w:bookmarkEnd w:id="11"/>
    <w:p w14:paraId="2C88B6A4" w14:textId="7501C8AE" w:rsidR="006C3EA0" w:rsidRPr="001B09DD" w:rsidRDefault="006C3EA0" w:rsidP="00085968">
      <w:pPr>
        <w:pStyle w:val="NormalWeb"/>
        <w:rPr>
          <w:rFonts w:ascii="Arial" w:hAnsi="Arial" w:cs="Arial"/>
          <w:u w:val="single"/>
        </w:rPr>
      </w:pPr>
      <w:r w:rsidRPr="00402062">
        <w:rPr>
          <w:rFonts w:ascii="Arial" w:hAnsi="Arial" w:cs="Arial"/>
          <w:b/>
          <w:bCs/>
          <w:u w:val="single"/>
          <w:lang w:val="en-US"/>
        </w:rPr>
        <w:t>NB:</w:t>
      </w:r>
      <w:r w:rsidR="000368CE">
        <w:rPr>
          <w:rFonts w:ascii="Arial" w:hAnsi="Arial" w:cs="Arial"/>
          <w:b/>
          <w:bCs/>
          <w:u w:val="single"/>
          <w:lang w:val="en-US"/>
        </w:rPr>
        <w:t xml:space="preserve"> A Flow Chart Overview of the DoLS Process is available in Appendix 3 and a</w:t>
      </w:r>
      <w:r w:rsidRPr="00402062">
        <w:rPr>
          <w:rFonts w:ascii="Arial" w:hAnsi="Arial" w:cs="Arial"/>
          <w:b/>
          <w:bCs/>
          <w:u w:val="single"/>
          <w:lang w:val="en-US"/>
        </w:rPr>
        <w:t xml:space="preserve"> Complete list of the CMBC DoLS Forms can be found </w:t>
      </w:r>
      <w:r w:rsidR="001B09DD" w:rsidRPr="00402062">
        <w:rPr>
          <w:rFonts w:ascii="Arial" w:hAnsi="Arial" w:cs="Arial"/>
          <w:b/>
          <w:bCs/>
          <w:u w:val="single"/>
          <w:lang w:val="en-US"/>
        </w:rPr>
        <w:t>in Appendix</w:t>
      </w:r>
      <w:r w:rsidR="001B09DD" w:rsidRPr="001B09DD">
        <w:rPr>
          <w:rFonts w:ascii="Arial" w:hAnsi="Arial" w:cs="Arial"/>
          <w:b/>
          <w:bCs/>
          <w:u w:val="single"/>
          <w:lang w:val="en-US"/>
        </w:rPr>
        <w:t xml:space="preserve"> </w:t>
      </w:r>
      <w:r w:rsidR="00D85CFD">
        <w:rPr>
          <w:rFonts w:ascii="Arial" w:hAnsi="Arial" w:cs="Arial"/>
          <w:b/>
          <w:bCs/>
          <w:u w:val="single"/>
          <w:lang w:val="en-US"/>
        </w:rPr>
        <w:t>7</w:t>
      </w:r>
      <w:r w:rsidR="001B09DD" w:rsidRPr="001B09DD">
        <w:rPr>
          <w:rFonts w:ascii="Arial" w:hAnsi="Arial" w:cs="Arial"/>
          <w:b/>
          <w:bCs/>
          <w:u w:val="single"/>
          <w:lang w:val="en-US"/>
        </w:rPr>
        <w:t>, all form templates are available in the Policy Portal DoLS section</w:t>
      </w:r>
      <w:r w:rsidR="000368CE">
        <w:rPr>
          <w:rFonts w:ascii="Arial" w:hAnsi="Arial" w:cs="Arial"/>
          <w:b/>
          <w:bCs/>
          <w:u w:val="single"/>
          <w:lang w:val="en-US"/>
        </w:rPr>
        <w:t>.</w:t>
      </w:r>
      <w:r w:rsidR="001B09DD" w:rsidRPr="001B09DD">
        <w:rPr>
          <w:rFonts w:ascii="Arial" w:hAnsi="Arial" w:cs="Arial"/>
          <w:b/>
          <w:bCs/>
          <w:u w:val="single"/>
          <w:lang w:val="en-US"/>
        </w:rPr>
        <w:t xml:space="preserve"> </w:t>
      </w:r>
    </w:p>
    <w:p w14:paraId="321188D2" w14:textId="0D3D5145" w:rsidR="008A56BF" w:rsidRPr="007A0474" w:rsidRDefault="00085968" w:rsidP="007A0474">
      <w:pPr>
        <w:pStyle w:val="ListParagraph"/>
        <w:numPr>
          <w:ilvl w:val="2"/>
          <w:numId w:val="14"/>
        </w:numPr>
        <w:rPr>
          <w:rFonts w:ascii="Arial" w:hAnsi="Arial" w:cs="Arial"/>
          <w:b/>
          <w:bCs/>
          <w:sz w:val="28"/>
          <w:szCs w:val="28"/>
        </w:rPr>
      </w:pPr>
      <w:bookmarkStart w:id="12" w:name="_Hlk192771236"/>
      <w:r w:rsidRPr="007A0474">
        <w:rPr>
          <w:rFonts w:ascii="Arial" w:hAnsi="Arial" w:cs="Arial"/>
          <w:b/>
          <w:bCs/>
          <w:sz w:val="28"/>
          <w:szCs w:val="28"/>
        </w:rPr>
        <w:t>Pre-Referral</w:t>
      </w:r>
      <w:r w:rsidR="008A56BF" w:rsidRPr="007A0474">
        <w:rPr>
          <w:rFonts w:ascii="Arial" w:hAnsi="Arial" w:cs="Arial"/>
          <w:b/>
          <w:bCs/>
          <w:sz w:val="28"/>
          <w:szCs w:val="28"/>
        </w:rPr>
        <w:t xml:space="preserve"> Considerations </w:t>
      </w:r>
    </w:p>
    <w:bookmarkEnd w:id="12"/>
    <w:p w14:paraId="1B373B40" w14:textId="30E8D381" w:rsidR="008A56BF" w:rsidRPr="00085968" w:rsidRDefault="008A56BF" w:rsidP="000368CE">
      <w:pPr>
        <w:rPr>
          <w:rFonts w:ascii="Arial" w:hAnsi="Arial" w:cs="Arial"/>
          <w:b/>
          <w:bCs/>
        </w:rPr>
      </w:pPr>
      <w:r w:rsidRPr="00085968">
        <w:rPr>
          <w:rFonts w:ascii="Arial" w:hAnsi="Arial" w:cs="Arial"/>
          <w:b/>
          <w:bCs/>
        </w:rPr>
        <w:t>AVOIDING UNLAWFUL DEPRIVATION OF LIBERTY</w:t>
      </w:r>
    </w:p>
    <w:p w14:paraId="46023660" w14:textId="1E49B95E" w:rsidR="008A56BF" w:rsidRPr="00070160" w:rsidRDefault="00085968" w:rsidP="006C3EA0">
      <w:pPr>
        <w:spacing w:before="40" w:after="40"/>
        <w:ind w:left="34"/>
        <w:rPr>
          <w:rFonts w:ascii="Arial" w:hAnsi="Arial" w:cs="Arial"/>
          <w:lang w:val="en-US"/>
        </w:rPr>
      </w:pPr>
      <w:r>
        <w:rPr>
          <w:rFonts w:ascii="Calibri" w:hAnsi="Calibri"/>
          <w:szCs w:val="24"/>
          <w:lang w:val="en-US"/>
        </w:rPr>
        <w:t xml:space="preserve"> </w:t>
      </w:r>
      <w:r w:rsidR="008A56BF" w:rsidRPr="00070160">
        <w:rPr>
          <w:rFonts w:ascii="Arial" w:hAnsi="Arial" w:cs="Arial"/>
          <w:lang w:val="en-US"/>
        </w:rPr>
        <w:t xml:space="preserve">Anyone involved in the provision of residential accommodation or other care services that might be affected by the deprivation of liberty safeguards should </w:t>
      </w:r>
      <w:r w:rsidR="00790C92" w:rsidRPr="00070160">
        <w:rPr>
          <w:rFonts w:ascii="Arial" w:hAnsi="Arial" w:cs="Arial"/>
          <w:lang w:val="en-US"/>
        </w:rPr>
        <w:t xml:space="preserve">try to </w:t>
      </w:r>
      <w:r w:rsidR="008A56BF" w:rsidRPr="00070160">
        <w:rPr>
          <w:rFonts w:ascii="Arial" w:hAnsi="Arial" w:cs="Arial"/>
          <w:lang w:val="en-US"/>
        </w:rPr>
        <w:t>avoid unlawful deprivation of liberty by:</w:t>
      </w:r>
    </w:p>
    <w:p w14:paraId="5DECCE33" w14:textId="77777777" w:rsidR="008A56BF" w:rsidRPr="00070160" w:rsidRDefault="008A56BF" w:rsidP="008A56BF">
      <w:pPr>
        <w:numPr>
          <w:ilvl w:val="0"/>
          <w:numId w:val="59"/>
        </w:numPr>
        <w:tabs>
          <w:tab w:val="clear" w:pos="357"/>
          <w:tab w:val="num" w:pos="1418"/>
        </w:tabs>
        <w:spacing w:before="40" w:after="0" w:line="240" w:lineRule="auto"/>
        <w:ind w:left="1418" w:hanging="425"/>
        <w:rPr>
          <w:rFonts w:ascii="Arial" w:hAnsi="Arial" w:cs="Arial"/>
          <w:lang w:val="en-US"/>
        </w:rPr>
      </w:pPr>
      <w:r w:rsidRPr="00070160">
        <w:rPr>
          <w:rFonts w:ascii="Arial" w:hAnsi="Arial" w:cs="Arial"/>
          <w:lang w:val="en-US"/>
        </w:rPr>
        <w:t xml:space="preserve">Seeking to operate care regimes that promote a person’s control over their daily living and </w:t>
      </w:r>
      <w:proofErr w:type="spellStart"/>
      <w:r w:rsidRPr="00070160">
        <w:rPr>
          <w:rFonts w:ascii="Arial" w:hAnsi="Arial" w:cs="Arial"/>
          <w:lang w:val="en-US"/>
        </w:rPr>
        <w:t>maximise</w:t>
      </w:r>
      <w:proofErr w:type="spellEnd"/>
      <w:r w:rsidRPr="00070160">
        <w:rPr>
          <w:rFonts w:ascii="Arial" w:hAnsi="Arial" w:cs="Arial"/>
          <w:lang w:val="en-US"/>
        </w:rPr>
        <w:t xml:space="preserve"> their autonomy.</w:t>
      </w:r>
    </w:p>
    <w:p w14:paraId="60AF65C0" w14:textId="77777777" w:rsidR="008A56BF" w:rsidRPr="00070160" w:rsidRDefault="008A56BF" w:rsidP="008A56BF">
      <w:pPr>
        <w:numPr>
          <w:ilvl w:val="0"/>
          <w:numId w:val="59"/>
        </w:numPr>
        <w:tabs>
          <w:tab w:val="clear" w:pos="357"/>
          <w:tab w:val="num" w:pos="1418"/>
        </w:tabs>
        <w:spacing w:before="40" w:after="0" w:line="240" w:lineRule="auto"/>
        <w:ind w:left="1418" w:hanging="425"/>
        <w:rPr>
          <w:rFonts w:ascii="Arial" w:hAnsi="Arial" w:cs="Arial"/>
          <w:lang w:val="en-US"/>
        </w:rPr>
      </w:pPr>
      <w:r w:rsidRPr="00070160">
        <w:rPr>
          <w:rFonts w:ascii="Arial" w:hAnsi="Arial" w:cs="Arial"/>
          <w:lang w:val="en-US"/>
        </w:rPr>
        <w:t>Applying the principles of person-</w:t>
      </w:r>
      <w:proofErr w:type="spellStart"/>
      <w:r w:rsidRPr="00070160">
        <w:rPr>
          <w:rFonts w:ascii="Arial" w:hAnsi="Arial" w:cs="Arial"/>
          <w:lang w:val="en-US"/>
        </w:rPr>
        <w:t>centred</w:t>
      </w:r>
      <w:proofErr w:type="spellEnd"/>
      <w:r w:rsidRPr="00070160">
        <w:rPr>
          <w:rFonts w:ascii="Arial" w:hAnsi="Arial" w:cs="Arial"/>
          <w:lang w:val="en-US"/>
        </w:rPr>
        <w:t xml:space="preserve"> planning to all people who lack mental capacity.</w:t>
      </w:r>
    </w:p>
    <w:p w14:paraId="43DF4DD1" w14:textId="77777777" w:rsidR="008A56BF" w:rsidRPr="00070160" w:rsidRDefault="008A56BF" w:rsidP="008A56BF">
      <w:pPr>
        <w:numPr>
          <w:ilvl w:val="0"/>
          <w:numId w:val="59"/>
        </w:numPr>
        <w:tabs>
          <w:tab w:val="clear" w:pos="357"/>
          <w:tab w:val="num" w:pos="1418"/>
        </w:tabs>
        <w:spacing w:before="40" w:after="0" w:line="240" w:lineRule="auto"/>
        <w:ind w:left="1418" w:hanging="425"/>
        <w:rPr>
          <w:rFonts w:ascii="Arial" w:hAnsi="Arial" w:cs="Arial"/>
          <w:lang w:val="en-US"/>
        </w:rPr>
      </w:pPr>
      <w:r w:rsidRPr="00070160">
        <w:rPr>
          <w:rFonts w:ascii="Arial" w:hAnsi="Arial" w:cs="Arial"/>
          <w:lang w:val="en-US"/>
        </w:rPr>
        <w:t>The involvement of family, friends and carers</w:t>
      </w:r>
    </w:p>
    <w:p w14:paraId="68B9274F" w14:textId="77777777" w:rsidR="008A56BF" w:rsidRPr="00070160" w:rsidRDefault="008A56BF" w:rsidP="008A56BF">
      <w:pPr>
        <w:numPr>
          <w:ilvl w:val="0"/>
          <w:numId w:val="59"/>
        </w:numPr>
        <w:tabs>
          <w:tab w:val="clear" w:pos="357"/>
          <w:tab w:val="num" w:pos="1418"/>
        </w:tabs>
        <w:spacing w:before="40" w:after="0" w:line="240" w:lineRule="auto"/>
        <w:ind w:left="1418" w:hanging="425"/>
        <w:rPr>
          <w:rFonts w:ascii="Arial" w:hAnsi="Arial" w:cs="Arial"/>
          <w:lang w:val="en-US"/>
        </w:rPr>
      </w:pPr>
      <w:r w:rsidRPr="00070160">
        <w:rPr>
          <w:rFonts w:ascii="Arial" w:hAnsi="Arial" w:cs="Arial"/>
          <w:lang w:val="en-US"/>
        </w:rPr>
        <w:t xml:space="preserve">Having systems in place to: </w:t>
      </w:r>
    </w:p>
    <w:p w14:paraId="2226007B" w14:textId="77777777" w:rsidR="008A56BF" w:rsidRPr="00070160" w:rsidRDefault="008A56BF" w:rsidP="008A56BF">
      <w:pPr>
        <w:numPr>
          <w:ilvl w:val="0"/>
          <w:numId w:val="60"/>
        </w:numPr>
        <w:tabs>
          <w:tab w:val="clear" w:pos="360"/>
          <w:tab w:val="num" w:pos="1167"/>
          <w:tab w:val="num" w:pos="1985"/>
        </w:tabs>
        <w:spacing w:before="40" w:after="40" w:line="240" w:lineRule="auto"/>
        <w:ind w:left="1985" w:hanging="425"/>
        <w:rPr>
          <w:rFonts w:ascii="Arial" w:hAnsi="Arial" w:cs="Arial"/>
          <w:lang w:val="en-US"/>
        </w:rPr>
      </w:pPr>
      <w:r w:rsidRPr="00070160">
        <w:rPr>
          <w:rFonts w:ascii="Arial" w:hAnsi="Arial" w:cs="Arial"/>
          <w:lang w:val="en-US"/>
        </w:rPr>
        <w:t xml:space="preserve">Consider </w:t>
      </w:r>
      <w:proofErr w:type="gramStart"/>
      <w:r w:rsidRPr="00070160">
        <w:rPr>
          <w:rFonts w:ascii="Arial" w:hAnsi="Arial" w:cs="Arial"/>
          <w:lang w:val="en-US"/>
        </w:rPr>
        <w:t>whether or not</w:t>
      </w:r>
      <w:proofErr w:type="gramEnd"/>
      <w:r w:rsidRPr="00070160">
        <w:rPr>
          <w:rFonts w:ascii="Arial" w:hAnsi="Arial" w:cs="Arial"/>
          <w:lang w:val="en-US"/>
        </w:rPr>
        <w:t xml:space="preserve"> a person is being deprived of their liberty </w:t>
      </w:r>
    </w:p>
    <w:p w14:paraId="26ED2F0D" w14:textId="77777777" w:rsidR="008A56BF" w:rsidRPr="00070160" w:rsidRDefault="008A56BF" w:rsidP="008A56BF">
      <w:pPr>
        <w:numPr>
          <w:ilvl w:val="0"/>
          <w:numId w:val="60"/>
        </w:numPr>
        <w:tabs>
          <w:tab w:val="clear" w:pos="360"/>
          <w:tab w:val="num" w:pos="1167"/>
          <w:tab w:val="num" w:pos="1985"/>
        </w:tabs>
        <w:spacing w:before="40" w:after="40" w:line="240" w:lineRule="auto"/>
        <w:ind w:left="1985" w:hanging="425"/>
        <w:rPr>
          <w:rFonts w:ascii="Arial" w:hAnsi="Arial" w:cs="Arial"/>
          <w:lang w:val="en-US"/>
        </w:rPr>
      </w:pPr>
      <w:r w:rsidRPr="00070160">
        <w:rPr>
          <w:rFonts w:ascii="Arial" w:hAnsi="Arial" w:cs="Arial"/>
          <w:lang w:val="en-US"/>
        </w:rPr>
        <w:t xml:space="preserve">Ensure that </w:t>
      </w:r>
      <w:proofErr w:type="spellStart"/>
      <w:r w:rsidRPr="00070160">
        <w:rPr>
          <w:rFonts w:ascii="Arial" w:hAnsi="Arial" w:cs="Arial"/>
          <w:lang w:val="en-US"/>
        </w:rPr>
        <w:t>authorisation</w:t>
      </w:r>
      <w:proofErr w:type="spellEnd"/>
      <w:r w:rsidRPr="00070160">
        <w:rPr>
          <w:rFonts w:ascii="Arial" w:hAnsi="Arial" w:cs="Arial"/>
          <w:lang w:val="en-US"/>
        </w:rPr>
        <w:t xml:space="preserve"> for deprivation of liberty is obtained when needed.</w:t>
      </w:r>
    </w:p>
    <w:p w14:paraId="7432BA52" w14:textId="77777777" w:rsidR="008A56BF" w:rsidRPr="00070160" w:rsidRDefault="008A56BF" w:rsidP="008A56BF">
      <w:pPr>
        <w:numPr>
          <w:ilvl w:val="0"/>
          <w:numId w:val="59"/>
        </w:numPr>
        <w:tabs>
          <w:tab w:val="clear" w:pos="357"/>
          <w:tab w:val="num" w:pos="1418"/>
        </w:tabs>
        <w:spacing w:before="40" w:after="0" w:line="240" w:lineRule="auto"/>
        <w:ind w:left="1418" w:hanging="425"/>
        <w:rPr>
          <w:rFonts w:ascii="Arial" w:hAnsi="Arial" w:cs="Arial"/>
          <w:lang w:val="en-US"/>
        </w:rPr>
      </w:pPr>
      <w:r w:rsidRPr="00070160">
        <w:rPr>
          <w:rFonts w:ascii="Arial" w:hAnsi="Arial" w:cs="Arial"/>
          <w:lang w:val="en-US"/>
        </w:rPr>
        <w:t>Keeping the question of whether the person is deprived of their liberty under review</w:t>
      </w:r>
    </w:p>
    <w:p w14:paraId="5922C942" w14:textId="77777777" w:rsidR="008A56BF" w:rsidRPr="00070160" w:rsidRDefault="008A56BF" w:rsidP="008A56BF">
      <w:pPr>
        <w:numPr>
          <w:ilvl w:val="0"/>
          <w:numId w:val="59"/>
        </w:numPr>
        <w:tabs>
          <w:tab w:val="clear" w:pos="357"/>
          <w:tab w:val="num" w:pos="1418"/>
        </w:tabs>
        <w:spacing w:before="40" w:after="0" w:line="240" w:lineRule="auto"/>
        <w:ind w:left="1418" w:hanging="425"/>
        <w:rPr>
          <w:rFonts w:ascii="Arial" w:hAnsi="Arial" w:cs="Arial"/>
          <w:lang w:val="en-US"/>
        </w:rPr>
      </w:pPr>
      <w:r w:rsidRPr="00070160">
        <w:rPr>
          <w:rFonts w:ascii="Arial" w:hAnsi="Arial" w:cs="Arial"/>
          <w:lang w:val="en-US"/>
        </w:rPr>
        <w:t>Addressing the question of deprivation of liberty explicitly whenever a change is made to the care plan</w:t>
      </w:r>
    </w:p>
    <w:p w14:paraId="624CD6C3" w14:textId="2F27B0C6" w:rsidR="008A56BF" w:rsidRPr="00070160" w:rsidRDefault="008A56BF" w:rsidP="00176C2A">
      <w:pPr>
        <w:numPr>
          <w:ilvl w:val="0"/>
          <w:numId w:val="59"/>
        </w:numPr>
        <w:tabs>
          <w:tab w:val="clear" w:pos="357"/>
          <w:tab w:val="num" w:pos="1418"/>
        </w:tabs>
        <w:spacing w:before="40" w:after="0" w:line="240" w:lineRule="auto"/>
        <w:ind w:left="1418" w:hanging="425"/>
        <w:rPr>
          <w:rFonts w:ascii="Arial" w:hAnsi="Arial" w:cs="Arial"/>
        </w:rPr>
      </w:pPr>
      <w:r w:rsidRPr="00070160">
        <w:rPr>
          <w:rFonts w:ascii="Arial" w:hAnsi="Arial" w:cs="Arial"/>
          <w:lang w:val="en-US"/>
        </w:rPr>
        <w:t>Recording details of each review in the person’s health and care records.</w:t>
      </w:r>
      <w:r w:rsidRPr="00070160">
        <w:rPr>
          <w:rFonts w:ascii="Arial" w:hAnsi="Arial" w:cs="Arial"/>
          <w:lang w:val="en-US"/>
        </w:rPr>
        <w:tab/>
      </w:r>
      <w:r w:rsidRPr="00070160">
        <w:rPr>
          <w:rFonts w:ascii="Arial" w:hAnsi="Arial" w:cs="Arial"/>
        </w:rPr>
        <w:t xml:space="preserve"> </w:t>
      </w:r>
      <w:r w:rsidRPr="00070160">
        <w:rPr>
          <w:rFonts w:ascii="Arial" w:hAnsi="Arial" w:cs="Arial"/>
        </w:rPr>
        <w:tab/>
      </w:r>
      <w:r w:rsidRPr="00070160">
        <w:rPr>
          <w:rFonts w:ascii="Arial" w:hAnsi="Arial" w:cs="Arial"/>
        </w:rPr>
        <w:tab/>
      </w:r>
    </w:p>
    <w:p w14:paraId="45471918" w14:textId="783AE9EC" w:rsidR="008A56BF" w:rsidRPr="00070160" w:rsidRDefault="008A56BF" w:rsidP="00790C92">
      <w:pPr>
        <w:tabs>
          <w:tab w:val="left" w:pos="1101"/>
          <w:tab w:val="left" w:pos="8330"/>
        </w:tabs>
        <w:rPr>
          <w:rFonts w:ascii="Arial" w:hAnsi="Arial" w:cs="Arial"/>
        </w:rPr>
      </w:pPr>
      <w:r w:rsidRPr="00070160">
        <w:rPr>
          <w:rFonts w:ascii="Arial" w:hAnsi="Arial" w:cs="Arial"/>
          <w:lang w:val="en-US"/>
        </w:rPr>
        <w:lastRenderedPageBreak/>
        <w:t xml:space="preserve">If it is identified that a person is being deprived of their liberty (or is at risk of it), then consideration should be given as to whether the person could be cared for safely with fewer restrictions on them. </w:t>
      </w:r>
    </w:p>
    <w:p w14:paraId="6A57EA3B" w14:textId="170B7DE4" w:rsidR="008A56BF" w:rsidRPr="00070160" w:rsidRDefault="008A56BF" w:rsidP="00790C92">
      <w:pPr>
        <w:tabs>
          <w:tab w:val="left" w:pos="709"/>
          <w:tab w:val="left" w:pos="8330"/>
        </w:tabs>
        <w:rPr>
          <w:rFonts w:ascii="Arial" w:hAnsi="Arial" w:cs="Arial"/>
        </w:rPr>
      </w:pPr>
      <w:r w:rsidRPr="00070160">
        <w:rPr>
          <w:rFonts w:ascii="Arial" w:hAnsi="Arial" w:cs="Arial"/>
          <w:lang w:val="en-US"/>
        </w:rPr>
        <w:t xml:space="preserve">If this is not considered feasible, then an </w:t>
      </w:r>
      <w:proofErr w:type="spellStart"/>
      <w:r w:rsidRPr="00070160">
        <w:rPr>
          <w:rFonts w:ascii="Arial" w:hAnsi="Arial" w:cs="Arial"/>
          <w:lang w:val="en-US"/>
        </w:rPr>
        <w:t>authorisation</w:t>
      </w:r>
      <w:proofErr w:type="spellEnd"/>
      <w:r w:rsidRPr="00070160">
        <w:rPr>
          <w:rFonts w:ascii="Arial" w:hAnsi="Arial" w:cs="Arial"/>
          <w:lang w:val="en-US"/>
        </w:rPr>
        <w:t xml:space="preserve"> must be sought </w:t>
      </w:r>
      <w:r w:rsidRPr="00070160">
        <w:rPr>
          <w:rFonts w:ascii="Arial" w:hAnsi="Arial" w:cs="Arial"/>
          <w:b/>
          <w:bCs/>
          <w:lang w:val="en-US"/>
        </w:rPr>
        <w:t>in advance of the restrictions being introduced</w:t>
      </w:r>
      <w:r w:rsidRPr="00070160">
        <w:rPr>
          <w:rFonts w:ascii="Arial" w:hAnsi="Arial" w:cs="Arial"/>
          <w:lang w:val="en-US"/>
        </w:rPr>
        <w:t xml:space="preserve">, except in an emergency when an urgent </w:t>
      </w:r>
      <w:proofErr w:type="spellStart"/>
      <w:r w:rsidRPr="00070160">
        <w:rPr>
          <w:rFonts w:ascii="Arial" w:hAnsi="Arial" w:cs="Arial"/>
          <w:lang w:val="en-US"/>
        </w:rPr>
        <w:t>authorisation</w:t>
      </w:r>
      <w:proofErr w:type="spellEnd"/>
      <w:r w:rsidRPr="00070160">
        <w:rPr>
          <w:rFonts w:ascii="Arial" w:hAnsi="Arial" w:cs="Arial"/>
          <w:lang w:val="en-US"/>
        </w:rPr>
        <w:t xml:space="preserve"> must be issued at the time the application is made</w:t>
      </w:r>
      <w:r w:rsidR="00790C92" w:rsidRPr="00070160">
        <w:rPr>
          <w:rFonts w:ascii="Arial" w:hAnsi="Arial" w:cs="Arial"/>
          <w:lang w:val="en-US"/>
        </w:rPr>
        <w:t>.</w:t>
      </w:r>
      <w:r w:rsidRPr="00070160">
        <w:rPr>
          <w:rFonts w:ascii="Arial" w:hAnsi="Arial" w:cs="Arial"/>
        </w:rPr>
        <w:tab/>
      </w:r>
      <w:r w:rsidRPr="00070160">
        <w:rPr>
          <w:rFonts w:ascii="Arial" w:hAnsi="Arial" w:cs="Arial"/>
          <w:b/>
        </w:rPr>
        <w:tab/>
      </w:r>
    </w:p>
    <w:p w14:paraId="56AECE4A" w14:textId="77777777" w:rsidR="006C3EA0" w:rsidRDefault="008A56BF" w:rsidP="006C3EA0">
      <w:pPr>
        <w:autoSpaceDE w:val="0"/>
        <w:autoSpaceDN w:val="0"/>
        <w:adjustRightInd w:val="0"/>
        <w:rPr>
          <w:rFonts w:ascii="Arial" w:hAnsi="Arial" w:cs="Arial"/>
          <w:lang w:val="en-US"/>
        </w:rPr>
      </w:pPr>
      <w:r w:rsidRPr="00070160">
        <w:rPr>
          <w:rFonts w:ascii="Arial" w:hAnsi="Arial" w:cs="Arial"/>
          <w:lang w:val="en-US"/>
        </w:rPr>
        <w:t xml:space="preserve">There are lots of ways to reduce the risk of deprivation of liberty, by </w:t>
      </w:r>
      <w:proofErr w:type="spellStart"/>
      <w:r w:rsidRPr="00070160">
        <w:rPr>
          <w:rFonts w:ascii="Arial" w:hAnsi="Arial" w:cs="Arial"/>
          <w:lang w:val="en-US"/>
        </w:rPr>
        <w:t>minimising</w:t>
      </w:r>
      <w:proofErr w:type="spellEnd"/>
      <w:r w:rsidRPr="00070160">
        <w:rPr>
          <w:rFonts w:ascii="Arial" w:hAnsi="Arial" w:cs="Arial"/>
          <w:lang w:val="en-US"/>
        </w:rPr>
        <w:t xml:space="preserve"> restrictions and ensuring that decisions are taken involving the person concerned and their family, friends and carers. </w:t>
      </w:r>
    </w:p>
    <w:p w14:paraId="2ADB8A01" w14:textId="2FAB38CD" w:rsidR="008A56BF" w:rsidRPr="00070160" w:rsidRDefault="008A56BF" w:rsidP="006C3EA0">
      <w:pPr>
        <w:autoSpaceDE w:val="0"/>
        <w:autoSpaceDN w:val="0"/>
        <w:adjustRightInd w:val="0"/>
        <w:rPr>
          <w:rFonts w:ascii="Arial" w:hAnsi="Arial" w:cs="Arial"/>
          <w:lang w:val="en-US"/>
        </w:rPr>
      </w:pPr>
      <w:r w:rsidRPr="00070160">
        <w:rPr>
          <w:rFonts w:ascii="Arial" w:hAnsi="Arial" w:cs="Arial"/>
          <w:lang w:val="en-US"/>
        </w:rPr>
        <w:t>The following list highlights elements of good practice that are likely to assist in this and to help avoid the risk of legal challenge:</w:t>
      </w:r>
    </w:p>
    <w:p w14:paraId="434A098D"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Decision should be taken in a structured way and reasons for decisions should be recorded.</w:t>
      </w:r>
    </w:p>
    <w:p w14:paraId="0A5D411D"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Protocols for decision-making should include consideration of whether deprivation of liberty may arise and how it could be avoided.</w:t>
      </w:r>
    </w:p>
    <w:p w14:paraId="3697B5AD"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Providers should follow good practice for care planning for any people in their care who lack capacity.</w:t>
      </w:r>
    </w:p>
    <w:p w14:paraId="752173E7"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All elements of the plan must be documented, including the involvement of family, friends, carers (both paid and unpaid) and others interested in the welfare of a person who lacks capacity</w:t>
      </w:r>
    </w:p>
    <w:p w14:paraId="1F685EC1"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 xml:space="preserve">There should be a proper assessment of whether the person lacks capacity to decide </w:t>
      </w:r>
      <w:proofErr w:type="gramStart"/>
      <w:r w:rsidRPr="00070160">
        <w:rPr>
          <w:rFonts w:ascii="Arial" w:hAnsi="Arial" w:cs="Arial"/>
          <w:lang w:val="en-US"/>
        </w:rPr>
        <w:t>whether or not</w:t>
      </w:r>
      <w:proofErr w:type="gramEnd"/>
      <w:r w:rsidRPr="00070160">
        <w:rPr>
          <w:rFonts w:ascii="Arial" w:hAnsi="Arial" w:cs="Arial"/>
          <w:lang w:val="en-US"/>
        </w:rPr>
        <w:t xml:space="preserve"> to accept the care proposed</w:t>
      </w:r>
    </w:p>
    <w:p w14:paraId="0207D315"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 xml:space="preserve">A person should not be assumed to lack capacity to </w:t>
      </w:r>
      <w:proofErr w:type="gramStart"/>
      <w:r w:rsidRPr="00070160">
        <w:rPr>
          <w:rFonts w:ascii="Arial" w:hAnsi="Arial" w:cs="Arial"/>
          <w:lang w:val="en-US"/>
        </w:rPr>
        <w:t>make a decision</w:t>
      </w:r>
      <w:proofErr w:type="gramEnd"/>
      <w:r w:rsidRPr="00070160">
        <w:rPr>
          <w:rFonts w:ascii="Arial" w:hAnsi="Arial" w:cs="Arial"/>
          <w:lang w:val="en-US"/>
        </w:rPr>
        <w:t>.</w:t>
      </w:r>
    </w:p>
    <w:p w14:paraId="01396C41"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All practical and appropriate support to make the decision in question must be provided.</w:t>
      </w:r>
    </w:p>
    <w:p w14:paraId="12FA9FC2"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 xml:space="preserve">It is also important to identify if a person’s condition has deteriorated and they no longer have capacity to </w:t>
      </w:r>
      <w:proofErr w:type="gramStart"/>
      <w:r w:rsidRPr="00070160">
        <w:rPr>
          <w:rFonts w:ascii="Arial" w:hAnsi="Arial" w:cs="Arial"/>
          <w:lang w:val="en-US"/>
        </w:rPr>
        <w:t>make a decision</w:t>
      </w:r>
      <w:proofErr w:type="gramEnd"/>
      <w:r w:rsidRPr="00070160">
        <w:rPr>
          <w:rFonts w:ascii="Arial" w:hAnsi="Arial" w:cs="Arial"/>
          <w:lang w:val="en-US"/>
        </w:rPr>
        <w:t xml:space="preserve"> for themselves.</w:t>
      </w:r>
    </w:p>
    <w:p w14:paraId="33CF8B0C"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All decisions about whether a person should be deprived of their liberty must be made within the principles of the MCA.</w:t>
      </w:r>
    </w:p>
    <w:p w14:paraId="3C160D34"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Before admitting a person to hospital or residential care consideration must always be given to identifying ways to meet the person’s needs in a less restrictive way.</w:t>
      </w:r>
    </w:p>
    <w:p w14:paraId="350558A3"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Any restrictions placed on the person while in hospital or in a care home must be kept to the minimum necessary in all the circumstances of the case.</w:t>
      </w:r>
    </w:p>
    <w:p w14:paraId="29262967"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The person who lacks capacity and their family, friends and carers must have access to appropriate information about their care.</w:t>
      </w:r>
    </w:p>
    <w:p w14:paraId="380F1322"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The involvement of local advocacy services should be encouraged to support the person and their family, friends and carers.</w:t>
      </w:r>
    </w:p>
    <w:p w14:paraId="355DDA77"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 xml:space="preserve">Proper steps should be taken to help the person to retain contact with family, friends and carers. If, exceptionally, there are good reasons why maintaining contact is </w:t>
      </w:r>
      <w:r w:rsidRPr="00070160">
        <w:rPr>
          <w:rFonts w:ascii="Arial" w:hAnsi="Arial" w:cs="Arial"/>
          <w:b/>
          <w:bCs/>
          <w:lang w:val="en-US"/>
        </w:rPr>
        <w:t xml:space="preserve">not </w:t>
      </w:r>
      <w:r w:rsidRPr="00070160">
        <w:rPr>
          <w:rFonts w:ascii="Arial" w:hAnsi="Arial" w:cs="Arial"/>
          <w:lang w:val="en-US"/>
        </w:rPr>
        <w:t>in the person’s best interests, then obtain legal advice on how to proceed.</w:t>
      </w:r>
    </w:p>
    <w:p w14:paraId="6C92DC46"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It should be made clear how long the restrictions will be maintained and how the decision can be challenged.</w:t>
      </w:r>
    </w:p>
    <w:p w14:paraId="5919497D" w14:textId="77777777" w:rsidR="008A56BF" w:rsidRPr="00070160" w:rsidRDefault="008A56BF" w:rsidP="008A56BF">
      <w:pPr>
        <w:numPr>
          <w:ilvl w:val="0"/>
          <w:numId w:val="61"/>
        </w:numPr>
        <w:tabs>
          <w:tab w:val="clear" w:pos="1066"/>
          <w:tab w:val="num" w:pos="1418"/>
        </w:tabs>
        <w:autoSpaceDE w:val="0"/>
        <w:autoSpaceDN w:val="0"/>
        <w:adjustRightInd w:val="0"/>
        <w:spacing w:after="0" w:line="240" w:lineRule="auto"/>
        <w:ind w:left="1418"/>
        <w:rPr>
          <w:rFonts w:ascii="Arial" w:hAnsi="Arial" w:cs="Arial"/>
          <w:lang w:val="en-US"/>
        </w:rPr>
      </w:pPr>
      <w:r w:rsidRPr="00070160">
        <w:rPr>
          <w:rFonts w:ascii="Arial" w:hAnsi="Arial" w:cs="Arial"/>
          <w:lang w:val="en-US"/>
        </w:rPr>
        <w:t>Both the assessment of capacity and the care plan should be kept under review.</w:t>
      </w:r>
      <w:r w:rsidRPr="00070160">
        <w:rPr>
          <w:rFonts w:ascii="Arial" w:hAnsi="Arial" w:cs="Arial"/>
        </w:rPr>
        <w:tab/>
      </w:r>
    </w:p>
    <w:p w14:paraId="1BA1E85F" w14:textId="77777777" w:rsidR="00C47119" w:rsidRPr="00070160" w:rsidRDefault="008A56BF" w:rsidP="008A56BF">
      <w:pPr>
        <w:tabs>
          <w:tab w:val="left" w:pos="1101"/>
          <w:tab w:val="left" w:pos="8330"/>
        </w:tabs>
        <w:rPr>
          <w:rFonts w:ascii="Arial" w:hAnsi="Arial" w:cs="Arial"/>
        </w:rPr>
      </w:pPr>
      <w:r w:rsidRPr="00070160">
        <w:rPr>
          <w:rFonts w:ascii="Arial" w:hAnsi="Arial" w:cs="Arial"/>
        </w:rPr>
        <w:tab/>
      </w:r>
    </w:p>
    <w:p w14:paraId="60B52D71" w14:textId="4F5E41E6" w:rsidR="00EB2831" w:rsidRPr="00070160" w:rsidRDefault="00C47119" w:rsidP="000368CE">
      <w:pPr>
        <w:tabs>
          <w:tab w:val="left" w:pos="1101"/>
          <w:tab w:val="left" w:pos="8330"/>
        </w:tabs>
        <w:rPr>
          <w:rFonts w:ascii="Arial" w:hAnsi="Arial" w:cs="Arial"/>
          <w:b/>
          <w:bCs/>
        </w:rPr>
      </w:pPr>
      <w:r w:rsidRPr="00070160">
        <w:rPr>
          <w:rFonts w:ascii="Arial" w:hAnsi="Arial" w:cs="Arial"/>
          <w:b/>
          <w:bCs/>
        </w:rPr>
        <w:t>A</w:t>
      </w:r>
      <w:r w:rsidR="000368CE">
        <w:rPr>
          <w:rFonts w:ascii="Arial" w:hAnsi="Arial" w:cs="Arial"/>
          <w:b/>
          <w:bCs/>
        </w:rPr>
        <w:t>uthorisation of Deprivation of Liberty</w:t>
      </w:r>
    </w:p>
    <w:p w14:paraId="4C0067BF" w14:textId="735769DA" w:rsidR="00C47119" w:rsidRPr="00070160" w:rsidRDefault="00C47119" w:rsidP="006C3EA0">
      <w:pPr>
        <w:autoSpaceDE w:val="0"/>
        <w:autoSpaceDN w:val="0"/>
        <w:adjustRightInd w:val="0"/>
        <w:spacing w:after="0" w:line="240" w:lineRule="auto"/>
        <w:jc w:val="both"/>
        <w:rPr>
          <w:rFonts w:ascii="Arial" w:eastAsia="Times New Roman" w:hAnsi="Arial" w:cs="Arial"/>
          <w:kern w:val="0"/>
          <w:lang w:val="en-US"/>
          <w14:ligatures w14:val="none"/>
        </w:rPr>
      </w:pPr>
      <w:r w:rsidRPr="00070160">
        <w:rPr>
          <w:rFonts w:ascii="Arial" w:eastAsia="Times New Roman" w:hAnsi="Arial" w:cs="Arial"/>
          <w:kern w:val="0"/>
          <w:lang w:val="en-US"/>
          <w14:ligatures w14:val="none"/>
        </w:rPr>
        <w:t xml:space="preserve">There are some circumstances in which depriving someone who lacks capacity of their liberty is necessary to protect them from harm and would be in their best interests. </w:t>
      </w:r>
    </w:p>
    <w:p w14:paraId="4698E3A0" w14:textId="0CB2EDD8" w:rsidR="00C47119" w:rsidRPr="00070160" w:rsidRDefault="00C47119" w:rsidP="006C3EA0">
      <w:pPr>
        <w:spacing w:after="0" w:line="240" w:lineRule="auto"/>
        <w:jc w:val="both"/>
        <w:rPr>
          <w:rFonts w:ascii="Arial" w:eastAsia="Times New Roman" w:hAnsi="Arial" w:cs="Arial"/>
          <w:kern w:val="0"/>
          <w:highlight w:val="yellow"/>
          <w14:ligatures w14:val="none"/>
        </w:rPr>
      </w:pPr>
      <w:r w:rsidRPr="00070160">
        <w:rPr>
          <w:rFonts w:ascii="Arial" w:eastAsia="Times New Roman" w:hAnsi="Arial" w:cs="Arial"/>
          <w:kern w:val="0"/>
          <w:lang w:val="en-US"/>
          <w14:ligatures w14:val="none"/>
        </w:rPr>
        <w:t xml:space="preserve">However, it is important to note that a deprivation of liberty </w:t>
      </w:r>
      <w:proofErr w:type="spellStart"/>
      <w:r w:rsidRPr="00070160">
        <w:rPr>
          <w:rFonts w:ascii="Arial" w:eastAsia="Times New Roman" w:hAnsi="Arial" w:cs="Arial"/>
          <w:kern w:val="0"/>
          <w:lang w:val="en-US"/>
          <w14:ligatures w14:val="none"/>
        </w:rPr>
        <w:t>authorisation</w:t>
      </w:r>
      <w:proofErr w:type="spellEnd"/>
      <w:r w:rsidRPr="00070160">
        <w:rPr>
          <w:rFonts w:ascii="Arial" w:eastAsia="Times New Roman" w:hAnsi="Arial" w:cs="Arial"/>
          <w:kern w:val="0"/>
          <w:lang w:val="en-US"/>
          <w14:ligatures w14:val="none"/>
        </w:rPr>
        <w:t xml:space="preserve"> does not</w:t>
      </w:r>
      <w:r w:rsidR="00EB2831" w:rsidRPr="00070160">
        <w:rPr>
          <w:rFonts w:ascii="Arial" w:eastAsia="Times New Roman" w:hAnsi="Arial" w:cs="Arial"/>
          <w:kern w:val="0"/>
          <w:lang w:val="en-US"/>
          <w14:ligatures w14:val="none"/>
        </w:rPr>
        <w:t xml:space="preserve"> give</w:t>
      </w:r>
      <w:r w:rsidRPr="00070160">
        <w:rPr>
          <w:rFonts w:ascii="Arial" w:eastAsia="Times New Roman" w:hAnsi="Arial" w:cs="Arial"/>
          <w:kern w:val="0"/>
          <w:lang w:val="en-US"/>
          <w14:ligatures w14:val="none"/>
        </w:rPr>
        <w:t xml:space="preserve"> </w:t>
      </w:r>
      <w:r w:rsidR="00790C92" w:rsidRPr="00070160">
        <w:rPr>
          <w:rFonts w:ascii="Arial" w:eastAsia="Times New Roman" w:hAnsi="Arial" w:cs="Arial"/>
          <w:kern w:val="0"/>
          <w:lang w:val="en-US"/>
          <w14:ligatures w14:val="none"/>
        </w:rPr>
        <w:t xml:space="preserve">the </w:t>
      </w:r>
      <w:r w:rsidRPr="00070160">
        <w:rPr>
          <w:rFonts w:ascii="Arial" w:eastAsia="Times New Roman" w:hAnsi="Arial" w:cs="Arial"/>
          <w:kern w:val="0"/>
          <w:lang w:val="en-US"/>
          <w14:ligatures w14:val="none"/>
        </w:rPr>
        <w:t>authority to treat someone</w:t>
      </w:r>
      <w:r w:rsidR="00790C92" w:rsidRPr="00070160">
        <w:rPr>
          <w:rFonts w:ascii="Arial" w:eastAsia="Times New Roman" w:hAnsi="Arial" w:cs="Arial"/>
          <w:kern w:val="0"/>
          <w:lang w:val="en-US"/>
          <w14:ligatures w14:val="none"/>
        </w:rPr>
        <w:t xml:space="preserve"> or provide any </w:t>
      </w:r>
      <w:proofErr w:type="gramStart"/>
      <w:r w:rsidR="00790C92" w:rsidRPr="00070160">
        <w:rPr>
          <w:rFonts w:ascii="Arial" w:eastAsia="Times New Roman" w:hAnsi="Arial" w:cs="Arial"/>
          <w:kern w:val="0"/>
          <w:lang w:val="en-US"/>
          <w14:ligatures w14:val="none"/>
        </w:rPr>
        <w:t>particular act</w:t>
      </w:r>
      <w:proofErr w:type="gramEnd"/>
      <w:r w:rsidR="00790C92" w:rsidRPr="00070160">
        <w:rPr>
          <w:rFonts w:ascii="Arial" w:eastAsia="Times New Roman" w:hAnsi="Arial" w:cs="Arial"/>
          <w:kern w:val="0"/>
          <w:lang w:val="en-US"/>
          <w14:ligatures w14:val="none"/>
        </w:rPr>
        <w:t xml:space="preserve"> of care</w:t>
      </w:r>
      <w:r w:rsidRPr="00070160">
        <w:rPr>
          <w:rFonts w:ascii="Arial" w:eastAsia="Times New Roman" w:hAnsi="Arial" w:cs="Arial"/>
          <w:kern w:val="0"/>
          <w:lang w:val="en-US"/>
          <w14:ligatures w14:val="none"/>
        </w:rPr>
        <w:t>.</w:t>
      </w:r>
      <w:r w:rsidRPr="00070160">
        <w:rPr>
          <w:rFonts w:ascii="Arial" w:eastAsia="Times New Roman" w:hAnsi="Arial" w:cs="Arial"/>
          <w:kern w:val="0"/>
          <w14:ligatures w14:val="none"/>
        </w:rPr>
        <w:tab/>
      </w:r>
    </w:p>
    <w:p w14:paraId="726157C6" w14:textId="77777777" w:rsidR="00C47119" w:rsidRPr="00070160" w:rsidRDefault="00C47119" w:rsidP="00C47119">
      <w:pPr>
        <w:tabs>
          <w:tab w:val="left" w:pos="1101"/>
          <w:tab w:val="left" w:pos="8330"/>
        </w:tabs>
        <w:spacing w:after="0" w:line="240" w:lineRule="auto"/>
        <w:jc w:val="both"/>
        <w:rPr>
          <w:rFonts w:ascii="Arial" w:eastAsia="Times New Roman" w:hAnsi="Arial" w:cs="Arial"/>
          <w:kern w:val="0"/>
          <w14:ligatures w14:val="none"/>
        </w:rPr>
      </w:pPr>
      <w:r w:rsidRPr="00070160">
        <w:rPr>
          <w:rFonts w:ascii="Arial" w:eastAsia="Times New Roman" w:hAnsi="Arial" w:cs="Arial"/>
          <w:kern w:val="0"/>
          <w14:ligatures w14:val="none"/>
        </w:rPr>
        <w:tab/>
      </w:r>
      <w:r w:rsidRPr="00070160">
        <w:rPr>
          <w:rFonts w:ascii="Arial" w:eastAsia="Times New Roman" w:hAnsi="Arial" w:cs="Arial"/>
          <w:kern w:val="0"/>
          <w14:ligatures w14:val="none"/>
        </w:rPr>
        <w:tab/>
      </w:r>
    </w:p>
    <w:p w14:paraId="1B71414A" w14:textId="208006A9" w:rsidR="00C47119" w:rsidRPr="00070160" w:rsidRDefault="00C47119" w:rsidP="006C3EA0">
      <w:pPr>
        <w:autoSpaceDE w:val="0"/>
        <w:autoSpaceDN w:val="0"/>
        <w:adjustRightInd w:val="0"/>
        <w:spacing w:after="0" w:line="240" w:lineRule="auto"/>
        <w:jc w:val="both"/>
        <w:rPr>
          <w:rFonts w:ascii="Arial" w:eastAsia="Times New Roman" w:hAnsi="Arial" w:cs="Arial"/>
          <w:kern w:val="0"/>
          <w:lang w:val="en-US"/>
          <w14:ligatures w14:val="none"/>
        </w:rPr>
      </w:pPr>
      <w:r w:rsidRPr="00070160">
        <w:rPr>
          <w:rFonts w:ascii="Arial" w:eastAsia="Times New Roman" w:hAnsi="Arial" w:cs="Arial"/>
          <w:kern w:val="0"/>
          <w:lang w:val="en-US"/>
          <w14:ligatures w14:val="none"/>
        </w:rPr>
        <w:t xml:space="preserve">Deprivation of liberty in hospitals and care homes can be </w:t>
      </w:r>
      <w:proofErr w:type="spellStart"/>
      <w:r w:rsidRPr="00070160">
        <w:rPr>
          <w:rFonts w:ascii="Arial" w:eastAsia="Times New Roman" w:hAnsi="Arial" w:cs="Arial"/>
          <w:kern w:val="0"/>
          <w:lang w:val="en-US"/>
          <w14:ligatures w14:val="none"/>
        </w:rPr>
        <w:t>authorised</w:t>
      </w:r>
      <w:proofErr w:type="spellEnd"/>
      <w:r w:rsidRPr="00070160">
        <w:rPr>
          <w:rFonts w:ascii="Arial" w:eastAsia="Times New Roman" w:hAnsi="Arial" w:cs="Arial"/>
          <w:kern w:val="0"/>
          <w:lang w:val="en-US"/>
          <w14:ligatures w14:val="none"/>
        </w:rPr>
        <w:t xml:space="preserve"> by the </w:t>
      </w:r>
      <w:r w:rsidRPr="00070160">
        <w:rPr>
          <w:rFonts w:ascii="Arial" w:eastAsia="Times New Roman" w:hAnsi="Arial" w:cs="Arial"/>
          <w:bCs/>
          <w:kern w:val="0"/>
          <w:lang w:val="en-US"/>
          <w14:ligatures w14:val="none"/>
        </w:rPr>
        <w:t>supervisory body</w:t>
      </w:r>
      <w:r w:rsidRPr="00070160">
        <w:rPr>
          <w:rFonts w:ascii="Arial" w:eastAsia="Times New Roman" w:hAnsi="Arial" w:cs="Arial"/>
          <w:kern w:val="0"/>
          <w:lang w:val="en-US"/>
          <w14:ligatures w14:val="none"/>
        </w:rPr>
        <w:t xml:space="preserve"> (local authorities).</w:t>
      </w:r>
    </w:p>
    <w:p w14:paraId="62E27F2F" w14:textId="77777777" w:rsidR="00C47119" w:rsidRPr="00070160" w:rsidRDefault="00C47119" w:rsidP="006C3EA0">
      <w:pPr>
        <w:tabs>
          <w:tab w:val="left" w:pos="709"/>
          <w:tab w:val="left" w:pos="8330"/>
        </w:tabs>
        <w:spacing w:after="0" w:line="240" w:lineRule="auto"/>
        <w:jc w:val="both"/>
        <w:rPr>
          <w:rFonts w:ascii="Arial" w:eastAsia="Times New Roman" w:hAnsi="Arial" w:cs="Arial"/>
          <w:kern w:val="0"/>
          <w:lang w:val="en-US"/>
          <w14:ligatures w14:val="none"/>
        </w:rPr>
      </w:pPr>
      <w:r w:rsidRPr="00070160">
        <w:rPr>
          <w:rFonts w:ascii="Arial" w:eastAsia="Times New Roman" w:hAnsi="Arial" w:cs="Arial"/>
          <w:kern w:val="0"/>
          <w:lang w:val="en-US"/>
          <w14:ligatures w14:val="none"/>
        </w:rPr>
        <w:t xml:space="preserve">To obtain </w:t>
      </w:r>
      <w:proofErr w:type="spellStart"/>
      <w:r w:rsidRPr="00070160">
        <w:rPr>
          <w:rFonts w:ascii="Arial" w:eastAsia="Times New Roman" w:hAnsi="Arial" w:cs="Arial"/>
          <w:kern w:val="0"/>
          <w:lang w:val="en-US"/>
          <w14:ligatures w14:val="none"/>
        </w:rPr>
        <w:t>authorisation</w:t>
      </w:r>
      <w:proofErr w:type="spellEnd"/>
      <w:r w:rsidRPr="00070160">
        <w:rPr>
          <w:rFonts w:ascii="Arial" w:eastAsia="Times New Roman" w:hAnsi="Arial" w:cs="Arial"/>
          <w:kern w:val="0"/>
          <w:lang w:val="en-US"/>
          <w14:ligatures w14:val="none"/>
        </w:rPr>
        <w:t xml:space="preserve"> to deprive someone of their liberty, </w:t>
      </w:r>
      <w:r w:rsidRPr="00070160">
        <w:rPr>
          <w:rFonts w:ascii="Arial" w:eastAsia="Times New Roman" w:hAnsi="Arial" w:cs="Arial"/>
          <w:bCs/>
          <w:kern w:val="0"/>
          <w:lang w:val="en-US"/>
          <w14:ligatures w14:val="none"/>
        </w:rPr>
        <w:t>managing authorities</w:t>
      </w:r>
      <w:r w:rsidRPr="00070160">
        <w:rPr>
          <w:rFonts w:ascii="Arial" w:eastAsia="Times New Roman" w:hAnsi="Arial" w:cs="Arial"/>
          <w:kern w:val="0"/>
          <w:lang w:val="en-US"/>
          <w14:ligatures w14:val="none"/>
        </w:rPr>
        <w:t xml:space="preserve"> (the hospital or care home in which the person will be deprived of their liberty) </w:t>
      </w:r>
      <w:proofErr w:type="gramStart"/>
      <w:r w:rsidRPr="00070160">
        <w:rPr>
          <w:rFonts w:ascii="Arial" w:eastAsia="Times New Roman" w:hAnsi="Arial" w:cs="Arial"/>
          <w:kern w:val="0"/>
          <w:lang w:val="en-US"/>
          <w14:ligatures w14:val="none"/>
        </w:rPr>
        <w:t>have to</w:t>
      </w:r>
      <w:proofErr w:type="gramEnd"/>
      <w:r w:rsidRPr="00070160">
        <w:rPr>
          <w:rFonts w:ascii="Arial" w:eastAsia="Times New Roman" w:hAnsi="Arial" w:cs="Arial"/>
          <w:kern w:val="0"/>
          <w:lang w:val="en-US"/>
          <w14:ligatures w14:val="none"/>
        </w:rPr>
        <w:t xml:space="preserve"> apply for an </w:t>
      </w:r>
      <w:proofErr w:type="spellStart"/>
      <w:r w:rsidRPr="00070160">
        <w:rPr>
          <w:rFonts w:ascii="Arial" w:eastAsia="Times New Roman" w:hAnsi="Arial" w:cs="Arial"/>
          <w:kern w:val="0"/>
          <w:lang w:val="en-US"/>
          <w14:ligatures w14:val="none"/>
        </w:rPr>
        <w:t>authorisation</w:t>
      </w:r>
      <w:proofErr w:type="spellEnd"/>
      <w:r w:rsidRPr="00070160">
        <w:rPr>
          <w:rFonts w:ascii="Arial" w:eastAsia="Times New Roman" w:hAnsi="Arial" w:cs="Arial"/>
          <w:kern w:val="0"/>
          <w:lang w:val="en-US"/>
          <w14:ligatures w14:val="none"/>
        </w:rPr>
        <w:t>.</w:t>
      </w:r>
    </w:p>
    <w:p w14:paraId="26361CF8" w14:textId="77777777" w:rsidR="00C47119" w:rsidRPr="00070160" w:rsidRDefault="00C47119" w:rsidP="00C47119">
      <w:pPr>
        <w:tabs>
          <w:tab w:val="left" w:pos="709"/>
          <w:tab w:val="left" w:pos="8330"/>
        </w:tabs>
        <w:spacing w:after="0" w:line="240" w:lineRule="auto"/>
        <w:ind w:left="709"/>
        <w:jc w:val="both"/>
        <w:rPr>
          <w:rFonts w:ascii="Arial" w:eastAsia="Times New Roman" w:hAnsi="Arial" w:cs="Arial"/>
          <w:kern w:val="0"/>
          <w14:ligatures w14:val="none"/>
        </w:rPr>
      </w:pPr>
      <w:r w:rsidRPr="00070160">
        <w:rPr>
          <w:rFonts w:ascii="Arial" w:eastAsia="Times New Roman" w:hAnsi="Arial" w:cs="Arial"/>
          <w:kern w:val="0"/>
          <w:lang w:val="en-US"/>
          <w14:ligatures w14:val="none"/>
        </w:rPr>
        <w:lastRenderedPageBreak/>
        <w:tab/>
      </w:r>
      <w:r w:rsidRPr="00070160">
        <w:rPr>
          <w:rFonts w:ascii="Arial" w:eastAsia="Times New Roman" w:hAnsi="Arial" w:cs="Arial"/>
          <w:kern w:val="0"/>
          <w14:ligatures w14:val="none"/>
        </w:rPr>
        <w:tab/>
      </w:r>
    </w:p>
    <w:p w14:paraId="05022958" w14:textId="3CBE2C8A" w:rsidR="00C47119" w:rsidRPr="00070160" w:rsidRDefault="00C47119" w:rsidP="00C47119">
      <w:pPr>
        <w:autoSpaceDE w:val="0"/>
        <w:autoSpaceDN w:val="0"/>
        <w:adjustRightInd w:val="0"/>
        <w:spacing w:after="0" w:line="240" w:lineRule="auto"/>
        <w:jc w:val="both"/>
        <w:rPr>
          <w:rFonts w:ascii="Arial" w:eastAsia="Times New Roman" w:hAnsi="Arial" w:cs="Arial"/>
          <w:kern w:val="0"/>
          <w:lang w:val="en-US"/>
          <w14:ligatures w14:val="none"/>
        </w:rPr>
      </w:pPr>
      <w:r w:rsidRPr="00070160">
        <w:rPr>
          <w:rFonts w:ascii="Arial" w:eastAsia="Times New Roman" w:hAnsi="Arial" w:cs="Arial"/>
          <w:kern w:val="0"/>
          <w:lang w:val="en-US"/>
          <w14:ligatures w14:val="none"/>
        </w:rPr>
        <w:t xml:space="preserve">A </w:t>
      </w:r>
      <w:r w:rsidRPr="00070160">
        <w:rPr>
          <w:rFonts w:ascii="Arial" w:eastAsia="Times New Roman" w:hAnsi="Arial" w:cs="Arial"/>
          <w:b/>
          <w:bCs/>
          <w:kern w:val="0"/>
          <w:lang w:val="en-US"/>
          <w14:ligatures w14:val="none"/>
        </w:rPr>
        <w:t xml:space="preserve">standard </w:t>
      </w:r>
      <w:proofErr w:type="spellStart"/>
      <w:r w:rsidRPr="00070160">
        <w:rPr>
          <w:rFonts w:ascii="Arial" w:eastAsia="Times New Roman" w:hAnsi="Arial" w:cs="Arial"/>
          <w:b/>
          <w:bCs/>
          <w:kern w:val="0"/>
          <w:lang w:val="en-US"/>
          <w14:ligatures w14:val="none"/>
        </w:rPr>
        <w:t>authorisation</w:t>
      </w:r>
      <w:proofErr w:type="spellEnd"/>
      <w:r w:rsidRPr="00070160">
        <w:rPr>
          <w:rFonts w:ascii="Arial" w:eastAsia="Times New Roman" w:hAnsi="Arial" w:cs="Arial"/>
          <w:kern w:val="0"/>
          <w:lang w:val="en-US"/>
          <w14:ligatures w14:val="none"/>
        </w:rPr>
        <w:t xml:space="preserve"> should be obtained </w:t>
      </w:r>
      <w:r w:rsidRPr="00070160">
        <w:rPr>
          <w:rFonts w:ascii="Arial" w:eastAsia="Times New Roman" w:hAnsi="Arial" w:cs="Arial"/>
          <w:b/>
          <w:bCs/>
          <w:kern w:val="0"/>
          <w:lang w:val="en-US"/>
          <w14:ligatures w14:val="none"/>
        </w:rPr>
        <w:t>before</w:t>
      </w:r>
      <w:r w:rsidRPr="00070160">
        <w:rPr>
          <w:rFonts w:ascii="Arial" w:eastAsia="Times New Roman" w:hAnsi="Arial" w:cs="Arial"/>
          <w:kern w:val="0"/>
          <w:lang w:val="en-US"/>
          <w14:ligatures w14:val="none"/>
        </w:rPr>
        <w:t xml:space="preserve"> the deprivation of liberty begins.</w:t>
      </w:r>
    </w:p>
    <w:p w14:paraId="3EF8C0E1" w14:textId="77777777" w:rsidR="00C47119" w:rsidRPr="00070160" w:rsidRDefault="00C47119" w:rsidP="00C47119">
      <w:pPr>
        <w:autoSpaceDE w:val="0"/>
        <w:autoSpaceDN w:val="0"/>
        <w:adjustRightInd w:val="0"/>
        <w:spacing w:after="0" w:line="240" w:lineRule="auto"/>
        <w:jc w:val="both"/>
        <w:rPr>
          <w:rFonts w:ascii="Arial" w:eastAsia="Times New Roman" w:hAnsi="Arial" w:cs="Arial"/>
          <w:kern w:val="0"/>
          <w:lang w:val="en-US"/>
          <w14:ligatures w14:val="none"/>
        </w:rPr>
      </w:pPr>
    </w:p>
    <w:p w14:paraId="680C3C25" w14:textId="6A7DC9F2" w:rsidR="00C47119" w:rsidRPr="00070160" w:rsidRDefault="00C47119" w:rsidP="006C3EA0">
      <w:pPr>
        <w:autoSpaceDE w:val="0"/>
        <w:autoSpaceDN w:val="0"/>
        <w:adjustRightInd w:val="0"/>
        <w:spacing w:after="0" w:line="240" w:lineRule="auto"/>
        <w:jc w:val="both"/>
        <w:rPr>
          <w:rFonts w:ascii="Arial" w:eastAsia="Times New Roman" w:hAnsi="Arial" w:cs="Arial"/>
          <w:kern w:val="0"/>
          <w:lang w:val="en-US"/>
          <w14:ligatures w14:val="none"/>
        </w:rPr>
      </w:pPr>
      <w:r w:rsidRPr="00070160">
        <w:rPr>
          <w:rFonts w:ascii="Arial" w:eastAsia="Times New Roman" w:hAnsi="Arial" w:cs="Arial"/>
          <w:kern w:val="0"/>
          <w:lang w:val="en-US"/>
          <w14:ligatures w14:val="none"/>
        </w:rPr>
        <w:t xml:space="preserve">If the need for the deprivation of liberty is so urgent that it is in the best interests of the person for it to begin while the application is being considered, then the care home or hospital may issue an </w:t>
      </w:r>
      <w:r w:rsidRPr="00070160">
        <w:rPr>
          <w:rFonts w:ascii="Arial" w:eastAsia="Times New Roman" w:hAnsi="Arial" w:cs="Arial"/>
          <w:b/>
          <w:kern w:val="0"/>
          <w:lang w:val="en-US"/>
          <w14:ligatures w14:val="none"/>
        </w:rPr>
        <w:t xml:space="preserve">urgent </w:t>
      </w:r>
      <w:proofErr w:type="spellStart"/>
      <w:r w:rsidRPr="00070160">
        <w:rPr>
          <w:rFonts w:ascii="Arial" w:eastAsia="Times New Roman" w:hAnsi="Arial" w:cs="Arial"/>
          <w:b/>
          <w:kern w:val="0"/>
          <w:lang w:val="en-US"/>
          <w14:ligatures w14:val="none"/>
        </w:rPr>
        <w:t>authorisation</w:t>
      </w:r>
      <w:proofErr w:type="spellEnd"/>
      <w:r w:rsidRPr="00070160">
        <w:rPr>
          <w:rFonts w:ascii="Arial" w:eastAsia="Times New Roman" w:hAnsi="Arial" w:cs="Arial"/>
          <w:kern w:val="0"/>
          <w:lang w:val="en-US"/>
          <w14:ligatures w14:val="none"/>
        </w:rPr>
        <w:t xml:space="preserve"> for up to seven days.</w:t>
      </w:r>
    </w:p>
    <w:p w14:paraId="386C516D" w14:textId="77777777" w:rsidR="00C47119" w:rsidRPr="00070160" w:rsidRDefault="00C47119" w:rsidP="00C47119">
      <w:pPr>
        <w:tabs>
          <w:tab w:val="left" w:pos="1101"/>
          <w:tab w:val="left" w:pos="8330"/>
        </w:tabs>
        <w:spacing w:after="0" w:line="240" w:lineRule="auto"/>
        <w:jc w:val="both"/>
        <w:rPr>
          <w:rFonts w:ascii="Arial" w:eastAsia="Times New Roman" w:hAnsi="Arial" w:cs="Arial"/>
          <w:kern w:val="0"/>
          <w14:ligatures w14:val="none"/>
        </w:rPr>
      </w:pPr>
      <w:r w:rsidRPr="00070160">
        <w:rPr>
          <w:rFonts w:ascii="Arial" w:eastAsia="Times New Roman" w:hAnsi="Arial" w:cs="Arial"/>
          <w:kern w:val="0"/>
          <w14:ligatures w14:val="none"/>
        </w:rPr>
        <w:tab/>
      </w:r>
    </w:p>
    <w:p w14:paraId="2E7C9159" w14:textId="388DB392" w:rsidR="00C47119" w:rsidRPr="00070160" w:rsidRDefault="00C47119" w:rsidP="00C47119">
      <w:pPr>
        <w:tabs>
          <w:tab w:val="left" w:pos="709"/>
          <w:tab w:val="left" w:pos="8330"/>
        </w:tabs>
        <w:spacing w:after="0" w:line="240" w:lineRule="auto"/>
        <w:ind w:left="709" w:hanging="709"/>
        <w:jc w:val="both"/>
        <w:rPr>
          <w:rFonts w:ascii="Arial" w:eastAsia="Times New Roman" w:hAnsi="Arial" w:cs="Arial"/>
          <w:kern w:val="0"/>
          <w:lang w:val="en-US"/>
          <w14:ligatures w14:val="none"/>
        </w:rPr>
      </w:pPr>
      <w:r w:rsidRPr="00070160">
        <w:rPr>
          <w:rFonts w:ascii="Arial" w:eastAsia="Times New Roman" w:hAnsi="Arial" w:cs="Arial"/>
          <w:kern w:val="0"/>
          <w:lang w:val="en-US"/>
          <w14:ligatures w14:val="none"/>
        </w:rPr>
        <w:t xml:space="preserve">A managing authority has responsibility for applying for </w:t>
      </w:r>
      <w:proofErr w:type="spellStart"/>
      <w:r w:rsidRPr="00070160">
        <w:rPr>
          <w:rFonts w:ascii="Arial" w:eastAsia="Times New Roman" w:hAnsi="Arial" w:cs="Arial"/>
          <w:kern w:val="0"/>
          <w:lang w:val="en-US"/>
          <w14:ligatures w14:val="none"/>
        </w:rPr>
        <w:t>authorisation</w:t>
      </w:r>
      <w:proofErr w:type="spellEnd"/>
      <w:r w:rsidRPr="00070160">
        <w:rPr>
          <w:rFonts w:ascii="Arial" w:eastAsia="Times New Roman" w:hAnsi="Arial" w:cs="Arial"/>
          <w:kern w:val="0"/>
          <w:lang w:val="en-US"/>
          <w14:ligatures w14:val="none"/>
        </w:rPr>
        <w:t xml:space="preserve"> of deprivation of liberty.</w:t>
      </w:r>
    </w:p>
    <w:p w14:paraId="7BE0D97F" w14:textId="77777777" w:rsidR="00C47119" w:rsidRPr="00070160" w:rsidRDefault="00C47119" w:rsidP="00C47119">
      <w:pPr>
        <w:tabs>
          <w:tab w:val="left" w:pos="709"/>
          <w:tab w:val="left" w:pos="8330"/>
        </w:tabs>
        <w:spacing w:after="0" w:line="240" w:lineRule="auto"/>
        <w:jc w:val="both"/>
        <w:rPr>
          <w:rFonts w:ascii="Arial" w:eastAsia="Times New Roman" w:hAnsi="Arial" w:cs="Arial"/>
          <w:kern w:val="0"/>
          <w:lang w:val="en-US"/>
          <w14:ligatures w14:val="none"/>
        </w:rPr>
      </w:pPr>
    </w:p>
    <w:p w14:paraId="7C04D8FD" w14:textId="7814299F" w:rsidR="00C47119" w:rsidRPr="00070160" w:rsidRDefault="00C47119" w:rsidP="006C3EA0">
      <w:pPr>
        <w:tabs>
          <w:tab w:val="left" w:pos="8330"/>
        </w:tabs>
        <w:spacing w:after="0" w:line="240" w:lineRule="auto"/>
        <w:jc w:val="both"/>
        <w:rPr>
          <w:rFonts w:ascii="Arial" w:eastAsia="Times New Roman" w:hAnsi="Arial" w:cs="Arial"/>
          <w:kern w:val="0"/>
          <w14:ligatures w14:val="none"/>
        </w:rPr>
      </w:pPr>
      <w:r w:rsidRPr="00070160">
        <w:rPr>
          <w:rFonts w:ascii="Arial" w:eastAsia="Times New Roman" w:hAnsi="Arial" w:cs="Arial"/>
          <w:kern w:val="0"/>
          <w:lang w:val="en-US"/>
          <w14:ligatures w14:val="none"/>
        </w:rPr>
        <w:t xml:space="preserve">If a healthcare or social care professional considers, for example </w:t>
      </w:r>
      <w:proofErr w:type="gramStart"/>
      <w:r w:rsidRPr="00070160">
        <w:rPr>
          <w:rFonts w:ascii="Arial" w:eastAsia="Times New Roman" w:hAnsi="Arial" w:cs="Arial"/>
          <w:kern w:val="0"/>
          <w:lang w:val="en-US"/>
          <w14:ligatures w14:val="none"/>
        </w:rPr>
        <w:t>as a result of</w:t>
      </w:r>
      <w:proofErr w:type="gramEnd"/>
      <w:r w:rsidRPr="00070160">
        <w:rPr>
          <w:rFonts w:ascii="Arial" w:eastAsia="Times New Roman" w:hAnsi="Arial" w:cs="Arial"/>
          <w:kern w:val="0"/>
          <w:lang w:val="en-US"/>
          <w14:ligatures w14:val="none"/>
        </w:rPr>
        <w:t xml:space="preserve"> a care review or needs assessment, that an application for </w:t>
      </w:r>
      <w:proofErr w:type="spellStart"/>
      <w:r w:rsidRPr="00070160">
        <w:rPr>
          <w:rFonts w:ascii="Arial" w:eastAsia="Times New Roman" w:hAnsi="Arial" w:cs="Arial"/>
          <w:kern w:val="0"/>
          <w:lang w:val="en-US"/>
          <w14:ligatures w14:val="none"/>
        </w:rPr>
        <w:t>authorisation</w:t>
      </w:r>
      <w:proofErr w:type="spellEnd"/>
      <w:r w:rsidRPr="00070160">
        <w:rPr>
          <w:rFonts w:ascii="Arial" w:eastAsia="Times New Roman" w:hAnsi="Arial" w:cs="Arial"/>
          <w:kern w:val="0"/>
          <w:lang w:val="en-US"/>
          <w14:ligatures w14:val="none"/>
        </w:rPr>
        <w:t xml:space="preserve"> should be made they should inform the managing authority.</w:t>
      </w:r>
      <w:r w:rsidRPr="00070160">
        <w:rPr>
          <w:rFonts w:ascii="Arial" w:eastAsia="Times New Roman" w:hAnsi="Arial" w:cs="Arial"/>
          <w:b/>
          <w:kern w:val="0"/>
          <w:lang w:val="en-US"/>
          <w14:ligatures w14:val="none"/>
        </w:rPr>
        <w:tab/>
      </w:r>
    </w:p>
    <w:p w14:paraId="61056BDA" w14:textId="77777777" w:rsidR="00C47119" w:rsidRPr="00070160" w:rsidRDefault="00C47119" w:rsidP="00C47119">
      <w:pPr>
        <w:tabs>
          <w:tab w:val="left" w:pos="1101"/>
          <w:tab w:val="left" w:pos="8330"/>
        </w:tabs>
        <w:spacing w:after="0" w:line="240" w:lineRule="auto"/>
        <w:ind w:hanging="709"/>
        <w:jc w:val="both"/>
        <w:rPr>
          <w:rFonts w:ascii="Arial" w:eastAsia="Times New Roman" w:hAnsi="Arial" w:cs="Arial"/>
          <w:kern w:val="0"/>
          <w14:ligatures w14:val="none"/>
        </w:rPr>
      </w:pPr>
      <w:r w:rsidRPr="00070160">
        <w:rPr>
          <w:rFonts w:ascii="Arial" w:eastAsia="Times New Roman" w:hAnsi="Arial" w:cs="Arial"/>
          <w:kern w:val="0"/>
          <w14:ligatures w14:val="none"/>
        </w:rPr>
        <w:tab/>
      </w:r>
      <w:r w:rsidRPr="00070160">
        <w:rPr>
          <w:rFonts w:ascii="Arial" w:eastAsia="Times New Roman" w:hAnsi="Arial" w:cs="Arial"/>
          <w:noProof/>
          <w:kern w:val="0"/>
          <w:lang w:val="en-US"/>
          <w14:ligatures w14:val="none"/>
        </w:rPr>
        <w:tab/>
      </w:r>
    </w:p>
    <w:p w14:paraId="40E5A44D" w14:textId="27C44DB7" w:rsidR="00C47119" w:rsidRPr="00070160" w:rsidRDefault="00C47119" w:rsidP="006C3EA0">
      <w:pPr>
        <w:tabs>
          <w:tab w:val="left" w:pos="709"/>
          <w:tab w:val="left" w:pos="8330"/>
        </w:tabs>
        <w:spacing w:after="0" w:line="240" w:lineRule="auto"/>
        <w:jc w:val="both"/>
        <w:rPr>
          <w:rFonts w:ascii="Arial" w:eastAsia="Times New Roman" w:hAnsi="Arial" w:cs="Arial"/>
          <w:kern w:val="0"/>
          <w14:ligatures w14:val="none"/>
        </w:rPr>
      </w:pPr>
      <w:r w:rsidRPr="00070160">
        <w:rPr>
          <w:rFonts w:ascii="Arial" w:eastAsia="Times New Roman" w:hAnsi="Arial" w:cs="Arial"/>
          <w:kern w:val="0"/>
          <w:lang w:val="en-US"/>
          <w14:ligatures w14:val="none"/>
        </w:rPr>
        <w:t xml:space="preserve">A supervisory body is responsible for considering requests, commissioning assessments and, where all the assessments agree, </w:t>
      </w:r>
      <w:proofErr w:type="spellStart"/>
      <w:r w:rsidRPr="00070160">
        <w:rPr>
          <w:rFonts w:ascii="Arial" w:eastAsia="Times New Roman" w:hAnsi="Arial" w:cs="Arial"/>
          <w:kern w:val="0"/>
          <w:lang w:val="en-US"/>
          <w14:ligatures w14:val="none"/>
        </w:rPr>
        <w:t>authorising</w:t>
      </w:r>
      <w:proofErr w:type="spellEnd"/>
      <w:r w:rsidRPr="00070160">
        <w:rPr>
          <w:rFonts w:ascii="Arial" w:eastAsia="Times New Roman" w:hAnsi="Arial" w:cs="Arial"/>
          <w:kern w:val="0"/>
          <w:lang w:val="en-US"/>
          <w14:ligatures w14:val="none"/>
        </w:rPr>
        <w:t xml:space="preserve"> deprivation of liberty.</w:t>
      </w:r>
      <w:r w:rsidRPr="00070160">
        <w:rPr>
          <w:rFonts w:ascii="Arial" w:eastAsia="Times New Roman" w:hAnsi="Arial" w:cs="Arial"/>
          <w:noProof/>
          <w:kern w:val="0"/>
          <w:lang w:val="en-US"/>
          <w14:ligatures w14:val="none"/>
        </w:rPr>
        <w:tab/>
      </w:r>
      <w:r w:rsidRPr="00070160">
        <w:rPr>
          <w:rFonts w:ascii="Arial" w:eastAsia="Times New Roman" w:hAnsi="Arial" w:cs="Arial"/>
          <w:noProof/>
          <w:kern w:val="0"/>
          <w:lang w:val="en-US"/>
          <w14:ligatures w14:val="none"/>
        </w:rPr>
        <w:tab/>
      </w:r>
    </w:p>
    <w:p w14:paraId="44DCF26B" w14:textId="7144D109" w:rsidR="00C47119" w:rsidRPr="00070160" w:rsidRDefault="00C47119" w:rsidP="00C47119">
      <w:pPr>
        <w:tabs>
          <w:tab w:val="left" w:pos="709"/>
          <w:tab w:val="left" w:pos="8330"/>
        </w:tabs>
        <w:spacing w:after="0" w:line="240" w:lineRule="auto"/>
        <w:jc w:val="both"/>
        <w:rPr>
          <w:rFonts w:ascii="Arial" w:eastAsia="Times New Roman" w:hAnsi="Arial" w:cs="Arial"/>
          <w:kern w:val="0"/>
          <w14:ligatures w14:val="none"/>
        </w:rPr>
      </w:pPr>
      <w:r w:rsidRPr="00070160">
        <w:rPr>
          <w:rFonts w:ascii="Arial" w:eastAsia="Times New Roman" w:hAnsi="Arial" w:cs="Arial"/>
          <w:kern w:val="0"/>
          <w:lang w:val="en-US"/>
          <w14:ligatures w14:val="none"/>
        </w:rPr>
        <w:t xml:space="preserve">There are two types of </w:t>
      </w:r>
      <w:proofErr w:type="spellStart"/>
      <w:proofErr w:type="gramStart"/>
      <w:r w:rsidRPr="00070160">
        <w:rPr>
          <w:rFonts w:ascii="Arial" w:eastAsia="Times New Roman" w:hAnsi="Arial" w:cs="Arial"/>
          <w:kern w:val="0"/>
          <w:lang w:val="en-US"/>
          <w14:ligatures w14:val="none"/>
        </w:rPr>
        <w:t>authorisation</w:t>
      </w:r>
      <w:proofErr w:type="spellEnd"/>
      <w:proofErr w:type="gramEnd"/>
      <w:r w:rsidRPr="00070160">
        <w:rPr>
          <w:rFonts w:ascii="Arial" w:eastAsia="Times New Roman" w:hAnsi="Arial" w:cs="Arial"/>
          <w:kern w:val="0"/>
          <w:lang w:val="en-US"/>
          <w14:ligatures w14:val="none"/>
        </w:rPr>
        <w:t xml:space="preserve">: standard and urgent. </w:t>
      </w:r>
      <w:r w:rsidRPr="00070160">
        <w:rPr>
          <w:rFonts w:ascii="Arial" w:eastAsia="Times New Roman" w:hAnsi="Arial" w:cs="Arial"/>
          <w:b/>
          <w:noProof/>
          <w:kern w:val="0"/>
          <w:lang w:val="en-US"/>
          <w14:ligatures w14:val="none"/>
        </w:rPr>
        <w:tab/>
      </w:r>
    </w:p>
    <w:p w14:paraId="6B4CC18B" w14:textId="77777777" w:rsidR="00C47119" w:rsidRPr="00070160" w:rsidRDefault="00C47119" w:rsidP="00C47119">
      <w:pPr>
        <w:tabs>
          <w:tab w:val="left" w:pos="1101"/>
          <w:tab w:val="left" w:pos="8330"/>
        </w:tabs>
        <w:spacing w:after="0" w:line="240" w:lineRule="auto"/>
        <w:jc w:val="both"/>
        <w:rPr>
          <w:rFonts w:ascii="Arial" w:eastAsia="Times New Roman" w:hAnsi="Arial" w:cs="Arial"/>
          <w:kern w:val="0"/>
          <w14:ligatures w14:val="none"/>
        </w:rPr>
      </w:pPr>
      <w:r w:rsidRPr="00070160">
        <w:rPr>
          <w:rFonts w:ascii="Arial" w:eastAsia="Times New Roman" w:hAnsi="Arial" w:cs="Arial"/>
          <w:kern w:val="0"/>
          <w14:ligatures w14:val="none"/>
        </w:rPr>
        <w:tab/>
      </w:r>
      <w:r w:rsidRPr="00070160">
        <w:rPr>
          <w:rFonts w:ascii="Arial" w:eastAsia="Times New Roman" w:hAnsi="Arial" w:cs="Arial"/>
          <w:noProof/>
          <w:kern w:val="0"/>
          <w:lang w:val="en-US"/>
          <w14:ligatures w14:val="none"/>
        </w:rPr>
        <w:tab/>
      </w:r>
    </w:p>
    <w:p w14:paraId="7AA9E70E" w14:textId="7A29919E" w:rsidR="00C47119" w:rsidRPr="00070160" w:rsidRDefault="00C47119" w:rsidP="000368CE">
      <w:pPr>
        <w:spacing w:after="0" w:line="240" w:lineRule="auto"/>
        <w:rPr>
          <w:rFonts w:ascii="Arial" w:eastAsia="Times New Roman" w:hAnsi="Arial" w:cs="Arial"/>
          <w:b/>
          <w:kern w:val="0"/>
          <w:lang w:val="en-US"/>
          <w14:ligatures w14:val="none"/>
        </w:rPr>
      </w:pPr>
      <w:r w:rsidRPr="00070160">
        <w:rPr>
          <w:rFonts w:ascii="Arial" w:eastAsia="Times New Roman" w:hAnsi="Arial" w:cs="Arial"/>
          <w:b/>
          <w:kern w:val="0"/>
          <w:lang w:val="en-US"/>
          <w14:ligatures w14:val="none"/>
        </w:rPr>
        <w:t xml:space="preserve">Standard </w:t>
      </w:r>
      <w:proofErr w:type="spellStart"/>
      <w:r w:rsidRPr="00070160">
        <w:rPr>
          <w:rFonts w:ascii="Arial" w:eastAsia="Times New Roman" w:hAnsi="Arial" w:cs="Arial"/>
          <w:b/>
          <w:kern w:val="0"/>
          <w:lang w:val="en-US"/>
          <w14:ligatures w14:val="none"/>
        </w:rPr>
        <w:t>Authorisation</w:t>
      </w:r>
      <w:proofErr w:type="spellEnd"/>
      <w:r w:rsidRPr="00070160">
        <w:rPr>
          <w:rFonts w:ascii="Arial" w:eastAsia="Times New Roman" w:hAnsi="Arial" w:cs="Arial"/>
          <w:b/>
          <w:kern w:val="0"/>
          <w:lang w:val="en-US"/>
          <w14:ligatures w14:val="none"/>
        </w:rPr>
        <w:t>.</w:t>
      </w:r>
    </w:p>
    <w:p w14:paraId="63120423" w14:textId="77777777" w:rsidR="00C47119" w:rsidRPr="00070160" w:rsidRDefault="00C47119" w:rsidP="006C3EA0">
      <w:pPr>
        <w:spacing w:after="0" w:line="240" w:lineRule="auto"/>
        <w:jc w:val="both"/>
        <w:rPr>
          <w:rFonts w:ascii="Arial" w:eastAsia="Times New Roman" w:hAnsi="Arial" w:cs="Arial"/>
          <w:bCs/>
          <w:kern w:val="0"/>
          <w:lang w:val="en-US"/>
          <w14:ligatures w14:val="none"/>
        </w:rPr>
      </w:pPr>
      <w:r w:rsidRPr="00070160">
        <w:rPr>
          <w:rFonts w:ascii="Arial" w:eastAsia="Times New Roman" w:hAnsi="Arial" w:cs="Arial"/>
          <w:bCs/>
          <w:kern w:val="0"/>
          <w:lang w:val="en-US"/>
          <w14:ligatures w14:val="none"/>
        </w:rPr>
        <w:t xml:space="preserve">A managing authority must request a standard </w:t>
      </w:r>
      <w:proofErr w:type="spellStart"/>
      <w:r w:rsidRPr="00070160">
        <w:rPr>
          <w:rFonts w:ascii="Arial" w:eastAsia="Times New Roman" w:hAnsi="Arial" w:cs="Arial"/>
          <w:bCs/>
          <w:kern w:val="0"/>
          <w:lang w:val="en-US"/>
          <w14:ligatures w14:val="none"/>
        </w:rPr>
        <w:t>authorisation</w:t>
      </w:r>
      <w:proofErr w:type="spellEnd"/>
      <w:r w:rsidRPr="00070160">
        <w:rPr>
          <w:rFonts w:ascii="Arial" w:eastAsia="Times New Roman" w:hAnsi="Arial" w:cs="Arial"/>
          <w:bCs/>
          <w:kern w:val="0"/>
          <w:lang w:val="en-US"/>
          <w14:ligatures w14:val="none"/>
        </w:rPr>
        <w:t xml:space="preserve"> when it appears likely that, either currently or at some time during the next 28 days, someone will be accommodated in their hospital or care home in circumstances that amount to a deprivation of liberty.</w:t>
      </w:r>
    </w:p>
    <w:p w14:paraId="1CD2EFDF" w14:textId="77777777" w:rsidR="006C3EA0" w:rsidRDefault="00C47119" w:rsidP="006C3EA0">
      <w:pPr>
        <w:tabs>
          <w:tab w:val="left" w:pos="1101"/>
          <w:tab w:val="left" w:pos="8330"/>
        </w:tabs>
        <w:spacing w:after="0" w:line="240" w:lineRule="auto"/>
        <w:jc w:val="both"/>
        <w:rPr>
          <w:rFonts w:ascii="Arial" w:eastAsia="Times New Roman" w:hAnsi="Arial" w:cs="Arial"/>
          <w:noProof/>
          <w:kern w:val="0"/>
          <w:lang w:val="en-US"/>
          <w14:ligatures w14:val="none"/>
        </w:rPr>
      </w:pPr>
      <w:r w:rsidRPr="00070160">
        <w:rPr>
          <w:rFonts w:ascii="Arial" w:eastAsia="Times New Roman" w:hAnsi="Arial" w:cs="Arial"/>
          <w:bCs/>
          <w:noProof/>
          <w:kern w:val="0"/>
          <w:lang w:val="en-US"/>
          <w14:ligatures w14:val="none"/>
        </w:rPr>
        <w:tab/>
      </w:r>
      <w:r w:rsidRPr="00070160">
        <w:rPr>
          <w:rFonts w:ascii="Arial" w:eastAsia="Times New Roman" w:hAnsi="Arial" w:cs="Arial"/>
          <w:kern w:val="0"/>
          <w14:ligatures w14:val="none"/>
        </w:rPr>
        <w:tab/>
      </w:r>
    </w:p>
    <w:p w14:paraId="6258ED6C" w14:textId="2F81FF5E" w:rsidR="006C3EA0" w:rsidRDefault="00C47119" w:rsidP="000368CE">
      <w:pPr>
        <w:tabs>
          <w:tab w:val="left" w:pos="1101"/>
          <w:tab w:val="left" w:pos="8330"/>
        </w:tabs>
        <w:spacing w:after="0" w:line="240" w:lineRule="auto"/>
        <w:rPr>
          <w:rFonts w:ascii="Arial" w:eastAsia="Times New Roman" w:hAnsi="Arial" w:cs="Arial"/>
          <w:kern w:val="0"/>
          <w14:ligatures w14:val="none"/>
        </w:rPr>
      </w:pPr>
      <w:r w:rsidRPr="00070160">
        <w:rPr>
          <w:rFonts w:ascii="Arial" w:eastAsia="Times New Roman" w:hAnsi="Arial" w:cs="Arial"/>
          <w:b/>
          <w:kern w:val="0"/>
          <w:lang w:val="en-US"/>
          <w14:ligatures w14:val="none"/>
        </w:rPr>
        <w:t xml:space="preserve">Urgent </w:t>
      </w:r>
      <w:proofErr w:type="spellStart"/>
      <w:r w:rsidRPr="00070160">
        <w:rPr>
          <w:rFonts w:ascii="Arial" w:eastAsia="Times New Roman" w:hAnsi="Arial" w:cs="Arial"/>
          <w:b/>
          <w:kern w:val="0"/>
          <w:lang w:val="en-US"/>
          <w14:ligatures w14:val="none"/>
        </w:rPr>
        <w:t>Authorisation</w:t>
      </w:r>
      <w:proofErr w:type="spellEnd"/>
      <w:r w:rsidRPr="00070160">
        <w:rPr>
          <w:rFonts w:ascii="Arial" w:eastAsia="Times New Roman" w:hAnsi="Arial" w:cs="Arial"/>
          <w:b/>
          <w:kern w:val="0"/>
          <w:lang w:val="en-US"/>
          <w14:ligatures w14:val="none"/>
        </w:rPr>
        <w:t>.</w:t>
      </w:r>
    </w:p>
    <w:p w14:paraId="418CEA88" w14:textId="0513C428" w:rsidR="00C47119" w:rsidRPr="006C3EA0" w:rsidRDefault="00C47119" w:rsidP="006C3EA0">
      <w:pPr>
        <w:tabs>
          <w:tab w:val="left" w:pos="1101"/>
          <w:tab w:val="left" w:pos="8330"/>
        </w:tabs>
        <w:spacing w:after="0" w:line="240" w:lineRule="auto"/>
        <w:jc w:val="both"/>
        <w:rPr>
          <w:rFonts w:ascii="Arial" w:eastAsia="Times New Roman" w:hAnsi="Arial" w:cs="Arial"/>
          <w:kern w:val="0"/>
          <w14:ligatures w14:val="none"/>
        </w:rPr>
      </w:pPr>
      <w:r w:rsidRPr="00070160">
        <w:rPr>
          <w:rFonts w:ascii="Arial" w:eastAsia="Times New Roman" w:hAnsi="Arial" w:cs="Arial"/>
          <w:bCs/>
          <w:kern w:val="0"/>
          <w:lang w:val="en-US"/>
          <w14:ligatures w14:val="none"/>
        </w:rPr>
        <w:t xml:space="preserve">Whenever possible, </w:t>
      </w:r>
      <w:proofErr w:type="spellStart"/>
      <w:r w:rsidRPr="00070160">
        <w:rPr>
          <w:rFonts w:ascii="Arial" w:eastAsia="Times New Roman" w:hAnsi="Arial" w:cs="Arial"/>
          <w:bCs/>
          <w:kern w:val="0"/>
          <w:lang w:val="en-US"/>
          <w14:ligatures w14:val="none"/>
        </w:rPr>
        <w:t>authorisation</w:t>
      </w:r>
      <w:proofErr w:type="spellEnd"/>
      <w:r w:rsidRPr="00070160">
        <w:rPr>
          <w:rFonts w:ascii="Arial" w:eastAsia="Times New Roman" w:hAnsi="Arial" w:cs="Arial"/>
          <w:bCs/>
          <w:kern w:val="0"/>
          <w:lang w:val="en-US"/>
          <w14:ligatures w14:val="none"/>
        </w:rPr>
        <w:t xml:space="preserve"> should be obtained in advance. </w:t>
      </w:r>
    </w:p>
    <w:p w14:paraId="560E3693" w14:textId="77777777" w:rsidR="00C47119" w:rsidRPr="00070160" w:rsidRDefault="00C47119" w:rsidP="006C3EA0">
      <w:pPr>
        <w:tabs>
          <w:tab w:val="left" w:pos="1101"/>
          <w:tab w:val="left" w:pos="8330"/>
        </w:tabs>
        <w:spacing w:after="0" w:line="240" w:lineRule="auto"/>
        <w:jc w:val="both"/>
        <w:rPr>
          <w:rFonts w:ascii="Arial" w:eastAsia="Times New Roman" w:hAnsi="Arial" w:cs="Arial"/>
          <w:kern w:val="0"/>
          <w14:ligatures w14:val="none"/>
        </w:rPr>
      </w:pPr>
      <w:r w:rsidRPr="00070160">
        <w:rPr>
          <w:rFonts w:ascii="Arial" w:eastAsia="Times New Roman" w:hAnsi="Arial" w:cs="Arial"/>
          <w:bCs/>
          <w:kern w:val="0"/>
          <w:lang w:val="en-US"/>
          <w14:ligatures w14:val="none"/>
        </w:rPr>
        <w:t xml:space="preserve">Where this is not possible, and the managing authority believes it is necessary to deprive someone of their liberty in their best interests before the standard </w:t>
      </w:r>
      <w:proofErr w:type="spellStart"/>
      <w:r w:rsidRPr="00070160">
        <w:rPr>
          <w:rFonts w:ascii="Arial" w:eastAsia="Times New Roman" w:hAnsi="Arial" w:cs="Arial"/>
          <w:bCs/>
          <w:kern w:val="0"/>
          <w:lang w:val="en-US"/>
          <w14:ligatures w14:val="none"/>
        </w:rPr>
        <w:t>authorisation</w:t>
      </w:r>
      <w:proofErr w:type="spellEnd"/>
      <w:r w:rsidRPr="00070160">
        <w:rPr>
          <w:rFonts w:ascii="Arial" w:eastAsia="Times New Roman" w:hAnsi="Arial" w:cs="Arial"/>
          <w:bCs/>
          <w:kern w:val="0"/>
          <w:lang w:val="en-US"/>
          <w14:ligatures w14:val="none"/>
        </w:rPr>
        <w:t xml:space="preserve"> process can be completed, </w:t>
      </w:r>
      <w:r w:rsidRPr="00070160">
        <w:rPr>
          <w:rFonts w:ascii="Arial" w:eastAsia="Times New Roman" w:hAnsi="Arial" w:cs="Arial"/>
          <w:kern w:val="0"/>
          <w:lang w:val="en-US"/>
          <w14:ligatures w14:val="none"/>
        </w:rPr>
        <w:t xml:space="preserve">the managing authority must itself grant an urgent </w:t>
      </w:r>
      <w:proofErr w:type="spellStart"/>
      <w:r w:rsidRPr="00070160">
        <w:rPr>
          <w:rFonts w:ascii="Arial" w:eastAsia="Times New Roman" w:hAnsi="Arial" w:cs="Arial"/>
          <w:kern w:val="0"/>
          <w:lang w:val="en-US"/>
          <w14:ligatures w14:val="none"/>
        </w:rPr>
        <w:t>authorisation</w:t>
      </w:r>
      <w:proofErr w:type="spellEnd"/>
      <w:r w:rsidRPr="00070160">
        <w:rPr>
          <w:rFonts w:ascii="Arial" w:eastAsia="Times New Roman" w:hAnsi="Arial" w:cs="Arial"/>
          <w:kern w:val="0"/>
          <w:lang w:val="en-US"/>
          <w14:ligatures w14:val="none"/>
        </w:rPr>
        <w:t xml:space="preserve"> </w:t>
      </w:r>
      <w:r w:rsidRPr="00070160">
        <w:rPr>
          <w:rFonts w:ascii="Arial" w:eastAsia="Times New Roman" w:hAnsi="Arial" w:cs="Arial"/>
          <w:bCs/>
          <w:kern w:val="0"/>
          <w:lang w:val="en-US"/>
          <w14:ligatures w14:val="none"/>
        </w:rPr>
        <w:t xml:space="preserve">and </w:t>
      </w:r>
      <w:r w:rsidRPr="00070160">
        <w:rPr>
          <w:rFonts w:ascii="Arial" w:eastAsia="Times New Roman" w:hAnsi="Arial" w:cs="Arial"/>
          <w:kern w:val="0"/>
          <w:lang w:val="en-US"/>
          <w14:ligatures w14:val="none"/>
        </w:rPr>
        <w:t xml:space="preserve">then obtain standard </w:t>
      </w:r>
      <w:proofErr w:type="spellStart"/>
      <w:r w:rsidRPr="00070160">
        <w:rPr>
          <w:rFonts w:ascii="Arial" w:eastAsia="Times New Roman" w:hAnsi="Arial" w:cs="Arial"/>
          <w:kern w:val="0"/>
          <w:lang w:val="en-US"/>
          <w14:ligatures w14:val="none"/>
        </w:rPr>
        <w:t>authorisation</w:t>
      </w:r>
      <w:proofErr w:type="spellEnd"/>
      <w:r w:rsidRPr="00070160">
        <w:rPr>
          <w:rFonts w:ascii="Arial" w:eastAsia="Times New Roman" w:hAnsi="Arial" w:cs="Arial"/>
          <w:kern w:val="0"/>
          <w:lang w:val="en-US"/>
          <w14:ligatures w14:val="none"/>
        </w:rPr>
        <w:t xml:space="preserve"> within seven calendar days.</w:t>
      </w:r>
      <w:r w:rsidRPr="00070160">
        <w:rPr>
          <w:rFonts w:ascii="Arial" w:eastAsia="Times New Roman" w:hAnsi="Arial" w:cs="Arial"/>
          <w:bCs/>
          <w:noProof/>
          <w:kern w:val="0"/>
          <w:lang w:val="en-US"/>
          <w14:ligatures w14:val="none"/>
        </w:rPr>
        <w:tab/>
      </w:r>
    </w:p>
    <w:p w14:paraId="7A509711" w14:textId="77777777" w:rsidR="00C47119" w:rsidRPr="00070160" w:rsidRDefault="00C47119" w:rsidP="00C47119">
      <w:pPr>
        <w:tabs>
          <w:tab w:val="left" w:pos="1101"/>
          <w:tab w:val="left" w:pos="8330"/>
        </w:tabs>
        <w:spacing w:after="0" w:line="240" w:lineRule="auto"/>
        <w:jc w:val="both"/>
        <w:rPr>
          <w:rFonts w:ascii="Arial" w:eastAsia="Times New Roman" w:hAnsi="Arial" w:cs="Arial"/>
          <w:kern w:val="0"/>
          <w14:ligatures w14:val="none"/>
        </w:rPr>
      </w:pPr>
      <w:r w:rsidRPr="00070160">
        <w:rPr>
          <w:rFonts w:ascii="Arial" w:eastAsia="Times New Roman" w:hAnsi="Arial" w:cs="Arial"/>
          <w:kern w:val="0"/>
          <w14:ligatures w14:val="none"/>
        </w:rPr>
        <w:tab/>
      </w:r>
      <w:r w:rsidRPr="00070160">
        <w:rPr>
          <w:rFonts w:ascii="Arial" w:eastAsia="Times New Roman" w:hAnsi="Arial" w:cs="Arial"/>
          <w:noProof/>
          <w:kern w:val="0"/>
          <w:lang w:val="en-US"/>
          <w14:ligatures w14:val="none"/>
        </w:rPr>
        <w:tab/>
      </w:r>
      <w:r w:rsidRPr="00070160">
        <w:rPr>
          <w:rFonts w:ascii="Arial" w:eastAsia="Times New Roman" w:hAnsi="Arial" w:cs="Arial"/>
          <w:noProof/>
          <w:kern w:val="0"/>
          <w:lang w:val="en-US"/>
          <w14:ligatures w14:val="none"/>
        </w:rPr>
        <w:tab/>
      </w:r>
    </w:p>
    <w:p w14:paraId="359C3DF8" w14:textId="52920364" w:rsidR="008A56BF" w:rsidRPr="00070160" w:rsidRDefault="00C47119" w:rsidP="00C47119">
      <w:pPr>
        <w:jc w:val="both"/>
        <w:rPr>
          <w:rFonts w:ascii="Arial" w:eastAsia="Times New Roman" w:hAnsi="Arial" w:cs="Arial"/>
          <w:kern w:val="0"/>
          <w:lang w:val="en-US"/>
          <w14:ligatures w14:val="none"/>
        </w:rPr>
      </w:pPr>
      <w:r w:rsidRPr="00070160">
        <w:rPr>
          <w:rFonts w:ascii="Arial" w:eastAsia="Times New Roman" w:hAnsi="Arial" w:cs="Arial"/>
          <w:kern w:val="0"/>
          <w:lang w:val="en-US"/>
          <w14:ligatures w14:val="none"/>
        </w:rPr>
        <w:t xml:space="preserve">Before applying for an </w:t>
      </w:r>
      <w:proofErr w:type="spellStart"/>
      <w:r w:rsidRPr="00070160">
        <w:rPr>
          <w:rFonts w:ascii="Arial" w:eastAsia="Times New Roman" w:hAnsi="Arial" w:cs="Arial"/>
          <w:kern w:val="0"/>
          <w:lang w:val="en-US"/>
          <w14:ligatures w14:val="none"/>
        </w:rPr>
        <w:t>authorisation</w:t>
      </w:r>
      <w:proofErr w:type="spellEnd"/>
      <w:r w:rsidRPr="00070160">
        <w:rPr>
          <w:rFonts w:ascii="Arial" w:eastAsia="Times New Roman" w:hAnsi="Arial" w:cs="Arial"/>
          <w:kern w:val="0"/>
          <w:lang w:val="en-US"/>
          <w14:ligatures w14:val="none"/>
        </w:rPr>
        <w:t xml:space="preserve">, the managing authority needs to consider, in consultation with the family where possible, whether the person meets the qualifying requirements. (See Flowchart: </w:t>
      </w:r>
      <w:r w:rsidRPr="001872C7">
        <w:rPr>
          <w:rFonts w:ascii="Arial" w:eastAsia="Times New Roman" w:hAnsi="Arial" w:cs="Arial"/>
          <w:b/>
          <w:bCs/>
          <w:kern w:val="0"/>
          <w:lang w:val="en-US"/>
          <w14:ligatures w14:val="none"/>
        </w:rPr>
        <w:t>Appendix</w:t>
      </w:r>
      <w:r w:rsidR="001872C7" w:rsidRPr="001872C7">
        <w:rPr>
          <w:rFonts w:ascii="Arial" w:eastAsia="Times New Roman" w:hAnsi="Arial" w:cs="Arial"/>
          <w:b/>
          <w:bCs/>
          <w:kern w:val="0"/>
          <w:lang w:val="en-US"/>
          <w14:ligatures w14:val="none"/>
        </w:rPr>
        <w:t xml:space="preserve"> </w:t>
      </w:r>
      <w:proofErr w:type="gramStart"/>
      <w:r w:rsidR="001872C7" w:rsidRPr="001872C7">
        <w:rPr>
          <w:rFonts w:ascii="Arial" w:eastAsia="Times New Roman" w:hAnsi="Arial" w:cs="Arial"/>
          <w:b/>
          <w:bCs/>
          <w:kern w:val="0"/>
          <w:lang w:val="en-US"/>
          <w14:ligatures w14:val="none"/>
        </w:rPr>
        <w:t>2</w:t>
      </w:r>
      <w:r w:rsidR="001872C7">
        <w:rPr>
          <w:rFonts w:ascii="Arial" w:eastAsia="Times New Roman" w:hAnsi="Arial" w:cs="Arial"/>
          <w:kern w:val="0"/>
          <w:lang w:val="en-US"/>
          <w14:ligatures w14:val="none"/>
        </w:rPr>
        <w:t xml:space="preserve"> </w:t>
      </w:r>
      <w:r w:rsidRPr="00070160">
        <w:rPr>
          <w:rFonts w:ascii="Arial" w:eastAsia="Times New Roman" w:hAnsi="Arial" w:cs="Arial"/>
          <w:kern w:val="0"/>
          <w:lang w:val="en-US"/>
          <w14:ligatures w14:val="none"/>
        </w:rPr>
        <w:t>)</w:t>
      </w:r>
      <w:proofErr w:type="gramEnd"/>
    </w:p>
    <w:p w14:paraId="11C3AA63" w14:textId="46A2C680" w:rsidR="00790C92" w:rsidRPr="00741A10" w:rsidRDefault="00790C92" w:rsidP="007A0474">
      <w:pPr>
        <w:pStyle w:val="Heading3"/>
        <w:numPr>
          <w:ilvl w:val="2"/>
          <w:numId w:val="14"/>
        </w:numPr>
        <w:rPr>
          <w:rStyle w:val="Strong"/>
          <w:rFonts w:ascii="Arial" w:hAnsi="Arial" w:cs="Arial"/>
          <w:color w:val="auto"/>
        </w:rPr>
      </w:pPr>
      <w:r w:rsidRPr="00741A10">
        <w:rPr>
          <w:rStyle w:val="Strong"/>
          <w:rFonts w:ascii="Arial" w:hAnsi="Arial" w:cs="Arial"/>
          <w:color w:val="auto"/>
        </w:rPr>
        <w:t>Referral Process</w:t>
      </w:r>
    </w:p>
    <w:p w14:paraId="3839052C" w14:textId="493C75DA" w:rsidR="00EB2831" w:rsidRPr="00070160" w:rsidRDefault="00EB2831" w:rsidP="000368CE">
      <w:pPr>
        <w:pStyle w:val="BodyText"/>
        <w:rPr>
          <w:rFonts w:cs="Arial"/>
          <w:bCs/>
          <w:noProof/>
          <w:szCs w:val="22"/>
          <w:lang w:val="en-US"/>
        </w:rPr>
      </w:pPr>
      <w:r w:rsidRPr="00070160">
        <w:rPr>
          <w:rFonts w:cs="Arial"/>
          <w:bCs/>
          <w:noProof/>
          <w:szCs w:val="22"/>
          <w:lang w:val="en-US"/>
        </w:rPr>
        <w:t>The Application Process</w:t>
      </w:r>
    </w:p>
    <w:p w14:paraId="05CB7909" w14:textId="5280EB46" w:rsidR="00EB2831" w:rsidRPr="00070160" w:rsidRDefault="00EB2831" w:rsidP="006C3EA0">
      <w:pPr>
        <w:tabs>
          <w:tab w:val="left" w:pos="1101"/>
          <w:tab w:val="left" w:pos="8330"/>
        </w:tabs>
        <w:jc w:val="both"/>
        <w:rPr>
          <w:rFonts w:ascii="Arial" w:hAnsi="Arial" w:cs="Arial"/>
        </w:rPr>
      </w:pPr>
      <w:r w:rsidRPr="00070160">
        <w:rPr>
          <w:rFonts w:ascii="Arial" w:hAnsi="Arial" w:cs="Arial"/>
          <w:lang w:val="en-US"/>
        </w:rPr>
        <w:t xml:space="preserve">When a managing authority applies for a standard </w:t>
      </w:r>
      <w:proofErr w:type="spellStart"/>
      <w:r w:rsidRPr="00070160">
        <w:rPr>
          <w:rFonts w:ascii="Arial" w:hAnsi="Arial" w:cs="Arial"/>
          <w:lang w:val="en-US"/>
        </w:rPr>
        <w:t>authorisation</w:t>
      </w:r>
      <w:proofErr w:type="spellEnd"/>
      <w:r w:rsidRPr="00070160">
        <w:rPr>
          <w:rFonts w:ascii="Arial" w:hAnsi="Arial" w:cs="Arial"/>
          <w:lang w:val="en-US"/>
        </w:rPr>
        <w:t>, it must do so in writing to the supervisory body.</w:t>
      </w:r>
      <w:r w:rsidR="00790C92" w:rsidRPr="00070160">
        <w:rPr>
          <w:rFonts w:ascii="Arial" w:hAnsi="Arial" w:cs="Arial"/>
          <w:noProof/>
          <w:lang w:val="en-US"/>
        </w:rPr>
        <w:t xml:space="preserve">  </w:t>
      </w:r>
      <w:r w:rsidRPr="00070160">
        <w:rPr>
          <w:rFonts w:ascii="Arial" w:hAnsi="Arial" w:cs="Arial"/>
          <w:lang w:val="en-US"/>
        </w:rPr>
        <w:t xml:space="preserve">The request from a managing authority for a </w:t>
      </w:r>
      <w:r w:rsidRPr="00070160">
        <w:rPr>
          <w:rFonts w:ascii="Arial" w:hAnsi="Arial" w:cs="Arial"/>
          <w:b/>
          <w:bCs/>
          <w:lang w:val="en-US"/>
        </w:rPr>
        <w:t xml:space="preserve">standard </w:t>
      </w:r>
      <w:proofErr w:type="spellStart"/>
      <w:r w:rsidRPr="00070160">
        <w:rPr>
          <w:rFonts w:ascii="Arial" w:hAnsi="Arial" w:cs="Arial"/>
          <w:b/>
          <w:bCs/>
          <w:lang w:val="en-US"/>
        </w:rPr>
        <w:t>authorisation</w:t>
      </w:r>
      <w:proofErr w:type="spellEnd"/>
      <w:r w:rsidRPr="00070160">
        <w:rPr>
          <w:rFonts w:ascii="Arial" w:hAnsi="Arial" w:cs="Arial"/>
          <w:lang w:val="en-US"/>
        </w:rPr>
        <w:t xml:space="preserve"> must include:</w:t>
      </w:r>
    </w:p>
    <w:p w14:paraId="69EF1500" w14:textId="77777777" w:rsidR="00EB2831" w:rsidRPr="00070160" w:rsidRDefault="00EB2831" w:rsidP="00EB2831">
      <w:pPr>
        <w:numPr>
          <w:ilvl w:val="0"/>
          <w:numId w:val="63"/>
        </w:numPr>
        <w:tabs>
          <w:tab w:val="left" w:pos="1276"/>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the person’s name</w:t>
      </w:r>
    </w:p>
    <w:p w14:paraId="14058CD3" w14:textId="77777777" w:rsidR="00EB2831" w:rsidRPr="00070160" w:rsidRDefault="00EB2831" w:rsidP="00EB2831">
      <w:pPr>
        <w:numPr>
          <w:ilvl w:val="0"/>
          <w:numId w:val="63"/>
        </w:numPr>
        <w:tabs>
          <w:tab w:val="left" w:pos="1276"/>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the name, address and telephone number of the care home or hospital</w:t>
      </w:r>
    </w:p>
    <w:p w14:paraId="33F83CBD" w14:textId="77777777" w:rsidR="00EB2831" w:rsidRPr="00070160" w:rsidRDefault="00EB2831" w:rsidP="00EB2831">
      <w:pPr>
        <w:numPr>
          <w:ilvl w:val="0"/>
          <w:numId w:val="63"/>
        </w:numPr>
        <w:tabs>
          <w:tab w:val="left" w:pos="1276"/>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details of the person’s mental disorder</w:t>
      </w:r>
    </w:p>
    <w:p w14:paraId="553F0071" w14:textId="77777777" w:rsidR="00EB2831" w:rsidRPr="00070160" w:rsidRDefault="00EB2831" w:rsidP="00EB2831">
      <w:pPr>
        <w:numPr>
          <w:ilvl w:val="0"/>
          <w:numId w:val="63"/>
        </w:numPr>
        <w:tabs>
          <w:tab w:val="left" w:pos="1276"/>
        </w:tabs>
        <w:autoSpaceDE w:val="0"/>
        <w:autoSpaceDN w:val="0"/>
        <w:adjustRightInd w:val="0"/>
        <w:spacing w:before="40" w:after="0" w:line="240" w:lineRule="auto"/>
        <w:ind w:left="1276" w:hanging="283"/>
        <w:jc w:val="both"/>
        <w:rPr>
          <w:rFonts w:ascii="Arial" w:hAnsi="Arial" w:cs="Arial"/>
          <w:lang w:val="en-US"/>
        </w:rPr>
      </w:pPr>
      <w:r w:rsidRPr="00070160">
        <w:rPr>
          <w:rFonts w:ascii="Arial" w:hAnsi="Arial" w:cs="Arial"/>
          <w:lang w:val="en-US"/>
        </w:rPr>
        <w:t>the purpose of the proposed deprivation of liberty, including relevant care plans and needs assessment</w:t>
      </w:r>
    </w:p>
    <w:p w14:paraId="6D00CA76" w14:textId="3CB9FE9F" w:rsidR="00EB2831" w:rsidRPr="00070160" w:rsidRDefault="00EB2831" w:rsidP="00EB2831">
      <w:pPr>
        <w:numPr>
          <w:ilvl w:val="0"/>
          <w:numId w:val="63"/>
        </w:numPr>
        <w:tabs>
          <w:tab w:val="left" w:pos="1276"/>
        </w:tabs>
        <w:autoSpaceDE w:val="0"/>
        <w:autoSpaceDN w:val="0"/>
        <w:adjustRightInd w:val="0"/>
        <w:spacing w:before="40" w:after="0" w:line="240" w:lineRule="auto"/>
        <w:ind w:left="1276" w:hanging="283"/>
        <w:jc w:val="both"/>
        <w:rPr>
          <w:rFonts w:ascii="Arial" w:hAnsi="Arial" w:cs="Arial"/>
          <w:lang w:val="en-US"/>
        </w:rPr>
      </w:pPr>
      <w:r w:rsidRPr="00070160">
        <w:rPr>
          <w:rFonts w:ascii="Arial" w:hAnsi="Arial" w:cs="Arial"/>
          <w:lang w:val="en-US"/>
        </w:rPr>
        <w:t xml:space="preserve">a summary of the restrictions considered to amount to deprivation of liberty (i.e. why the application is needed)- a set of specific questions has been inserted into the application form to enable as full a picture as possible to be gained from the application. </w:t>
      </w:r>
    </w:p>
    <w:p w14:paraId="526401C9" w14:textId="77777777" w:rsidR="00EB2831" w:rsidRPr="00070160" w:rsidRDefault="00EB2831" w:rsidP="00EB2831">
      <w:pPr>
        <w:numPr>
          <w:ilvl w:val="0"/>
          <w:numId w:val="63"/>
        </w:numPr>
        <w:tabs>
          <w:tab w:val="left" w:pos="1276"/>
        </w:tabs>
        <w:autoSpaceDE w:val="0"/>
        <w:autoSpaceDN w:val="0"/>
        <w:adjustRightInd w:val="0"/>
        <w:spacing w:before="40" w:after="0" w:line="240" w:lineRule="auto"/>
        <w:ind w:left="1276" w:hanging="283"/>
        <w:jc w:val="both"/>
        <w:rPr>
          <w:rFonts w:ascii="Arial" w:hAnsi="Arial" w:cs="Arial"/>
          <w:lang w:val="en-US"/>
        </w:rPr>
      </w:pPr>
      <w:r w:rsidRPr="00070160">
        <w:rPr>
          <w:rFonts w:ascii="Arial" w:hAnsi="Arial" w:cs="Arial"/>
          <w:lang w:val="en-US"/>
        </w:rPr>
        <w:t xml:space="preserve">the date from which the deprivation of liberty </w:t>
      </w:r>
      <w:proofErr w:type="spellStart"/>
      <w:r w:rsidRPr="00070160">
        <w:rPr>
          <w:rFonts w:ascii="Arial" w:hAnsi="Arial" w:cs="Arial"/>
          <w:lang w:val="en-US"/>
        </w:rPr>
        <w:t>authorisation</w:t>
      </w:r>
      <w:proofErr w:type="spellEnd"/>
      <w:r w:rsidRPr="00070160">
        <w:rPr>
          <w:rFonts w:ascii="Arial" w:hAnsi="Arial" w:cs="Arial"/>
          <w:lang w:val="en-US"/>
        </w:rPr>
        <w:t xml:space="preserve"> is sought</w:t>
      </w:r>
    </w:p>
    <w:p w14:paraId="61A54BAB" w14:textId="77777777" w:rsidR="00EB2831" w:rsidRPr="00070160" w:rsidRDefault="00EB2831" w:rsidP="00EB2831">
      <w:pPr>
        <w:numPr>
          <w:ilvl w:val="0"/>
          <w:numId w:val="63"/>
        </w:numPr>
        <w:tabs>
          <w:tab w:val="left" w:pos="1276"/>
        </w:tabs>
        <w:autoSpaceDE w:val="0"/>
        <w:autoSpaceDN w:val="0"/>
        <w:adjustRightInd w:val="0"/>
        <w:spacing w:before="40" w:after="0" w:line="240" w:lineRule="auto"/>
        <w:ind w:left="1276" w:hanging="283"/>
        <w:jc w:val="both"/>
        <w:rPr>
          <w:rFonts w:ascii="Arial" w:hAnsi="Arial" w:cs="Arial"/>
          <w:lang w:val="en-US"/>
        </w:rPr>
      </w:pPr>
      <w:r w:rsidRPr="00070160">
        <w:rPr>
          <w:rFonts w:ascii="Arial" w:hAnsi="Arial" w:cs="Arial"/>
          <w:lang w:val="en-US"/>
        </w:rPr>
        <w:t>whether there is anyone to consult who is not paid to provide care for the person (</w:t>
      </w:r>
      <w:proofErr w:type="gramStart"/>
      <w:r w:rsidRPr="00070160">
        <w:rPr>
          <w:rFonts w:ascii="Arial" w:hAnsi="Arial" w:cs="Arial"/>
          <w:lang w:val="en-US"/>
        </w:rPr>
        <w:t>in order to</w:t>
      </w:r>
      <w:proofErr w:type="gramEnd"/>
      <w:r w:rsidRPr="00070160">
        <w:rPr>
          <w:rFonts w:ascii="Arial" w:hAnsi="Arial" w:cs="Arial"/>
          <w:lang w:val="en-US"/>
        </w:rPr>
        <w:t xml:space="preserve"> inform the supervisory body whether an IMCA is needed), and</w:t>
      </w:r>
    </w:p>
    <w:p w14:paraId="3D452D52" w14:textId="615B2319" w:rsidR="00EB2831" w:rsidRPr="00070160" w:rsidRDefault="00EB2831" w:rsidP="00790C92">
      <w:pPr>
        <w:numPr>
          <w:ilvl w:val="0"/>
          <w:numId w:val="63"/>
        </w:numPr>
        <w:tabs>
          <w:tab w:val="left" w:pos="1276"/>
        </w:tabs>
        <w:autoSpaceDE w:val="0"/>
        <w:autoSpaceDN w:val="0"/>
        <w:adjustRightInd w:val="0"/>
        <w:spacing w:before="40" w:after="0" w:line="240" w:lineRule="auto"/>
        <w:ind w:left="1276" w:hanging="283"/>
        <w:jc w:val="both"/>
        <w:rPr>
          <w:rFonts w:ascii="Arial" w:hAnsi="Arial" w:cs="Arial"/>
        </w:rPr>
      </w:pPr>
      <w:r w:rsidRPr="00070160">
        <w:rPr>
          <w:rFonts w:ascii="Arial" w:hAnsi="Arial" w:cs="Arial"/>
          <w:lang w:val="en-US"/>
        </w:rPr>
        <w:t xml:space="preserve">whether an urgent </w:t>
      </w:r>
      <w:proofErr w:type="spellStart"/>
      <w:r w:rsidRPr="00070160">
        <w:rPr>
          <w:rFonts w:ascii="Arial" w:hAnsi="Arial" w:cs="Arial"/>
          <w:lang w:val="en-US"/>
        </w:rPr>
        <w:t>authorisation</w:t>
      </w:r>
      <w:proofErr w:type="spellEnd"/>
      <w:r w:rsidRPr="00070160">
        <w:rPr>
          <w:rFonts w:ascii="Arial" w:hAnsi="Arial" w:cs="Arial"/>
          <w:lang w:val="en-US"/>
        </w:rPr>
        <w:t xml:space="preserve"> has been issued and, if so, the date of expiry.</w:t>
      </w:r>
      <w:r w:rsidRPr="00070160">
        <w:rPr>
          <w:rFonts w:ascii="Arial" w:hAnsi="Arial" w:cs="Arial"/>
          <w:b/>
          <w:noProof/>
          <w:lang w:val="en-US"/>
        </w:rPr>
        <w:tab/>
      </w:r>
      <w:r w:rsidR="00070160">
        <w:rPr>
          <w:rFonts w:ascii="Arial" w:hAnsi="Arial" w:cs="Arial"/>
        </w:rPr>
        <w:t xml:space="preserve">              </w:t>
      </w:r>
      <w:r w:rsidR="00790C92" w:rsidRPr="00070160">
        <w:rPr>
          <w:rFonts w:ascii="Arial" w:hAnsi="Arial" w:cs="Arial"/>
        </w:rPr>
        <w:t xml:space="preserve">   </w:t>
      </w:r>
      <w:r w:rsidRPr="00070160">
        <w:rPr>
          <w:rFonts w:ascii="Arial" w:hAnsi="Arial" w:cs="Arial"/>
          <w:lang w:val="en-US"/>
        </w:rPr>
        <w:t>In addition, the regulations require that the request include the following information if it is available or could reasonably be obtained without delaying the application:</w:t>
      </w:r>
    </w:p>
    <w:p w14:paraId="21E88120"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the person’s current address and telephone number if relevant (for example, if the person is currently residing somewhere else)</w:t>
      </w:r>
    </w:p>
    <w:p w14:paraId="6FAE7666"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their age, gender and ethnic group</w:t>
      </w:r>
    </w:p>
    <w:p w14:paraId="130115BA"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other health information relevant to the deprivation of liberty</w:t>
      </w:r>
    </w:p>
    <w:p w14:paraId="2BAB3EFD"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lastRenderedPageBreak/>
        <w:t>issues relevant to carrying out the assessments, for example communications and language needs</w:t>
      </w:r>
    </w:p>
    <w:p w14:paraId="639C2F26"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 xml:space="preserve">the names, contact addresses, telephone numbers and e-mail addresses of lead professionals involved. If the deprivation of liberty involves a change of care </w:t>
      </w:r>
      <w:proofErr w:type="gramStart"/>
      <w:r w:rsidRPr="00070160">
        <w:rPr>
          <w:rFonts w:ascii="Arial" w:hAnsi="Arial" w:cs="Arial"/>
          <w:lang w:val="en-US"/>
        </w:rPr>
        <w:t>setting</w:t>
      </w:r>
      <w:proofErr w:type="gramEnd"/>
      <w:r w:rsidRPr="00070160">
        <w:rPr>
          <w:rFonts w:ascii="Arial" w:hAnsi="Arial" w:cs="Arial"/>
          <w:lang w:val="en-US"/>
        </w:rPr>
        <w:t xml:space="preserve"> then contact details should include those for the professional responsible for the person’s care in the previous care setting</w:t>
      </w:r>
    </w:p>
    <w:p w14:paraId="79C9AA54"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 xml:space="preserve">names and contact details for family, friends and day-to-day decision makers to contact for the best </w:t>
      </w:r>
      <w:proofErr w:type="gramStart"/>
      <w:r w:rsidRPr="00070160">
        <w:rPr>
          <w:rFonts w:ascii="Arial" w:hAnsi="Arial" w:cs="Arial"/>
          <w:lang w:val="en-US"/>
        </w:rPr>
        <w:t>interests</w:t>
      </w:r>
      <w:proofErr w:type="gramEnd"/>
      <w:r w:rsidRPr="00070160">
        <w:rPr>
          <w:rFonts w:ascii="Arial" w:hAnsi="Arial" w:cs="Arial"/>
          <w:lang w:val="en-US"/>
        </w:rPr>
        <w:t xml:space="preserve"> assessment</w:t>
      </w:r>
    </w:p>
    <w:p w14:paraId="48985D70"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name and contact details of any IMCA currently instructed for the person</w:t>
      </w:r>
    </w:p>
    <w:p w14:paraId="18457485"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name and contact details of any LPA for the person</w:t>
      </w:r>
    </w:p>
    <w:p w14:paraId="3B93DC32"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 xml:space="preserve">name and contact details of any court appointed deputy </w:t>
      </w:r>
    </w:p>
    <w:p w14:paraId="327347C0"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details of any relevant advance decision to refuse treatment</w:t>
      </w:r>
    </w:p>
    <w:p w14:paraId="0B946593"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 xml:space="preserve">whether the person has previously been subject to a standard </w:t>
      </w:r>
      <w:proofErr w:type="spellStart"/>
      <w:r w:rsidRPr="00070160">
        <w:rPr>
          <w:rFonts w:ascii="Arial" w:hAnsi="Arial" w:cs="Arial"/>
          <w:lang w:val="en-US"/>
        </w:rPr>
        <w:t>authorisation</w:t>
      </w:r>
      <w:proofErr w:type="spellEnd"/>
      <w:r w:rsidRPr="00070160">
        <w:rPr>
          <w:rFonts w:ascii="Arial" w:hAnsi="Arial" w:cs="Arial"/>
          <w:lang w:val="en-US"/>
        </w:rPr>
        <w:t xml:space="preserve"> (in which case the date of expiry of the previous </w:t>
      </w:r>
      <w:proofErr w:type="spellStart"/>
      <w:r w:rsidRPr="00070160">
        <w:rPr>
          <w:rFonts w:ascii="Arial" w:hAnsi="Arial" w:cs="Arial"/>
          <w:lang w:val="en-US"/>
        </w:rPr>
        <w:t>authorisation</w:t>
      </w:r>
      <w:proofErr w:type="spellEnd"/>
      <w:r w:rsidRPr="00070160">
        <w:rPr>
          <w:rFonts w:ascii="Arial" w:hAnsi="Arial" w:cs="Arial"/>
          <w:lang w:val="en-US"/>
        </w:rPr>
        <w:t xml:space="preserve"> should be supplied)</w:t>
      </w:r>
    </w:p>
    <w:p w14:paraId="57095D31" w14:textId="77777777" w:rsidR="00EB2831" w:rsidRPr="00070160" w:rsidRDefault="00EB2831" w:rsidP="00EB2831">
      <w:pPr>
        <w:numPr>
          <w:ilvl w:val="0"/>
          <w:numId w:val="62"/>
        </w:numPr>
        <w:tabs>
          <w:tab w:val="clear" w:pos="1440"/>
          <w:tab w:val="left" w:pos="1418"/>
        </w:tabs>
        <w:autoSpaceDE w:val="0"/>
        <w:autoSpaceDN w:val="0"/>
        <w:adjustRightInd w:val="0"/>
        <w:spacing w:before="40" w:after="0" w:line="240" w:lineRule="auto"/>
        <w:ind w:left="1418" w:hanging="425"/>
        <w:jc w:val="both"/>
        <w:rPr>
          <w:rFonts w:ascii="Arial" w:hAnsi="Arial" w:cs="Arial"/>
          <w:lang w:val="en-US"/>
        </w:rPr>
      </w:pPr>
      <w:r w:rsidRPr="00070160">
        <w:rPr>
          <w:rFonts w:ascii="Arial" w:hAnsi="Arial" w:cs="Arial"/>
          <w:lang w:val="en-US"/>
        </w:rPr>
        <w:t>whether the person is currently detained or liable to detention under the Mental Health Act 1983 (MHA)</w:t>
      </w:r>
      <w:r w:rsidRPr="00070160">
        <w:rPr>
          <w:rFonts w:ascii="Arial" w:hAnsi="Arial" w:cs="Arial"/>
          <w:b/>
          <w:noProof/>
          <w:lang w:val="en-US"/>
        </w:rPr>
        <w:tab/>
      </w:r>
    </w:p>
    <w:p w14:paraId="60217119" w14:textId="77777777" w:rsidR="00EB2831" w:rsidRPr="00070160" w:rsidRDefault="00EB2831" w:rsidP="00EB2831">
      <w:pPr>
        <w:tabs>
          <w:tab w:val="left" w:pos="1101"/>
          <w:tab w:val="left" w:pos="8330"/>
        </w:tabs>
        <w:jc w:val="both"/>
        <w:rPr>
          <w:rFonts w:ascii="Arial" w:hAnsi="Arial" w:cs="Arial"/>
        </w:rPr>
      </w:pPr>
      <w:r w:rsidRPr="00070160">
        <w:rPr>
          <w:rFonts w:ascii="Arial" w:hAnsi="Arial" w:cs="Arial"/>
        </w:rPr>
        <w:tab/>
      </w:r>
      <w:r w:rsidRPr="00070160">
        <w:rPr>
          <w:rFonts w:ascii="Arial" w:hAnsi="Arial" w:cs="Arial"/>
          <w:noProof/>
          <w:lang w:val="en-US"/>
        </w:rPr>
        <w:tab/>
      </w:r>
    </w:p>
    <w:p w14:paraId="55A9B740" w14:textId="40642087" w:rsidR="00EB2831" w:rsidRPr="00070160" w:rsidRDefault="00790C92" w:rsidP="00EB2831">
      <w:pPr>
        <w:tabs>
          <w:tab w:val="left" w:pos="1101"/>
          <w:tab w:val="left" w:pos="8330"/>
        </w:tabs>
        <w:jc w:val="both"/>
        <w:rPr>
          <w:rFonts w:ascii="Arial" w:hAnsi="Arial" w:cs="Arial"/>
        </w:rPr>
      </w:pPr>
      <w:r w:rsidRPr="00070160">
        <w:rPr>
          <w:rFonts w:ascii="Arial" w:hAnsi="Arial" w:cs="Arial"/>
        </w:rPr>
        <w:t xml:space="preserve"> </w:t>
      </w:r>
      <w:r w:rsidR="00EB2831" w:rsidRPr="00070160">
        <w:rPr>
          <w:rFonts w:ascii="Arial" w:hAnsi="Arial" w:cs="Arial"/>
          <w:lang w:val="en-US"/>
        </w:rPr>
        <w:t xml:space="preserve">A </w:t>
      </w:r>
      <w:r w:rsidR="006C3EA0">
        <w:rPr>
          <w:rFonts w:ascii="Arial" w:hAnsi="Arial" w:cs="Arial"/>
          <w:lang w:val="en-US"/>
        </w:rPr>
        <w:t>CMBC DoLS Referral</w:t>
      </w:r>
      <w:r w:rsidR="00EB2831" w:rsidRPr="00070160">
        <w:rPr>
          <w:rFonts w:ascii="Arial" w:hAnsi="Arial" w:cs="Arial"/>
          <w:lang w:val="en-US"/>
        </w:rPr>
        <w:t xml:space="preserve"> form is available for this </w:t>
      </w:r>
      <w:r w:rsidR="003A252F" w:rsidRPr="00070160">
        <w:rPr>
          <w:rFonts w:ascii="Arial" w:hAnsi="Arial" w:cs="Arial"/>
          <w:lang w:val="en-US"/>
        </w:rPr>
        <w:t>purpose -</w:t>
      </w:r>
      <w:r w:rsidRPr="00070160">
        <w:rPr>
          <w:rFonts w:ascii="Arial" w:hAnsi="Arial" w:cs="Arial"/>
          <w:lang w:val="en-US"/>
        </w:rPr>
        <w:t xml:space="preserve"> Form 1</w:t>
      </w:r>
      <w:r w:rsidR="006C3EA0">
        <w:rPr>
          <w:rFonts w:ascii="Arial" w:hAnsi="Arial" w:cs="Arial"/>
          <w:lang w:val="en-US"/>
        </w:rPr>
        <w:t>.</w:t>
      </w:r>
      <w:r w:rsidR="00EB2831" w:rsidRPr="00070160">
        <w:rPr>
          <w:rFonts w:ascii="Arial" w:hAnsi="Arial" w:cs="Arial"/>
        </w:rPr>
        <w:tab/>
      </w:r>
      <w:r w:rsidR="00EB2831" w:rsidRPr="00070160">
        <w:rPr>
          <w:rFonts w:ascii="Arial" w:hAnsi="Arial" w:cs="Arial"/>
          <w:noProof/>
          <w:lang w:val="en-US"/>
        </w:rPr>
        <w:tab/>
      </w:r>
    </w:p>
    <w:p w14:paraId="61F0D6A4" w14:textId="6C2FEAB6" w:rsidR="00EB2831" w:rsidRPr="00070160" w:rsidRDefault="00EB2831" w:rsidP="006C3EA0">
      <w:pPr>
        <w:tabs>
          <w:tab w:val="left" w:pos="1101"/>
          <w:tab w:val="left" w:pos="8330"/>
        </w:tabs>
        <w:jc w:val="both"/>
        <w:rPr>
          <w:rFonts w:ascii="Arial" w:hAnsi="Arial" w:cs="Arial"/>
        </w:rPr>
      </w:pPr>
      <w:r w:rsidRPr="00070160">
        <w:rPr>
          <w:rFonts w:ascii="Arial" w:hAnsi="Arial" w:cs="Arial"/>
          <w:lang w:val="en-US"/>
        </w:rPr>
        <w:t xml:space="preserve">If the request relates to renewal of an </w:t>
      </w:r>
      <w:proofErr w:type="spellStart"/>
      <w:r w:rsidRPr="00070160">
        <w:rPr>
          <w:rFonts w:ascii="Arial" w:hAnsi="Arial" w:cs="Arial"/>
          <w:lang w:val="en-US"/>
        </w:rPr>
        <w:t>authorisation</w:t>
      </w:r>
      <w:proofErr w:type="spellEnd"/>
      <w:r w:rsidRPr="00070160">
        <w:rPr>
          <w:rFonts w:ascii="Arial" w:hAnsi="Arial" w:cs="Arial"/>
          <w:lang w:val="en-US"/>
        </w:rPr>
        <w:t>, information that has not changed does not have to be re-supplied</w:t>
      </w:r>
      <w:r w:rsidR="00790C92" w:rsidRPr="00070160">
        <w:rPr>
          <w:rFonts w:ascii="Arial" w:hAnsi="Arial" w:cs="Arial"/>
          <w:lang w:val="en-US"/>
        </w:rPr>
        <w:t xml:space="preserve">, a </w:t>
      </w:r>
      <w:r w:rsidR="006C3EA0">
        <w:rPr>
          <w:rFonts w:ascii="Arial" w:hAnsi="Arial" w:cs="Arial"/>
          <w:lang w:val="en-US"/>
        </w:rPr>
        <w:t xml:space="preserve">CMBC DoLS </w:t>
      </w:r>
      <w:r w:rsidR="00790C92" w:rsidRPr="00070160">
        <w:rPr>
          <w:rFonts w:ascii="Arial" w:hAnsi="Arial" w:cs="Arial"/>
          <w:lang w:val="en-US"/>
        </w:rPr>
        <w:t>Renewal Form 2 is available for this purpose</w:t>
      </w:r>
      <w:r w:rsidR="006C3EA0">
        <w:rPr>
          <w:rFonts w:ascii="Arial" w:hAnsi="Arial" w:cs="Arial"/>
          <w:lang w:val="en-US"/>
        </w:rPr>
        <w:t>.</w:t>
      </w:r>
      <w:r w:rsidRPr="00070160">
        <w:rPr>
          <w:rFonts w:ascii="Arial" w:hAnsi="Arial" w:cs="Arial"/>
        </w:rPr>
        <w:tab/>
      </w:r>
      <w:r w:rsidRPr="00070160">
        <w:rPr>
          <w:rFonts w:ascii="Arial" w:hAnsi="Arial" w:cs="Arial"/>
          <w:noProof/>
          <w:lang w:val="en-US"/>
        </w:rPr>
        <w:tab/>
      </w:r>
    </w:p>
    <w:p w14:paraId="6F674318" w14:textId="51B8D449" w:rsidR="00EB2831" w:rsidRPr="00070160" w:rsidRDefault="00EB2831" w:rsidP="006C3EA0">
      <w:pPr>
        <w:autoSpaceDE w:val="0"/>
        <w:autoSpaceDN w:val="0"/>
        <w:adjustRightInd w:val="0"/>
        <w:jc w:val="both"/>
        <w:rPr>
          <w:rFonts w:ascii="Arial" w:hAnsi="Arial" w:cs="Arial"/>
          <w:lang w:val="en-US"/>
        </w:rPr>
      </w:pPr>
      <w:r w:rsidRPr="00070160">
        <w:rPr>
          <w:rFonts w:ascii="Arial" w:hAnsi="Arial" w:cs="Arial"/>
          <w:lang w:val="en-US"/>
        </w:rPr>
        <w:t xml:space="preserve">The managing authority must notify the supervisory body if it concludes that there is </w:t>
      </w:r>
      <w:r w:rsidRPr="00070160">
        <w:rPr>
          <w:rFonts w:ascii="Arial" w:hAnsi="Arial" w:cs="Arial"/>
          <w:b/>
          <w:bCs/>
          <w:lang w:val="en-US"/>
        </w:rPr>
        <w:t xml:space="preserve">nobody appropriate to consult </w:t>
      </w:r>
      <w:r w:rsidRPr="00070160">
        <w:rPr>
          <w:rFonts w:ascii="Arial" w:hAnsi="Arial" w:cs="Arial"/>
          <w:lang w:val="en-US"/>
        </w:rPr>
        <w:t xml:space="preserve">in determining the person’s best interests. </w:t>
      </w:r>
    </w:p>
    <w:p w14:paraId="07D358F4" w14:textId="2908BB93" w:rsidR="0083092B" w:rsidRPr="00070160" w:rsidRDefault="00EB2831" w:rsidP="00EB2831">
      <w:pPr>
        <w:jc w:val="both"/>
        <w:rPr>
          <w:rFonts w:ascii="Arial" w:hAnsi="Arial" w:cs="Arial"/>
          <w:lang w:val="en-US"/>
        </w:rPr>
      </w:pPr>
      <w:r w:rsidRPr="00070160">
        <w:rPr>
          <w:rFonts w:ascii="Arial" w:hAnsi="Arial" w:cs="Arial"/>
          <w:lang w:val="en-US"/>
        </w:rPr>
        <w:t xml:space="preserve">In such a case, the </w:t>
      </w:r>
      <w:r w:rsidRPr="00070160">
        <w:rPr>
          <w:rFonts w:ascii="Arial" w:hAnsi="Arial" w:cs="Arial"/>
          <w:b/>
          <w:bCs/>
          <w:lang w:val="en-US"/>
        </w:rPr>
        <w:t>supervisory body must instruct an IMCA</w:t>
      </w:r>
      <w:r w:rsidRPr="00070160">
        <w:rPr>
          <w:rFonts w:ascii="Arial" w:hAnsi="Arial" w:cs="Arial"/>
          <w:lang w:val="en-US"/>
        </w:rPr>
        <w:t xml:space="preserve"> to represent and support the relevant person</w:t>
      </w:r>
      <w:r w:rsidR="00790C92" w:rsidRPr="00070160">
        <w:rPr>
          <w:rFonts w:ascii="Arial" w:hAnsi="Arial" w:cs="Arial"/>
          <w:lang w:val="en-US"/>
        </w:rPr>
        <w:t xml:space="preserve"> (39A IMCA – Referral Form 11)</w:t>
      </w:r>
      <w:r w:rsidRPr="00070160">
        <w:rPr>
          <w:rFonts w:ascii="Arial" w:hAnsi="Arial" w:cs="Arial"/>
          <w:lang w:val="en-US"/>
        </w:rPr>
        <w:t>.</w:t>
      </w:r>
    </w:p>
    <w:p w14:paraId="078392FB" w14:textId="07C44626" w:rsidR="00F87639" w:rsidRPr="00070160" w:rsidRDefault="00F87639" w:rsidP="005B1C6D">
      <w:pPr>
        <w:autoSpaceDE w:val="0"/>
        <w:autoSpaceDN w:val="0"/>
        <w:adjustRightInd w:val="0"/>
        <w:rPr>
          <w:rFonts w:ascii="Arial" w:hAnsi="Arial" w:cs="Arial"/>
        </w:rPr>
      </w:pPr>
      <w:r w:rsidRPr="00070160">
        <w:rPr>
          <w:rFonts w:ascii="Arial" w:hAnsi="Arial" w:cs="Arial"/>
          <w:lang w:val="en-US"/>
        </w:rPr>
        <w:t xml:space="preserve">A standard </w:t>
      </w:r>
      <w:proofErr w:type="spellStart"/>
      <w:r w:rsidRPr="00070160">
        <w:rPr>
          <w:rFonts w:ascii="Arial" w:hAnsi="Arial" w:cs="Arial"/>
          <w:lang w:val="en-US"/>
        </w:rPr>
        <w:t>authorisation</w:t>
      </w:r>
      <w:proofErr w:type="spellEnd"/>
      <w:r w:rsidRPr="00070160">
        <w:rPr>
          <w:rFonts w:ascii="Arial" w:hAnsi="Arial" w:cs="Arial"/>
          <w:lang w:val="en-US"/>
        </w:rPr>
        <w:t xml:space="preserve"> may come into force at a specific time after it is given, e.g. when </w:t>
      </w:r>
      <w:proofErr w:type="spellStart"/>
      <w:r w:rsidRPr="00070160">
        <w:rPr>
          <w:rFonts w:ascii="Arial" w:hAnsi="Arial" w:cs="Arial"/>
          <w:lang w:val="en-US"/>
        </w:rPr>
        <w:t>authorisation</w:t>
      </w:r>
      <w:proofErr w:type="spellEnd"/>
      <w:r w:rsidRPr="00070160">
        <w:rPr>
          <w:rFonts w:ascii="Arial" w:hAnsi="Arial" w:cs="Arial"/>
          <w:lang w:val="en-US"/>
        </w:rPr>
        <w:t xml:space="preserve"> is sought as part of care planning (such as discharge planning from hospital).</w:t>
      </w:r>
      <w:r w:rsidRPr="00070160">
        <w:rPr>
          <w:rFonts w:ascii="Arial" w:hAnsi="Arial" w:cs="Arial"/>
        </w:rPr>
        <w:tab/>
      </w:r>
      <w:r w:rsidRPr="00070160">
        <w:rPr>
          <w:rFonts w:ascii="Arial" w:hAnsi="Arial" w:cs="Arial"/>
        </w:rPr>
        <w:tab/>
      </w:r>
    </w:p>
    <w:p w14:paraId="530CB1C1" w14:textId="77777777" w:rsidR="005B1C6D" w:rsidRDefault="00F87639" w:rsidP="00070160">
      <w:pPr>
        <w:tabs>
          <w:tab w:val="left" w:pos="709"/>
          <w:tab w:val="left" w:pos="8330"/>
        </w:tabs>
        <w:rPr>
          <w:rFonts w:ascii="Arial" w:hAnsi="Arial" w:cs="Arial"/>
          <w:lang w:val="en-US"/>
        </w:rPr>
      </w:pPr>
      <w:r w:rsidRPr="00070160">
        <w:rPr>
          <w:rFonts w:ascii="Arial" w:hAnsi="Arial" w:cs="Arial"/>
          <w:lang w:val="en-US"/>
        </w:rPr>
        <w:t xml:space="preserve">There may be cases in which the supervisory body considers that an application for an </w:t>
      </w:r>
      <w:proofErr w:type="spellStart"/>
      <w:r w:rsidRPr="00070160">
        <w:rPr>
          <w:rFonts w:ascii="Arial" w:hAnsi="Arial" w:cs="Arial"/>
          <w:lang w:val="en-US"/>
        </w:rPr>
        <w:t>authorisation</w:t>
      </w:r>
      <w:proofErr w:type="spellEnd"/>
      <w:r w:rsidRPr="00070160">
        <w:rPr>
          <w:rFonts w:ascii="Arial" w:hAnsi="Arial" w:cs="Arial"/>
          <w:lang w:val="en-US"/>
        </w:rPr>
        <w:t xml:space="preserve"> has been made too far in advance (i.e. more than 28 days before that </w:t>
      </w:r>
      <w:proofErr w:type="spellStart"/>
      <w:r w:rsidRPr="00070160">
        <w:rPr>
          <w:rFonts w:ascii="Arial" w:hAnsi="Arial" w:cs="Arial"/>
          <w:lang w:val="en-US"/>
        </w:rPr>
        <w:t>authorisation</w:t>
      </w:r>
      <w:proofErr w:type="spellEnd"/>
      <w:r w:rsidRPr="00070160">
        <w:rPr>
          <w:rFonts w:ascii="Arial" w:hAnsi="Arial" w:cs="Arial"/>
          <w:lang w:val="en-US"/>
        </w:rPr>
        <w:t xml:space="preserve"> is required). This might mean that an assessor could not make an accurate assessment of what the person’s circumstances will be by the time the </w:t>
      </w:r>
      <w:proofErr w:type="spellStart"/>
      <w:r w:rsidRPr="00070160">
        <w:rPr>
          <w:rFonts w:ascii="Arial" w:hAnsi="Arial" w:cs="Arial"/>
          <w:lang w:val="en-US"/>
        </w:rPr>
        <w:t>authorisation</w:t>
      </w:r>
      <w:proofErr w:type="spellEnd"/>
      <w:r w:rsidRPr="00070160">
        <w:rPr>
          <w:rFonts w:ascii="Arial" w:hAnsi="Arial" w:cs="Arial"/>
          <w:lang w:val="en-US"/>
        </w:rPr>
        <w:t xml:space="preserve"> comes into force. In such a case, the supervisory body may agree with the managing authority that the application should be resubmitted at a more appropriate time.</w:t>
      </w:r>
    </w:p>
    <w:p w14:paraId="6F5A8C37" w14:textId="1C2859E0" w:rsidR="00F87639" w:rsidRPr="00070160" w:rsidRDefault="00F87639" w:rsidP="00070160">
      <w:pPr>
        <w:tabs>
          <w:tab w:val="left" w:pos="709"/>
          <w:tab w:val="left" w:pos="8330"/>
        </w:tabs>
        <w:rPr>
          <w:rFonts w:ascii="Arial" w:hAnsi="Arial" w:cs="Arial"/>
          <w:lang w:val="en-US"/>
        </w:rPr>
      </w:pPr>
      <w:r w:rsidRPr="00070160">
        <w:rPr>
          <w:rFonts w:ascii="Arial" w:hAnsi="Arial" w:cs="Arial"/>
          <w:lang w:val="en-US"/>
        </w:rPr>
        <w:t xml:space="preserve">  The Managing Authority must have reasonable grounds for believing that the person lacks the mental capacity to make decisions regarding their care arrangements. There should also be an assessment of the person’s capacity to consent to sharing information regarding the DoLS application. If the person is not able to </w:t>
      </w:r>
      <w:proofErr w:type="gramStart"/>
      <w:r w:rsidRPr="00070160">
        <w:rPr>
          <w:rFonts w:ascii="Arial" w:hAnsi="Arial" w:cs="Arial"/>
          <w:lang w:val="en-US"/>
        </w:rPr>
        <w:t>consent</w:t>
      </w:r>
      <w:proofErr w:type="gramEnd"/>
      <w:r w:rsidRPr="00070160">
        <w:rPr>
          <w:rFonts w:ascii="Arial" w:hAnsi="Arial" w:cs="Arial"/>
          <w:lang w:val="en-US"/>
        </w:rPr>
        <w:t xml:space="preserve"> then a decision may be taken to share information in their best interests e.g. with the GP or other health professionals.</w:t>
      </w:r>
    </w:p>
    <w:p w14:paraId="54876DFD" w14:textId="3449A178" w:rsidR="00F87639" w:rsidRPr="00070160" w:rsidRDefault="00F87639" w:rsidP="00F87639">
      <w:pPr>
        <w:tabs>
          <w:tab w:val="left" w:pos="709"/>
          <w:tab w:val="left" w:pos="8330"/>
        </w:tabs>
        <w:rPr>
          <w:rFonts w:ascii="Arial" w:hAnsi="Arial" w:cs="Arial"/>
          <w:lang w:val="en-US"/>
        </w:rPr>
      </w:pPr>
      <w:r w:rsidRPr="00070160">
        <w:rPr>
          <w:rFonts w:ascii="Arial" w:hAnsi="Arial" w:cs="Arial"/>
          <w:lang w:val="en-US"/>
        </w:rPr>
        <w:t>Information regarding the DoLS process should be provided to appropriate family members.</w:t>
      </w:r>
    </w:p>
    <w:p w14:paraId="6A9373D3" w14:textId="76F744D2" w:rsidR="00F87639" w:rsidRPr="001B09DD" w:rsidRDefault="00F87639" w:rsidP="000368CE">
      <w:pPr>
        <w:tabs>
          <w:tab w:val="left" w:pos="709"/>
          <w:tab w:val="left" w:pos="8330"/>
        </w:tabs>
        <w:rPr>
          <w:rFonts w:ascii="Arial" w:hAnsi="Arial" w:cs="Arial"/>
          <w:b/>
          <w:bCs/>
          <w:lang w:val="en-US"/>
        </w:rPr>
      </w:pPr>
      <w:r w:rsidRPr="001B09DD">
        <w:rPr>
          <w:rFonts w:ascii="Arial" w:hAnsi="Arial" w:cs="Arial"/>
          <w:b/>
          <w:bCs/>
          <w:lang w:val="en-US"/>
        </w:rPr>
        <w:t>Third party Referral</w:t>
      </w:r>
    </w:p>
    <w:p w14:paraId="430BD28C" w14:textId="2527CFA4" w:rsidR="00F87639" w:rsidRDefault="001B09DD" w:rsidP="001B09DD">
      <w:pPr>
        <w:tabs>
          <w:tab w:val="left" w:pos="709"/>
          <w:tab w:val="left" w:pos="8330"/>
        </w:tabs>
        <w:rPr>
          <w:rFonts w:ascii="Arial" w:hAnsi="Arial" w:cs="Arial"/>
          <w:lang w:val="en-US"/>
        </w:rPr>
      </w:pPr>
      <w:r>
        <w:rPr>
          <w:rFonts w:ascii="Arial" w:hAnsi="Arial" w:cs="Arial"/>
          <w:lang w:val="en-US"/>
        </w:rPr>
        <w:t xml:space="preserve">A CMBC Third Party Referral Form 1 is available to be used by any third party to share information regarding a situation that they feel may be depriving a person of their liberty in a care home or hospital. This can be used to notify the service if an individual is not confident that a Managing Authority will make an application, even if they have requested them to. </w:t>
      </w:r>
    </w:p>
    <w:p w14:paraId="051AD004" w14:textId="77777777" w:rsidR="001B09DD" w:rsidRPr="009F3D54" w:rsidRDefault="001B09DD" w:rsidP="001B09DD">
      <w:pPr>
        <w:tabs>
          <w:tab w:val="left" w:pos="709"/>
          <w:tab w:val="left" w:pos="8330"/>
        </w:tabs>
        <w:rPr>
          <w:rFonts w:ascii="Arial" w:hAnsi="Arial" w:cs="Arial"/>
        </w:rPr>
      </w:pPr>
    </w:p>
    <w:p w14:paraId="32414597" w14:textId="0ECCCD0C" w:rsidR="0083092B" w:rsidRDefault="0083092B" w:rsidP="000368CE">
      <w:pPr>
        <w:pStyle w:val="Heading3"/>
        <w:numPr>
          <w:ilvl w:val="2"/>
          <w:numId w:val="14"/>
        </w:numPr>
        <w:rPr>
          <w:rStyle w:val="Strong"/>
          <w:rFonts w:ascii="Arial" w:hAnsi="Arial" w:cs="Arial"/>
          <w:color w:val="auto"/>
        </w:rPr>
      </w:pPr>
      <w:r w:rsidRPr="003D01B5">
        <w:rPr>
          <w:rStyle w:val="Strong"/>
          <w:rFonts w:ascii="Arial" w:hAnsi="Arial" w:cs="Arial"/>
          <w:color w:val="auto"/>
        </w:rPr>
        <w:lastRenderedPageBreak/>
        <w:t>Urgency</w:t>
      </w:r>
      <w:r w:rsidR="00196835" w:rsidRPr="003D01B5">
        <w:rPr>
          <w:rStyle w:val="Strong"/>
          <w:rFonts w:ascii="Arial" w:hAnsi="Arial" w:cs="Arial"/>
          <w:color w:val="auto"/>
        </w:rPr>
        <w:t xml:space="preserve"> and Waiting Safe and Well for DoLS </w:t>
      </w:r>
      <w:r w:rsidR="003A252F" w:rsidRPr="003D01B5">
        <w:rPr>
          <w:rStyle w:val="Strong"/>
          <w:rFonts w:ascii="Arial" w:hAnsi="Arial" w:cs="Arial"/>
          <w:color w:val="auto"/>
        </w:rPr>
        <w:t>Assessments:</w:t>
      </w:r>
    </w:p>
    <w:p w14:paraId="71EB39C8" w14:textId="7F3E1FF7" w:rsidR="003D01B5" w:rsidRPr="003D01B5" w:rsidRDefault="000368CE" w:rsidP="00275209">
      <w:pPr>
        <w:jc w:val="both"/>
        <w:rPr>
          <w:rFonts w:ascii="Arial" w:hAnsi="Arial" w:cs="Arial"/>
          <w:b/>
          <w:bCs/>
          <w:sz w:val="24"/>
          <w:szCs w:val="24"/>
        </w:rPr>
      </w:pPr>
      <w:r>
        <w:rPr>
          <w:rFonts w:ascii="Arial" w:hAnsi="Arial" w:cs="Arial"/>
          <w:b/>
          <w:bCs/>
          <w:sz w:val="24"/>
          <w:szCs w:val="24"/>
        </w:rPr>
        <w:t xml:space="preserve"> </w:t>
      </w:r>
      <w:r w:rsidR="003D01B5" w:rsidRPr="003D01B5">
        <w:rPr>
          <w:rFonts w:ascii="Arial" w:hAnsi="Arial" w:cs="Arial"/>
          <w:b/>
          <w:bCs/>
          <w:sz w:val="24"/>
          <w:szCs w:val="24"/>
        </w:rPr>
        <w:t>Initial prioritisation</w:t>
      </w:r>
    </w:p>
    <w:p w14:paraId="499C6355" w14:textId="34770759" w:rsidR="00196835" w:rsidRDefault="00196835" w:rsidP="00196835">
      <w:pPr>
        <w:rPr>
          <w:rFonts w:ascii="Arial" w:hAnsi="Arial" w:cs="Arial"/>
        </w:rPr>
      </w:pPr>
      <w:r>
        <w:rPr>
          <w:rFonts w:ascii="Arial" w:hAnsi="Arial" w:cs="Arial"/>
        </w:rPr>
        <w:t xml:space="preserve">The original National ADASS screening tool for DoLS Applications that was produced in back in 2014, has been reviewed and updated as part of a number of joint ventures between the Social </w:t>
      </w:r>
      <w:r w:rsidR="003A252F">
        <w:rPr>
          <w:rFonts w:ascii="Arial" w:hAnsi="Arial" w:cs="Arial"/>
        </w:rPr>
        <w:t>C</w:t>
      </w:r>
      <w:r>
        <w:rPr>
          <w:rFonts w:ascii="Arial" w:hAnsi="Arial" w:cs="Arial"/>
        </w:rPr>
        <w:t xml:space="preserve">are Institute for Excellence (SCIE) and West Midlands ADASS in order to assist Local Councils to address the volumes of DoLS referrals in a climate of finite resources. The newer version of the screening tool that has been produced by WMADASS and endorsed by ADASS </w:t>
      </w:r>
      <w:r w:rsidR="003A252F">
        <w:rPr>
          <w:rFonts w:ascii="Arial" w:hAnsi="Arial" w:cs="Arial"/>
        </w:rPr>
        <w:t>is used</w:t>
      </w:r>
      <w:r>
        <w:rPr>
          <w:rFonts w:ascii="Arial" w:hAnsi="Arial" w:cs="Arial"/>
        </w:rPr>
        <w:t xml:space="preserve"> by CMBC to identify Higher, Medium and Lower factors and aid in the prioritisation and management of all DoLS Referrals.  </w:t>
      </w:r>
      <w:r w:rsidR="001B09DD" w:rsidRPr="001B09DD">
        <w:rPr>
          <w:rFonts w:ascii="Arial" w:hAnsi="Arial" w:cs="Arial"/>
        </w:rPr>
        <w:t>(Appendix</w:t>
      </w:r>
      <w:r w:rsidR="005B1C6D" w:rsidRPr="001B09DD">
        <w:rPr>
          <w:rFonts w:ascii="Arial" w:hAnsi="Arial" w:cs="Arial"/>
        </w:rPr>
        <w:t xml:space="preserve"> </w:t>
      </w:r>
      <w:r w:rsidR="00D85CFD">
        <w:rPr>
          <w:rFonts w:ascii="Arial" w:hAnsi="Arial" w:cs="Arial"/>
        </w:rPr>
        <w:t>2</w:t>
      </w:r>
      <w:r w:rsidR="001B09DD" w:rsidRPr="001B09DD">
        <w:rPr>
          <w:rFonts w:ascii="Arial" w:hAnsi="Arial" w:cs="Arial"/>
        </w:rPr>
        <w:t>a</w:t>
      </w:r>
      <w:r w:rsidRPr="001B09DD">
        <w:rPr>
          <w:rFonts w:ascii="Arial" w:hAnsi="Arial" w:cs="Arial"/>
        </w:rPr>
        <w:t>)</w:t>
      </w:r>
      <w:r>
        <w:rPr>
          <w:rFonts w:ascii="Arial" w:hAnsi="Arial" w:cs="Arial"/>
        </w:rPr>
        <w:t xml:space="preserve"> </w:t>
      </w:r>
    </w:p>
    <w:p w14:paraId="0F9B9CC8" w14:textId="79ECB0AE" w:rsidR="00196835" w:rsidRDefault="00196835" w:rsidP="00196835">
      <w:pPr>
        <w:rPr>
          <w:rFonts w:ascii="Arial" w:hAnsi="Arial" w:cs="Arial"/>
        </w:rPr>
      </w:pPr>
      <w:r>
        <w:rPr>
          <w:rFonts w:ascii="Arial" w:hAnsi="Arial" w:cs="Arial"/>
        </w:rPr>
        <w:t xml:space="preserve">The current screening and prioritisation is carried out by the 2 Practice Leads in the DoLS Team based upon the information available in the referral, on CIS records, and if needs be from follow up telephone calls to the care home making the application.  </w:t>
      </w:r>
    </w:p>
    <w:p w14:paraId="6375005E" w14:textId="77777777" w:rsidR="003D01B5" w:rsidRDefault="003D01B5" w:rsidP="003D01B5">
      <w:pPr>
        <w:rPr>
          <w:rFonts w:ascii="Arial" w:hAnsi="Arial" w:cs="Arial"/>
        </w:rPr>
      </w:pPr>
      <w:r>
        <w:rPr>
          <w:rFonts w:ascii="Arial" w:hAnsi="Arial" w:cs="Arial"/>
        </w:rPr>
        <w:t xml:space="preserve">Referrals are differentiated into either being </w:t>
      </w:r>
      <w:r w:rsidRPr="00F149AF">
        <w:rPr>
          <w:rFonts w:ascii="Arial" w:hAnsi="Arial" w:cs="Arial"/>
          <w:b/>
          <w:bCs/>
        </w:rPr>
        <w:t>New Referrals,</w:t>
      </w:r>
      <w:r>
        <w:rPr>
          <w:rFonts w:ascii="Arial" w:hAnsi="Arial" w:cs="Arial"/>
        </w:rPr>
        <w:t xml:space="preserve"> or Referrals for a </w:t>
      </w:r>
      <w:r w:rsidRPr="00F149AF">
        <w:rPr>
          <w:rFonts w:ascii="Arial" w:hAnsi="Arial" w:cs="Arial"/>
          <w:b/>
          <w:bCs/>
        </w:rPr>
        <w:t xml:space="preserve">Renewal </w:t>
      </w:r>
      <w:r>
        <w:rPr>
          <w:rFonts w:ascii="Arial" w:hAnsi="Arial" w:cs="Arial"/>
        </w:rPr>
        <w:t xml:space="preserve">of an authorisation. Within the two types of referrals, they are classified as either Urgent or not. Examples and scenarios of these prioritisation categories can be found in </w:t>
      </w:r>
      <w:r w:rsidRPr="001B09DD">
        <w:rPr>
          <w:rFonts w:ascii="Arial" w:hAnsi="Arial" w:cs="Arial"/>
        </w:rPr>
        <w:t xml:space="preserve">Appendix </w:t>
      </w:r>
      <w:r>
        <w:rPr>
          <w:rFonts w:ascii="Arial" w:hAnsi="Arial" w:cs="Arial"/>
        </w:rPr>
        <w:t xml:space="preserve">2b. </w:t>
      </w:r>
    </w:p>
    <w:p w14:paraId="3A1C1C43" w14:textId="77777777" w:rsidR="003D01B5" w:rsidRDefault="003D01B5" w:rsidP="00196835">
      <w:pPr>
        <w:rPr>
          <w:rFonts w:ascii="Arial" w:hAnsi="Arial" w:cs="Arial"/>
        </w:rPr>
      </w:pPr>
    </w:p>
    <w:p w14:paraId="51EFF28E" w14:textId="6EE03A3D" w:rsidR="00F149AF" w:rsidRPr="00F149AF" w:rsidRDefault="00F149AF" w:rsidP="00275209">
      <w:pPr>
        <w:pStyle w:val="NormalWeb"/>
        <w:rPr>
          <w:rStyle w:val="Strong"/>
          <w:rFonts w:ascii="Arial" w:hAnsi="Arial" w:cs="Arial"/>
          <w:b w:val="0"/>
          <w:bCs w:val="0"/>
        </w:rPr>
      </w:pPr>
      <w:r w:rsidRPr="009F3D54">
        <w:rPr>
          <w:rStyle w:val="Strong"/>
          <w:rFonts w:ascii="Arial" w:eastAsiaTheme="majorEastAsia" w:hAnsi="Arial" w:cs="Arial"/>
        </w:rPr>
        <w:t>Contact and Communication</w:t>
      </w:r>
      <w:r>
        <w:rPr>
          <w:rStyle w:val="Strong"/>
          <w:rFonts w:ascii="Arial" w:eastAsiaTheme="majorEastAsia" w:hAnsi="Arial" w:cs="Arial"/>
        </w:rPr>
        <w:t>,</w:t>
      </w:r>
      <w:r w:rsidRPr="00F149AF">
        <w:rPr>
          <w:rStyle w:val="Strong"/>
          <w:rFonts w:ascii="Arial" w:eastAsiaTheme="majorEastAsia" w:hAnsi="Arial" w:cs="Arial"/>
        </w:rPr>
        <w:t xml:space="preserve"> </w:t>
      </w:r>
      <w:r>
        <w:rPr>
          <w:rStyle w:val="Strong"/>
          <w:rFonts w:ascii="Arial" w:eastAsiaTheme="majorEastAsia" w:hAnsi="Arial" w:cs="Arial"/>
        </w:rPr>
        <w:t xml:space="preserve">Review and </w:t>
      </w:r>
      <w:r w:rsidR="0072350E">
        <w:rPr>
          <w:rStyle w:val="Strong"/>
          <w:rFonts w:ascii="Arial" w:eastAsiaTheme="majorEastAsia" w:hAnsi="Arial" w:cs="Arial"/>
        </w:rPr>
        <w:t>R</w:t>
      </w:r>
      <w:r>
        <w:rPr>
          <w:rStyle w:val="Strong"/>
          <w:rFonts w:ascii="Arial" w:eastAsiaTheme="majorEastAsia" w:hAnsi="Arial" w:cs="Arial"/>
        </w:rPr>
        <w:t xml:space="preserve">e </w:t>
      </w:r>
      <w:r w:rsidR="003A252F">
        <w:rPr>
          <w:rStyle w:val="Strong"/>
          <w:rFonts w:ascii="Arial" w:eastAsiaTheme="majorEastAsia" w:hAnsi="Arial" w:cs="Arial"/>
        </w:rPr>
        <w:t>prioritisation</w:t>
      </w:r>
      <w:r w:rsidR="003A252F">
        <w:rPr>
          <w:rFonts w:ascii="Arial" w:hAnsi="Arial" w:cs="Arial"/>
        </w:rPr>
        <w:t>:</w:t>
      </w:r>
    </w:p>
    <w:p w14:paraId="42F52742" w14:textId="7953E845" w:rsidR="00F149AF" w:rsidRDefault="00F149AF" w:rsidP="00196835">
      <w:pPr>
        <w:rPr>
          <w:rFonts w:ascii="Arial" w:hAnsi="Arial" w:cs="Arial"/>
        </w:rPr>
      </w:pPr>
      <w:r>
        <w:rPr>
          <w:rFonts w:ascii="Arial" w:hAnsi="Arial" w:cs="Arial"/>
        </w:rPr>
        <w:t xml:space="preserve">Acknowledgement of receipt of referrals is sent to Managing Authorities for their records by Business Support Colleagues and </w:t>
      </w:r>
      <w:r w:rsidR="003A252F">
        <w:rPr>
          <w:rFonts w:ascii="Arial" w:hAnsi="Arial" w:cs="Arial"/>
        </w:rPr>
        <w:t>these</w:t>
      </w:r>
      <w:r w:rsidR="003D01B5">
        <w:rPr>
          <w:rFonts w:ascii="Arial" w:hAnsi="Arial" w:cs="Arial"/>
        </w:rPr>
        <w:t xml:space="preserve"> also</w:t>
      </w:r>
      <w:r w:rsidR="003A252F">
        <w:rPr>
          <w:rFonts w:ascii="Arial" w:hAnsi="Arial" w:cs="Arial"/>
        </w:rPr>
        <w:t xml:space="preserve"> request</w:t>
      </w:r>
      <w:r w:rsidR="003D01B5">
        <w:rPr>
          <w:rFonts w:ascii="Arial" w:hAnsi="Arial" w:cs="Arial"/>
        </w:rPr>
        <w:t xml:space="preserve"> that</w:t>
      </w:r>
      <w:r>
        <w:rPr>
          <w:rFonts w:ascii="Arial" w:hAnsi="Arial" w:cs="Arial"/>
        </w:rPr>
        <w:t xml:space="preserve"> the Managing Authority  inform the service of any change in circumstances of the person whom they have applied for. </w:t>
      </w:r>
    </w:p>
    <w:p w14:paraId="33DC0BE3" w14:textId="77777777" w:rsidR="003D01B5" w:rsidRDefault="00F149AF" w:rsidP="003D01B5">
      <w:pPr>
        <w:rPr>
          <w:rFonts w:ascii="Arial" w:hAnsi="Arial" w:cs="Arial"/>
        </w:rPr>
      </w:pPr>
      <w:r>
        <w:rPr>
          <w:rFonts w:ascii="Arial" w:hAnsi="Arial" w:cs="Arial"/>
        </w:rPr>
        <w:t xml:space="preserve">The overall aim of the prioritisation and management of the DoLS referrals is to prioritise those individuals who would appear to benefit the most from the DoLS safeguards. This would include individuals who are </w:t>
      </w:r>
      <w:proofErr w:type="spellStart"/>
      <w:r>
        <w:rPr>
          <w:rFonts w:ascii="Arial" w:hAnsi="Arial" w:cs="Arial"/>
        </w:rPr>
        <w:t>unbefriended</w:t>
      </w:r>
      <w:proofErr w:type="spellEnd"/>
      <w:r>
        <w:rPr>
          <w:rFonts w:ascii="Arial" w:hAnsi="Arial" w:cs="Arial"/>
        </w:rPr>
        <w:t xml:space="preserve">, or may be objecting to their residence and care, where there are lots of restrictive measures in place, or where there may be Court of Protection involvement to appoint a financial or welfare Deputy etc. </w:t>
      </w:r>
      <w:r w:rsidR="003D01B5">
        <w:rPr>
          <w:rFonts w:ascii="Arial" w:hAnsi="Arial" w:cs="Arial"/>
        </w:rPr>
        <w:t xml:space="preserve">Examples and scenarios of these prioritisation categories can be found in </w:t>
      </w:r>
      <w:r w:rsidR="003D01B5" w:rsidRPr="001B09DD">
        <w:rPr>
          <w:rFonts w:ascii="Arial" w:hAnsi="Arial" w:cs="Arial"/>
        </w:rPr>
        <w:t xml:space="preserve">Appendix </w:t>
      </w:r>
      <w:r w:rsidR="003D01B5">
        <w:rPr>
          <w:rFonts w:ascii="Arial" w:hAnsi="Arial" w:cs="Arial"/>
        </w:rPr>
        <w:t xml:space="preserve">2b. </w:t>
      </w:r>
    </w:p>
    <w:p w14:paraId="3081B8F4" w14:textId="52A1D10B" w:rsidR="00196835" w:rsidRDefault="00196835" w:rsidP="00196835">
      <w:pPr>
        <w:rPr>
          <w:rFonts w:ascii="Arial" w:hAnsi="Arial" w:cs="Arial"/>
        </w:rPr>
      </w:pPr>
      <w:r>
        <w:rPr>
          <w:rFonts w:ascii="Arial" w:hAnsi="Arial" w:cs="Arial"/>
        </w:rPr>
        <w:t xml:space="preserve">The oversight and prioritisation of all referrals is a constant and dynamic process, any new information received may raise the priority of a referral, and pending referrals are </w:t>
      </w:r>
      <w:r w:rsidR="001B09DD">
        <w:rPr>
          <w:rFonts w:ascii="Arial" w:hAnsi="Arial" w:cs="Arial"/>
        </w:rPr>
        <w:t>reviewed -</w:t>
      </w:r>
      <w:r>
        <w:rPr>
          <w:rFonts w:ascii="Arial" w:hAnsi="Arial" w:cs="Arial"/>
        </w:rPr>
        <w:t xml:space="preserve">  when referrals have waited for a period of </w:t>
      </w:r>
      <w:r w:rsidR="00B92E06">
        <w:rPr>
          <w:rFonts w:ascii="Arial" w:hAnsi="Arial" w:cs="Arial"/>
        </w:rPr>
        <w:t>a</w:t>
      </w:r>
      <w:r>
        <w:rPr>
          <w:rFonts w:ascii="Arial" w:hAnsi="Arial" w:cs="Arial"/>
        </w:rPr>
        <w:t xml:space="preserve"> year</w:t>
      </w:r>
      <w:r w:rsidR="00B92E06">
        <w:rPr>
          <w:rFonts w:ascii="Arial" w:hAnsi="Arial" w:cs="Arial"/>
        </w:rPr>
        <w:t>,</w:t>
      </w:r>
      <w:r>
        <w:rPr>
          <w:rFonts w:ascii="Arial" w:hAnsi="Arial" w:cs="Arial"/>
        </w:rPr>
        <w:t xml:space="preserve"> they are currently </w:t>
      </w:r>
      <w:r w:rsidR="00B92E06">
        <w:rPr>
          <w:rFonts w:ascii="Arial" w:hAnsi="Arial" w:cs="Arial"/>
        </w:rPr>
        <w:t xml:space="preserve"> re - </w:t>
      </w:r>
      <w:r>
        <w:rPr>
          <w:rFonts w:ascii="Arial" w:hAnsi="Arial" w:cs="Arial"/>
        </w:rPr>
        <w:t xml:space="preserve">prioritised </w:t>
      </w:r>
      <w:r w:rsidR="00B92E06">
        <w:rPr>
          <w:rFonts w:ascii="Arial" w:hAnsi="Arial" w:cs="Arial"/>
        </w:rPr>
        <w:t xml:space="preserve">as urgent </w:t>
      </w:r>
      <w:r>
        <w:rPr>
          <w:rFonts w:ascii="Arial" w:hAnsi="Arial" w:cs="Arial"/>
        </w:rPr>
        <w:t xml:space="preserve">for allocation by virtue of the length of wait. As capacity allows, other pending referrals may be allocated to a visiting BIA in ongoing efforts to reduce the backlog of pending referrals. </w:t>
      </w:r>
    </w:p>
    <w:p w14:paraId="056AAA34" w14:textId="77777777" w:rsidR="001B09DD" w:rsidRDefault="001B09DD" w:rsidP="00196835">
      <w:pPr>
        <w:rPr>
          <w:rFonts w:ascii="Arial" w:hAnsi="Arial" w:cs="Arial"/>
          <w:b/>
          <w:bCs/>
          <w:u w:val="single"/>
        </w:rPr>
      </w:pPr>
    </w:p>
    <w:p w14:paraId="3F981CF9" w14:textId="6B08C66A" w:rsidR="00196835" w:rsidRPr="00196835" w:rsidRDefault="00196835" w:rsidP="00275209">
      <w:pPr>
        <w:pStyle w:val="NormalWeb"/>
        <w:rPr>
          <w:rStyle w:val="Strong"/>
          <w:rFonts w:ascii="Arial" w:eastAsiaTheme="majorEastAsia" w:hAnsi="Arial" w:cs="Arial"/>
        </w:rPr>
      </w:pPr>
      <w:r w:rsidRPr="00196835">
        <w:rPr>
          <w:rStyle w:val="Strong"/>
          <w:rFonts w:ascii="Arial" w:eastAsiaTheme="majorEastAsia" w:hAnsi="Arial" w:cs="Arial"/>
        </w:rPr>
        <w:t>Standard and Urgent referrals made by the Managing Authorities</w:t>
      </w:r>
    </w:p>
    <w:p w14:paraId="611B7078" w14:textId="08516CB5" w:rsidR="00196835" w:rsidRPr="00196835" w:rsidRDefault="00196835" w:rsidP="00196835">
      <w:pPr>
        <w:pStyle w:val="NormalWeb"/>
        <w:rPr>
          <w:rFonts w:ascii="Arial" w:hAnsi="Arial" w:cs="Arial"/>
          <w:b/>
          <w:bCs/>
        </w:rPr>
      </w:pPr>
      <w:r>
        <w:rPr>
          <w:rStyle w:val="Strong"/>
          <w:rFonts w:ascii="Arial" w:eastAsiaTheme="majorEastAsia" w:hAnsi="Arial" w:cs="Arial"/>
          <w:b w:val="0"/>
          <w:bCs w:val="0"/>
        </w:rPr>
        <w:t xml:space="preserve">Every referral for a Standard Authorisation is screened based upon </w:t>
      </w:r>
      <w:r w:rsidR="003A252F">
        <w:rPr>
          <w:rStyle w:val="Strong"/>
          <w:rFonts w:ascii="Arial" w:eastAsiaTheme="majorEastAsia" w:hAnsi="Arial" w:cs="Arial"/>
          <w:b w:val="0"/>
          <w:bCs w:val="0"/>
        </w:rPr>
        <w:t>its</w:t>
      </w:r>
      <w:r>
        <w:rPr>
          <w:rStyle w:val="Strong"/>
          <w:rFonts w:ascii="Arial" w:eastAsiaTheme="majorEastAsia" w:hAnsi="Arial" w:cs="Arial"/>
          <w:b w:val="0"/>
          <w:bCs w:val="0"/>
        </w:rPr>
        <w:t xml:space="preserve"> own merits, the use of Urgent Authorisations by Managing Authorities has been found to be variable and arbitrary at times, so priority is judged upon the individual circumstances of each case irrespective of whether an Urgent DoLS Authorisation has been initiated by the Managing Authority. The granting of extensions to any Urgent Authorisations is similarly discretionary and is </w:t>
      </w:r>
      <w:r w:rsidRPr="00196835">
        <w:rPr>
          <w:rStyle w:val="Strong"/>
          <w:rFonts w:ascii="Arial" w:eastAsiaTheme="majorEastAsia" w:hAnsi="Arial" w:cs="Arial"/>
          <w:b w:val="0"/>
          <w:bCs w:val="0"/>
        </w:rPr>
        <w:t xml:space="preserve">based </w:t>
      </w:r>
      <w:r w:rsidR="0092639F" w:rsidRPr="00196835">
        <w:rPr>
          <w:rStyle w:val="Strong"/>
          <w:rFonts w:ascii="Arial" w:eastAsiaTheme="majorEastAsia" w:hAnsi="Arial" w:cs="Arial"/>
          <w:b w:val="0"/>
          <w:bCs w:val="0"/>
        </w:rPr>
        <w:t xml:space="preserve">upon </w:t>
      </w:r>
      <w:r w:rsidR="005B1C6D">
        <w:rPr>
          <w:rStyle w:val="Strong"/>
          <w:rFonts w:ascii="Arial" w:eastAsiaTheme="majorEastAsia" w:hAnsi="Arial" w:cs="Arial"/>
          <w:b w:val="0"/>
          <w:bCs w:val="0"/>
        </w:rPr>
        <w:t xml:space="preserve">the </w:t>
      </w:r>
      <w:r w:rsidR="005B1C6D" w:rsidRPr="00196835">
        <w:rPr>
          <w:rStyle w:val="Strong"/>
          <w:rFonts w:ascii="Arial" w:eastAsiaTheme="majorEastAsia" w:hAnsi="Arial" w:cs="Arial"/>
          <w:b w:val="0"/>
          <w:bCs w:val="0"/>
        </w:rPr>
        <w:t>circumstances</w:t>
      </w:r>
      <w:r w:rsidRPr="00196835">
        <w:rPr>
          <w:rStyle w:val="Strong"/>
          <w:rFonts w:ascii="Arial" w:eastAsiaTheme="majorEastAsia" w:hAnsi="Arial" w:cs="Arial"/>
          <w:b w:val="0"/>
          <w:bCs w:val="0"/>
        </w:rPr>
        <w:t xml:space="preserve"> of </w:t>
      </w:r>
      <w:r>
        <w:rPr>
          <w:rStyle w:val="Strong"/>
          <w:rFonts w:ascii="Arial" w:eastAsiaTheme="majorEastAsia" w:hAnsi="Arial" w:cs="Arial"/>
          <w:b w:val="0"/>
          <w:bCs w:val="0"/>
        </w:rPr>
        <w:t>each individual</w:t>
      </w:r>
      <w:r w:rsidRPr="00196835">
        <w:rPr>
          <w:rStyle w:val="Strong"/>
          <w:rFonts w:ascii="Arial" w:eastAsiaTheme="majorEastAsia" w:hAnsi="Arial" w:cs="Arial"/>
          <w:b w:val="0"/>
          <w:bCs w:val="0"/>
        </w:rPr>
        <w:t xml:space="preserve"> situation and i</w:t>
      </w:r>
      <w:r>
        <w:rPr>
          <w:rStyle w:val="Strong"/>
          <w:rFonts w:ascii="Arial" w:eastAsiaTheme="majorEastAsia" w:hAnsi="Arial" w:cs="Arial"/>
          <w:b w:val="0"/>
          <w:bCs w:val="0"/>
        </w:rPr>
        <w:t xml:space="preserve">s done so </w:t>
      </w:r>
      <w:r w:rsidR="001B09DD">
        <w:rPr>
          <w:rStyle w:val="Strong"/>
          <w:rFonts w:ascii="Arial" w:eastAsiaTheme="majorEastAsia" w:hAnsi="Arial" w:cs="Arial"/>
          <w:b w:val="0"/>
          <w:bCs w:val="0"/>
        </w:rPr>
        <w:t xml:space="preserve">in </w:t>
      </w:r>
      <w:r w:rsidR="001B09DD" w:rsidRPr="00196835">
        <w:rPr>
          <w:rStyle w:val="Strong"/>
          <w:rFonts w:ascii="Arial" w:eastAsiaTheme="majorEastAsia" w:hAnsi="Arial" w:cs="Arial"/>
          <w:b w:val="0"/>
          <w:bCs w:val="0"/>
        </w:rPr>
        <w:t>liaison</w:t>
      </w:r>
      <w:r w:rsidRPr="00196835">
        <w:rPr>
          <w:rStyle w:val="Strong"/>
          <w:rFonts w:ascii="Arial" w:eastAsiaTheme="majorEastAsia" w:hAnsi="Arial" w:cs="Arial"/>
          <w:b w:val="0"/>
          <w:bCs w:val="0"/>
        </w:rPr>
        <w:t xml:space="preserve"> with the M</w:t>
      </w:r>
      <w:r>
        <w:rPr>
          <w:rStyle w:val="Strong"/>
          <w:rFonts w:ascii="Arial" w:eastAsiaTheme="majorEastAsia" w:hAnsi="Arial" w:cs="Arial"/>
          <w:b w:val="0"/>
          <w:bCs w:val="0"/>
        </w:rPr>
        <w:t xml:space="preserve">anaging </w:t>
      </w:r>
      <w:r w:rsidR="003A252F" w:rsidRPr="00196835">
        <w:rPr>
          <w:rStyle w:val="Strong"/>
          <w:rFonts w:ascii="Arial" w:eastAsiaTheme="majorEastAsia" w:hAnsi="Arial" w:cs="Arial"/>
          <w:b w:val="0"/>
          <w:bCs w:val="0"/>
        </w:rPr>
        <w:t>A</w:t>
      </w:r>
      <w:r w:rsidR="003A252F">
        <w:rPr>
          <w:rStyle w:val="Strong"/>
          <w:rFonts w:ascii="Arial" w:eastAsiaTheme="majorEastAsia" w:hAnsi="Arial" w:cs="Arial"/>
          <w:b w:val="0"/>
          <w:bCs w:val="0"/>
        </w:rPr>
        <w:t>uthority</w:t>
      </w:r>
      <w:r w:rsidR="003A252F" w:rsidRPr="00196835">
        <w:rPr>
          <w:rStyle w:val="Strong"/>
          <w:rFonts w:ascii="Arial" w:eastAsiaTheme="majorEastAsia" w:hAnsi="Arial" w:cs="Arial"/>
          <w:b w:val="0"/>
          <w:bCs w:val="0"/>
        </w:rPr>
        <w:t>.</w:t>
      </w:r>
      <w:r w:rsidRPr="00196835">
        <w:rPr>
          <w:rStyle w:val="Strong"/>
          <w:rFonts w:ascii="Arial" w:eastAsiaTheme="majorEastAsia" w:hAnsi="Arial" w:cs="Arial"/>
          <w:b w:val="0"/>
          <w:bCs w:val="0"/>
        </w:rPr>
        <w:t xml:space="preserve"> </w:t>
      </w:r>
    </w:p>
    <w:p w14:paraId="6333B0A7" w14:textId="2775DEB3" w:rsidR="00196835" w:rsidRDefault="0092639F" w:rsidP="00130F7C">
      <w:pPr>
        <w:pStyle w:val="NormalWeb"/>
        <w:rPr>
          <w:rStyle w:val="Strong"/>
          <w:rFonts w:ascii="Arial" w:eastAsiaTheme="majorEastAsia" w:hAnsi="Arial" w:cs="Arial"/>
        </w:rPr>
      </w:pPr>
      <w:r>
        <w:rPr>
          <w:rStyle w:val="Strong"/>
          <w:rFonts w:ascii="Arial" w:eastAsiaTheme="majorEastAsia" w:hAnsi="Arial" w:cs="Arial"/>
        </w:rPr>
        <w:t>Referrals from Acute Hospital Trusts</w:t>
      </w:r>
    </w:p>
    <w:p w14:paraId="561084A3" w14:textId="77777777" w:rsidR="00027970" w:rsidRDefault="00B23B3A" w:rsidP="00130F7C">
      <w:pPr>
        <w:pStyle w:val="NormalWeb"/>
        <w:rPr>
          <w:rStyle w:val="Strong"/>
          <w:rFonts w:ascii="Arial" w:eastAsiaTheme="majorEastAsia" w:hAnsi="Arial" w:cs="Arial"/>
          <w:b w:val="0"/>
          <w:bCs w:val="0"/>
        </w:rPr>
      </w:pPr>
      <w:r>
        <w:rPr>
          <w:rStyle w:val="Strong"/>
          <w:rFonts w:ascii="Arial" w:eastAsiaTheme="majorEastAsia" w:hAnsi="Arial" w:cs="Arial"/>
          <w:b w:val="0"/>
          <w:bCs w:val="0"/>
        </w:rPr>
        <w:t xml:space="preserve">Referrals received from Acute Hospital Trusts are similarly screened and prioritised on their own merits and circumstance. Due to the speed and turnover of applications from Acute Hospitals, letters of acknowledgement are not sent to them, but direct liaison will commence with the relevant </w:t>
      </w:r>
      <w:r>
        <w:rPr>
          <w:rStyle w:val="Strong"/>
          <w:rFonts w:ascii="Arial" w:eastAsiaTheme="majorEastAsia" w:hAnsi="Arial" w:cs="Arial"/>
          <w:b w:val="0"/>
          <w:bCs w:val="0"/>
        </w:rPr>
        <w:lastRenderedPageBreak/>
        <w:t xml:space="preserve">officers in the Trust for those applications where Deprivation of Liberty Safeguards assessments will be commenced. </w:t>
      </w:r>
    </w:p>
    <w:p w14:paraId="5F5A329A" w14:textId="12C4A1CB" w:rsidR="00027970" w:rsidRDefault="00027970" w:rsidP="00130F7C">
      <w:pPr>
        <w:pStyle w:val="NormalWeb"/>
        <w:rPr>
          <w:rStyle w:val="Strong"/>
          <w:rFonts w:ascii="Arial" w:eastAsiaTheme="majorEastAsia" w:hAnsi="Arial" w:cs="Arial"/>
          <w:b w:val="0"/>
          <w:bCs w:val="0"/>
        </w:rPr>
      </w:pPr>
      <w:r>
        <w:rPr>
          <w:rStyle w:val="Strong"/>
          <w:rFonts w:ascii="Arial" w:eastAsiaTheme="majorEastAsia" w:hAnsi="Arial" w:cs="Arial"/>
          <w:b w:val="0"/>
          <w:bCs w:val="0"/>
        </w:rPr>
        <w:t>The numbers of DoLS Authorisations within acute hospital settings has reduced significantly s</w:t>
      </w:r>
      <w:r w:rsidR="00B23B3A">
        <w:rPr>
          <w:rStyle w:val="Strong"/>
          <w:rFonts w:ascii="Arial" w:eastAsiaTheme="majorEastAsia" w:hAnsi="Arial" w:cs="Arial"/>
          <w:b w:val="0"/>
          <w:bCs w:val="0"/>
        </w:rPr>
        <w:t>ince the developments in Case Law around Deprivations of Liberty in Hospitals</w:t>
      </w:r>
      <w:r>
        <w:rPr>
          <w:rStyle w:val="Strong"/>
          <w:rFonts w:ascii="Arial" w:eastAsiaTheme="majorEastAsia" w:hAnsi="Arial" w:cs="Arial"/>
          <w:b w:val="0"/>
          <w:bCs w:val="0"/>
        </w:rPr>
        <w:t xml:space="preserve"> clarified the situation - </w:t>
      </w:r>
    </w:p>
    <w:p w14:paraId="15BE2C5A" w14:textId="68258B6C" w:rsidR="00027970" w:rsidRDefault="00B23B3A" w:rsidP="00027970">
      <w:pPr>
        <w:pStyle w:val="NormalWeb"/>
        <w:rPr>
          <w:rStyle w:val="Strong"/>
          <w:rFonts w:ascii="Arial" w:eastAsiaTheme="majorEastAsia" w:hAnsi="Arial" w:cs="Arial"/>
          <w:b w:val="0"/>
          <w:bCs w:val="0"/>
        </w:rPr>
      </w:pPr>
      <w:r>
        <w:rPr>
          <w:rStyle w:val="Strong"/>
          <w:rFonts w:ascii="Arial" w:eastAsiaTheme="majorEastAsia" w:hAnsi="Arial" w:cs="Arial"/>
          <w:b w:val="0"/>
          <w:bCs w:val="0"/>
          <w:i/>
          <w:iCs/>
        </w:rPr>
        <w:t xml:space="preserve">“The purpose of Article 5(1) (e) is to protect persons of unsound mind. This does not apply where a person of unsound mind is receiving materially the same </w:t>
      </w:r>
      <w:r w:rsidR="00027970">
        <w:rPr>
          <w:rStyle w:val="Strong"/>
          <w:rFonts w:ascii="Arial" w:eastAsiaTheme="majorEastAsia" w:hAnsi="Arial" w:cs="Arial"/>
          <w:b w:val="0"/>
          <w:bCs w:val="0"/>
          <w:i/>
          <w:iCs/>
        </w:rPr>
        <w:t xml:space="preserve">medical treatment as a person of sound mind. Article 5(1) (e) is </w:t>
      </w:r>
      <w:r w:rsidR="00027970">
        <w:rPr>
          <w:rStyle w:val="Strong"/>
          <w:rFonts w:ascii="Arial" w:eastAsiaTheme="majorEastAsia" w:hAnsi="Arial" w:cs="Arial"/>
          <w:i/>
          <w:iCs/>
        </w:rPr>
        <w:t xml:space="preserve">thus not concerned with the treatment of the physical illness of a person of unsound mind” </w:t>
      </w:r>
      <w:r w:rsidR="00027970">
        <w:rPr>
          <w:rStyle w:val="Strong"/>
          <w:rFonts w:ascii="Arial" w:eastAsiaTheme="majorEastAsia" w:hAnsi="Arial" w:cs="Arial"/>
          <w:b w:val="0"/>
          <w:bCs w:val="0"/>
          <w:i/>
          <w:iCs/>
        </w:rPr>
        <w:t xml:space="preserve">(emphasis added). </w:t>
      </w:r>
      <w:r w:rsidR="00027970">
        <w:rPr>
          <w:rStyle w:val="Strong"/>
          <w:rFonts w:ascii="Arial" w:eastAsiaTheme="majorEastAsia" w:hAnsi="Arial" w:cs="Arial"/>
          <w:b w:val="0"/>
          <w:bCs w:val="0"/>
        </w:rPr>
        <w:t xml:space="preserve"> ([</w:t>
      </w:r>
      <w:r w:rsidR="003A252F">
        <w:rPr>
          <w:rStyle w:val="Strong"/>
          <w:rFonts w:ascii="Arial" w:eastAsiaTheme="majorEastAsia" w:hAnsi="Arial" w:cs="Arial"/>
          <w:b w:val="0"/>
          <w:bCs w:val="0"/>
        </w:rPr>
        <w:t>2017] EWCA</w:t>
      </w:r>
      <w:r w:rsidR="00027970">
        <w:rPr>
          <w:rStyle w:val="Strong"/>
          <w:rFonts w:ascii="Arial" w:eastAsiaTheme="majorEastAsia" w:hAnsi="Arial" w:cs="Arial"/>
          <w:b w:val="0"/>
          <w:bCs w:val="0"/>
        </w:rPr>
        <w:t xml:space="preserve"> </w:t>
      </w:r>
      <w:proofErr w:type="spellStart"/>
      <w:r w:rsidR="00027970">
        <w:rPr>
          <w:rStyle w:val="Strong"/>
          <w:rFonts w:ascii="Arial" w:eastAsiaTheme="majorEastAsia" w:hAnsi="Arial" w:cs="Arial"/>
          <w:b w:val="0"/>
          <w:bCs w:val="0"/>
        </w:rPr>
        <w:t>Civ</w:t>
      </w:r>
      <w:proofErr w:type="spellEnd"/>
      <w:r w:rsidR="00027970">
        <w:rPr>
          <w:rStyle w:val="Strong"/>
          <w:rFonts w:ascii="Arial" w:eastAsiaTheme="majorEastAsia" w:hAnsi="Arial" w:cs="Arial"/>
          <w:b w:val="0"/>
          <w:bCs w:val="0"/>
        </w:rPr>
        <w:t xml:space="preserve"> 3, January 2017]) para 95  </w:t>
      </w:r>
    </w:p>
    <w:p w14:paraId="6CD42F9A" w14:textId="79F90CBD" w:rsidR="0083092B" w:rsidRDefault="0083092B" w:rsidP="00275209">
      <w:pPr>
        <w:pStyle w:val="Heading3"/>
        <w:numPr>
          <w:ilvl w:val="2"/>
          <w:numId w:val="14"/>
        </w:numPr>
        <w:rPr>
          <w:rStyle w:val="Strong"/>
          <w:rFonts w:ascii="Arial" w:hAnsi="Arial" w:cs="Arial"/>
          <w:color w:val="auto"/>
        </w:rPr>
      </w:pPr>
      <w:r w:rsidRPr="000E595E">
        <w:rPr>
          <w:rStyle w:val="Strong"/>
          <w:rFonts w:ascii="Arial" w:hAnsi="Arial" w:cs="Arial"/>
          <w:color w:val="auto"/>
        </w:rPr>
        <w:t>Assessment</w:t>
      </w:r>
      <w:r w:rsidR="004D2E06">
        <w:rPr>
          <w:rStyle w:val="Strong"/>
          <w:rFonts w:ascii="Arial" w:hAnsi="Arial" w:cs="Arial"/>
          <w:color w:val="auto"/>
        </w:rPr>
        <w:t>s</w:t>
      </w:r>
      <w:r w:rsidRPr="000E595E">
        <w:rPr>
          <w:rStyle w:val="Strong"/>
          <w:rFonts w:ascii="Arial" w:hAnsi="Arial" w:cs="Arial"/>
          <w:color w:val="auto"/>
        </w:rPr>
        <w:t xml:space="preserve"> and Eligibility Process</w:t>
      </w:r>
      <w:r w:rsidR="004D2E06">
        <w:rPr>
          <w:rStyle w:val="Strong"/>
          <w:rFonts w:ascii="Arial" w:hAnsi="Arial" w:cs="Arial"/>
          <w:color w:val="auto"/>
        </w:rPr>
        <w:t>es</w:t>
      </w:r>
    </w:p>
    <w:p w14:paraId="5ACE74B9" w14:textId="7BAF1C3A" w:rsidR="004D2E06" w:rsidRPr="004D2E06" w:rsidRDefault="004D2E06" w:rsidP="004D2E06">
      <w:pPr>
        <w:rPr>
          <w:rFonts w:ascii="Arial" w:hAnsi="Arial" w:cs="Arial"/>
          <w:b/>
          <w:bCs/>
          <w:sz w:val="24"/>
          <w:szCs w:val="24"/>
        </w:rPr>
      </w:pPr>
      <w:r>
        <w:rPr>
          <w:rFonts w:ascii="Arial" w:hAnsi="Arial" w:cs="Arial"/>
          <w:b/>
          <w:bCs/>
          <w:sz w:val="24"/>
          <w:szCs w:val="24"/>
        </w:rPr>
        <w:t>O</w:t>
      </w:r>
      <w:r w:rsidRPr="004D2E06">
        <w:rPr>
          <w:rFonts w:ascii="Arial" w:hAnsi="Arial" w:cs="Arial"/>
          <w:b/>
          <w:bCs/>
          <w:sz w:val="24"/>
          <w:szCs w:val="24"/>
        </w:rPr>
        <w:t>verview</w:t>
      </w:r>
    </w:p>
    <w:p w14:paraId="2D5F0A01" w14:textId="6AEA2CF0" w:rsidR="002F51FD" w:rsidRPr="00070160" w:rsidRDefault="002F51FD" w:rsidP="002F51FD">
      <w:pPr>
        <w:tabs>
          <w:tab w:val="left" w:pos="709"/>
          <w:tab w:val="left" w:pos="8330"/>
        </w:tabs>
        <w:rPr>
          <w:rFonts w:ascii="Arial" w:hAnsi="Arial" w:cs="Arial"/>
        </w:rPr>
      </w:pPr>
      <w:r w:rsidRPr="00070160">
        <w:rPr>
          <w:rFonts w:ascii="Arial" w:hAnsi="Arial" w:cs="Arial"/>
          <w:lang w:val="en-US"/>
        </w:rPr>
        <w:t xml:space="preserve">Assessments should be completed within </w:t>
      </w:r>
      <w:r w:rsidRPr="00070160">
        <w:rPr>
          <w:rFonts w:ascii="Arial" w:hAnsi="Arial" w:cs="Arial"/>
          <w:bCs/>
          <w:lang w:val="en-US"/>
        </w:rPr>
        <w:t>21 days</w:t>
      </w:r>
      <w:r w:rsidRPr="00070160">
        <w:rPr>
          <w:rFonts w:ascii="Arial" w:hAnsi="Arial" w:cs="Arial"/>
          <w:lang w:val="en-US"/>
        </w:rPr>
        <w:t xml:space="preserve">, or </w:t>
      </w:r>
      <w:r w:rsidRPr="00070160">
        <w:rPr>
          <w:rFonts w:ascii="Arial" w:hAnsi="Arial" w:cs="Arial"/>
          <w:bCs/>
          <w:lang w:val="en-US"/>
        </w:rPr>
        <w:t>7 days</w:t>
      </w:r>
      <w:r w:rsidRPr="00070160">
        <w:rPr>
          <w:rFonts w:ascii="Arial" w:hAnsi="Arial" w:cs="Arial"/>
          <w:lang w:val="en-US"/>
        </w:rPr>
        <w:t xml:space="preserve"> if an urgent </w:t>
      </w:r>
      <w:proofErr w:type="spellStart"/>
      <w:r w:rsidRPr="00070160">
        <w:rPr>
          <w:rFonts w:ascii="Arial" w:hAnsi="Arial" w:cs="Arial"/>
          <w:lang w:val="en-US"/>
        </w:rPr>
        <w:t>authorisation</w:t>
      </w:r>
      <w:proofErr w:type="spellEnd"/>
      <w:r w:rsidRPr="00070160">
        <w:rPr>
          <w:rFonts w:ascii="Arial" w:hAnsi="Arial" w:cs="Arial"/>
          <w:lang w:val="en-US"/>
        </w:rPr>
        <w:t xml:space="preserve"> has been granted                                                                 </w:t>
      </w:r>
    </w:p>
    <w:p w14:paraId="1D752F10" w14:textId="1FA4BC50" w:rsidR="002F51FD" w:rsidRPr="00070160" w:rsidRDefault="002F51FD" w:rsidP="002F51FD">
      <w:pPr>
        <w:tabs>
          <w:tab w:val="left" w:pos="1101"/>
          <w:tab w:val="left" w:pos="8330"/>
        </w:tabs>
        <w:ind w:left="709" w:hanging="709"/>
        <w:rPr>
          <w:rFonts w:ascii="Arial" w:hAnsi="Arial" w:cs="Arial"/>
        </w:rPr>
      </w:pPr>
      <w:r w:rsidRPr="00070160">
        <w:rPr>
          <w:rFonts w:ascii="Arial" w:hAnsi="Arial" w:cs="Arial"/>
          <w:lang w:val="en-US"/>
        </w:rPr>
        <w:t>The assessments are:</w:t>
      </w:r>
    </w:p>
    <w:p w14:paraId="339B495D" w14:textId="7B29D799" w:rsidR="002F51FD" w:rsidRPr="00070160" w:rsidRDefault="002F51FD" w:rsidP="002F51FD">
      <w:pPr>
        <w:numPr>
          <w:ilvl w:val="0"/>
          <w:numId w:val="67"/>
        </w:numPr>
        <w:tabs>
          <w:tab w:val="clear" w:pos="357"/>
          <w:tab w:val="num" w:pos="1560"/>
        </w:tabs>
        <w:spacing w:before="40" w:after="0" w:line="240" w:lineRule="auto"/>
        <w:ind w:left="742" w:firstLine="392"/>
        <w:rPr>
          <w:rFonts w:ascii="Arial" w:hAnsi="Arial" w:cs="Arial"/>
          <w:lang w:val="en-US"/>
        </w:rPr>
      </w:pPr>
      <w:r w:rsidRPr="00070160">
        <w:rPr>
          <w:rFonts w:ascii="Arial" w:hAnsi="Arial" w:cs="Arial"/>
          <w:lang w:val="en-US"/>
        </w:rPr>
        <w:t>Age assessment</w:t>
      </w:r>
      <w:r w:rsidR="001B09DD">
        <w:rPr>
          <w:rFonts w:ascii="Arial" w:hAnsi="Arial" w:cs="Arial"/>
          <w:lang w:val="en-US"/>
        </w:rPr>
        <w:t xml:space="preserve"> </w:t>
      </w:r>
      <w:r w:rsidR="003A252F">
        <w:rPr>
          <w:rFonts w:ascii="Arial" w:hAnsi="Arial" w:cs="Arial"/>
          <w:lang w:val="en-US"/>
        </w:rPr>
        <w:t>(Form</w:t>
      </w:r>
      <w:r w:rsidR="001B09DD">
        <w:rPr>
          <w:rFonts w:ascii="Arial" w:hAnsi="Arial" w:cs="Arial"/>
          <w:lang w:val="en-US"/>
        </w:rPr>
        <w:t xml:space="preserve"> 3)</w:t>
      </w:r>
    </w:p>
    <w:p w14:paraId="675A3260" w14:textId="4D009882" w:rsidR="002F51FD" w:rsidRPr="00070160" w:rsidRDefault="002F51FD" w:rsidP="002F51FD">
      <w:pPr>
        <w:numPr>
          <w:ilvl w:val="0"/>
          <w:numId w:val="67"/>
        </w:numPr>
        <w:tabs>
          <w:tab w:val="clear" w:pos="357"/>
          <w:tab w:val="num" w:pos="1560"/>
        </w:tabs>
        <w:spacing w:before="40" w:after="0" w:line="240" w:lineRule="auto"/>
        <w:ind w:left="742" w:firstLine="392"/>
        <w:rPr>
          <w:rFonts w:ascii="Arial" w:hAnsi="Arial" w:cs="Arial"/>
          <w:lang w:val="en-US"/>
        </w:rPr>
      </w:pPr>
      <w:r w:rsidRPr="00070160">
        <w:rPr>
          <w:rFonts w:ascii="Arial" w:hAnsi="Arial" w:cs="Arial"/>
          <w:lang w:val="en-US"/>
        </w:rPr>
        <w:t>Mental health assessment</w:t>
      </w:r>
      <w:r w:rsidR="001B09DD">
        <w:rPr>
          <w:rFonts w:ascii="Arial" w:hAnsi="Arial" w:cs="Arial"/>
          <w:lang w:val="en-US"/>
        </w:rPr>
        <w:t xml:space="preserve"> </w:t>
      </w:r>
      <w:r w:rsidR="003A252F">
        <w:rPr>
          <w:rFonts w:ascii="Arial" w:hAnsi="Arial" w:cs="Arial"/>
          <w:lang w:val="en-US"/>
        </w:rPr>
        <w:t>(Form</w:t>
      </w:r>
      <w:r w:rsidR="001B09DD">
        <w:rPr>
          <w:rFonts w:ascii="Arial" w:hAnsi="Arial" w:cs="Arial"/>
          <w:lang w:val="en-US"/>
        </w:rPr>
        <w:t xml:space="preserve"> 4) </w:t>
      </w:r>
    </w:p>
    <w:p w14:paraId="0A4B728E" w14:textId="0FD979D3" w:rsidR="002F51FD" w:rsidRPr="00070160" w:rsidRDefault="002F51FD" w:rsidP="002F51FD">
      <w:pPr>
        <w:numPr>
          <w:ilvl w:val="0"/>
          <w:numId w:val="67"/>
        </w:numPr>
        <w:tabs>
          <w:tab w:val="clear" w:pos="357"/>
          <w:tab w:val="num" w:pos="1560"/>
        </w:tabs>
        <w:spacing w:before="40" w:after="0" w:line="240" w:lineRule="auto"/>
        <w:ind w:left="742" w:firstLine="392"/>
        <w:rPr>
          <w:rFonts w:ascii="Arial" w:hAnsi="Arial" w:cs="Arial"/>
          <w:lang w:val="en-US"/>
        </w:rPr>
      </w:pPr>
      <w:r w:rsidRPr="00070160">
        <w:rPr>
          <w:rFonts w:ascii="Arial" w:hAnsi="Arial" w:cs="Arial"/>
          <w:lang w:val="en-US"/>
        </w:rPr>
        <w:t>Mental capacity assessment</w:t>
      </w:r>
      <w:r w:rsidR="001B09DD">
        <w:rPr>
          <w:rFonts w:ascii="Arial" w:hAnsi="Arial" w:cs="Arial"/>
          <w:lang w:val="en-US"/>
        </w:rPr>
        <w:t xml:space="preserve"> </w:t>
      </w:r>
      <w:r w:rsidR="003A252F">
        <w:rPr>
          <w:rFonts w:ascii="Arial" w:hAnsi="Arial" w:cs="Arial"/>
          <w:lang w:val="en-US"/>
        </w:rPr>
        <w:t>(Form</w:t>
      </w:r>
      <w:r w:rsidR="001B09DD">
        <w:rPr>
          <w:rFonts w:ascii="Arial" w:hAnsi="Arial" w:cs="Arial"/>
          <w:lang w:val="en-US"/>
        </w:rPr>
        <w:t xml:space="preserve"> 3 or 4) </w:t>
      </w:r>
    </w:p>
    <w:p w14:paraId="0B7677B9" w14:textId="58101044" w:rsidR="002F51FD" w:rsidRPr="00070160" w:rsidRDefault="002F51FD" w:rsidP="002F51FD">
      <w:pPr>
        <w:numPr>
          <w:ilvl w:val="0"/>
          <w:numId w:val="67"/>
        </w:numPr>
        <w:tabs>
          <w:tab w:val="clear" w:pos="357"/>
          <w:tab w:val="num" w:pos="1560"/>
        </w:tabs>
        <w:spacing w:before="40" w:after="0" w:line="240" w:lineRule="auto"/>
        <w:ind w:left="742" w:firstLine="392"/>
        <w:rPr>
          <w:rFonts w:ascii="Arial" w:hAnsi="Arial" w:cs="Arial"/>
          <w:lang w:val="en-US"/>
        </w:rPr>
      </w:pPr>
      <w:r w:rsidRPr="00070160">
        <w:rPr>
          <w:rFonts w:ascii="Arial" w:hAnsi="Arial" w:cs="Arial"/>
          <w:lang w:val="en-US"/>
        </w:rPr>
        <w:t xml:space="preserve">Best </w:t>
      </w:r>
      <w:proofErr w:type="gramStart"/>
      <w:r w:rsidRPr="00070160">
        <w:rPr>
          <w:rFonts w:ascii="Arial" w:hAnsi="Arial" w:cs="Arial"/>
          <w:lang w:val="en-US"/>
        </w:rPr>
        <w:t>interests</w:t>
      </w:r>
      <w:proofErr w:type="gramEnd"/>
      <w:r w:rsidRPr="00070160">
        <w:rPr>
          <w:rFonts w:ascii="Arial" w:hAnsi="Arial" w:cs="Arial"/>
          <w:lang w:val="en-US"/>
        </w:rPr>
        <w:t xml:space="preserve"> assessment</w:t>
      </w:r>
      <w:r w:rsidR="001B09DD">
        <w:rPr>
          <w:rFonts w:ascii="Arial" w:hAnsi="Arial" w:cs="Arial"/>
          <w:lang w:val="en-US"/>
        </w:rPr>
        <w:t xml:space="preserve"> </w:t>
      </w:r>
      <w:r w:rsidR="003A252F">
        <w:rPr>
          <w:rFonts w:ascii="Arial" w:hAnsi="Arial" w:cs="Arial"/>
          <w:lang w:val="en-US"/>
        </w:rPr>
        <w:t>(Form</w:t>
      </w:r>
      <w:r w:rsidR="001B09DD">
        <w:rPr>
          <w:rFonts w:ascii="Arial" w:hAnsi="Arial" w:cs="Arial"/>
          <w:lang w:val="en-US"/>
        </w:rPr>
        <w:t xml:space="preserve"> 3) </w:t>
      </w:r>
    </w:p>
    <w:p w14:paraId="5ADBA848" w14:textId="52B006E5" w:rsidR="002F51FD" w:rsidRPr="00070160" w:rsidRDefault="002F51FD" w:rsidP="002F51FD">
      <w:pPr>
        <w:numPr>
          <w:ilvl w:val="0"/>
          <w:numId w:val="67"/>
        </w:numPr>
        <w:tabs>
          <w:tab w:val="clear" w:pos="357"/>
          <w:tab w:val="num" w:pos="1560"/>
        </w:tabs>
        <w:spacing w:before="40" w:after="0" w:line="240" w:lineRule="auto"/>
        <w:ind w:left="742" w:firstLine="392"/>
        <w:rPr>
          <w:rFonts w:ascii="Arial" w:hAnsi="Arial" w:cs="Arial"/>
          <w:lang w:val="en-US"/>
        </w:rPr>
      </w:pPr>
      <w:r w:rsidRPr="00070160">
        <w:rPr>
          <w:rFonts w:ascii="Arial" w:hAnsi="Arial" w:cs="Arial"/>
          <w:lang w:val="en-US"/>
        </w:rPr>
        <w:t>Eligibility assessment</w:t>
      </w:r>
      <w:r w:rsidR="001B09DD">
        <w:rPr>
          <w:rFonts w:ascii="Arial" w:hAnsi="Arial" w:cs="Arial"/>
          <w:lang w:val="en-US"/>
        </w:rPr>
        <w:t xml:space="preserve"> </w:t>
      </w:r>
      <w:r w:rsidR="003A252F">
        <w:rPr>
          <w:rFonts w:ascii="Arial" w:hAnsi="Arial" w:cs="Arial"/>
          <w:lang w:val="en-US"/>
        </w:rPr>
        <w:t>(Form</w:t>
      </w:r>
      <w:r w:rsidR="001B09DD">
        <w:rPr>
          <w:rFonts w:ascii="Arial" w:hAnsi="Arial" w:cs="Arial"/>
          <w:lang w:val="en-US"/>
        </w:rPr>
        <w:t xml:space="preserve"> 4) </w:t>
      </w:r>
    </w:p>
    <w:p w14:paraId="2B2E3899" w14:textId="56915570" w:rsidR="002F51FD" w:rsidRPr="00070160" w:rsidRDefault="002F51FD" w:rsidP="00015376">
      <w:pPr>
        <w:numPr>
          <w:ilvl w:val="0"/>
          <w:numId w:val="67"/>
        </w:numPr>
        <w:tabs>
          <w:tab w:val="clear" w:pos="357"/>
          <w:tab w:val="num" w:pos="1560"/>
        </w:tabs>
        <w:spacing w:before="40" w:after="0" w:line="240" w:lineRule="auto"/>
        <w:ind w:left="742" w:firstLine="392"/>
        <w:rPr>
          <w:rFonts w:ascii="Arial" w:hAnsi="Arial" w:cs="Arial"/>
        </w:rPr>
      </w:pPr>
      <w:r w:rsidRPr="00070160">
        <w:rPr>
          <w:rFonts w:ascii="Arial" w:hAnsi="Arial" w:cs="Arial"/>
          <w:lang w:val="en-US"/>
        </w:rPr>
        <w:t>No refusals assessment</w:t>
      </w:r>
      <w:r w:rsidR="001B09DD">
        <w:rPr>
          <w:rFonts w:ascii="Arial" w:hAnsi="Arial" w:cs="Arial"/>
          <w:lang w:val="en-US"/>
        </w:rPr>
        <w:t xml:space="preserve"> </w:t>
      </w:r>
      <w:r w:rsidR="003A252F">
        <w:rPr>
          <w:rFonts w:ascii="Arial" w:hAnsi="Arial" w:cs="Arial"/>
          <w:lang w:val="en-US"/>
        </w:rPr>
        <w:t>(Form</w:t>
      </w:r>
      <w:r w:rsidR="001B09DD">
        <w:rPr>
          <w:rFonts w:ascii="Arial" w:hAnsi="Arial" w:cs="Arial"/>
          <w:lang w:val="en-US"/>
        </w:rPr>
        <w:t xml:space="preserve"> 3) </w:t>
      </w:r>
    </w:p>
    <w:p w14:paraId="7083C991" w14:textId="77777777" w:rsidR="002F51FD" w:rsidRPr="00070160" w:rsidRDefault="002F51FD" w:rsidP="002F51FD">
      <w:pPr>
        <w:spacing w:before="40" w:after="0" w:line="240" w:lineRule="auto"/>
        <w:ind w:left="1134"/>
        <w:rPr>
          <w:rFonts w:ascii="Arial" w:hAnsi="Arial" w:cs="Arial"/>
        </w:rPr>
      </w:pPr>
    </w:p>
    <w:p w14:paraId="18865886" w14:textId="03CE1F0E" w:rsidR="002F51FD" w:rsidRPr="00070160" w:rsidRDefault="002F51FD" w:rsidP="002F51FD">
      <w:pPr>
        <w:tabs>
          <w:tab w:val="left" w:pos="8330"/>
        </w:tabs>
        <w:rPr>
          <w:rFonts w:ascii="Arial" w:hAnsi="Arial" w:cs="Arial"/>
        </w:rPr>
      </w:pPr>
      <w:r w:rsidRPr="00070160">
        <w:rPr>
          <w:rFonts w:ascii="Arial" w:hAnsi="Arial" w:cs="Arial"/>
          <w:lang w:val="en-US"/>
        </w:rPr>
        <w:t>If the supervisory body is not in the same place as the care home or hospital, they may arrange to use assessors based in the person’s area.</w:t>
      </w:r>
      <w:r w:rsidRPr="00070160">
        <w:rPr>
          <w:rFonts w:ascii="Arial" w:hAnsi="Arial" w:cs="Arial"/>
        </w:rPr>
        <w:tab/>
      </w:r>
      <w:r w:rsidRPr="00070160">
        <w:rPr>
          <w:rFonts w:ascii="Arial" w:hAnsi="Arial" w:cs="Arial"/>
        </w:rPr>
        <w:tab/>
      </w:r>
    </w:p>
    <w:p w14:paraId="6A549D6A" w14:textId="77777777" w:rsidR="00070160" w:rsidRDefault="002F51FD" w:rsidP="002F51FD">
      <w:pPr>
        <w:tabs>
          <w:tab w:val="left" w:pos="709"/>
          <w:tab w:val="left" w:pos="8330"/>
        </w:tabs>
        <w:ind w:left="709" w:hanging="709"/>
        <w:rPr>
          <w:rFonts w:ascii="Arial" w:hAnsi="Arial" w:cs="Arial"/>
        </w:rPr>
      </w:pPr>
      <w:r w:rsidRPr="00070160">
        <w:rPr>
          <w:rFonts w:ascii="Arial" w:hAnsi="Arial" w:cs="Arial"/>
          <w:lang w:val="en-US"/>
        </w:rPr>
        <w:t xml:space="preserve">If an </w:t>
      </w:r>
      <w:r w:rsidRPr="00070160">
        <w:rPr>
          <w:rFonts w:ascii="Arial" w:hAnsi="Arial" w:cs="Arial"/>
          <w:b/>
          <w:bCs/>
          <w:lang w:val="en-US"/>
        </w:rPr>
        <w:t>‘equivalent assessment’</w:t>
      </w:r>
      <w:r w:rsidRPr="00070160">
        <w:rPr>
          <w:rFonts w:ascii="Arial" w:hAnsi="Arial" w:cs="Arial"/>
          <w:lang w:val="en-US"/>
        </w:rPr>
        <w:t xml:space="preserve"> to any of these assessments has already been obtained, it may be relied upon instead of obtaining a fresh assessment.</w:t>
      </w:r>
      <w:r w:rsidRPr="00070160">
        <w:rPr>
          <w:rFonts w:ascii="Arial" w:hAnsi="Arial" w:cs="Arial"/>
        </w:rPr>
        <w:tab/>
      </w:r>
      <w:r w:rsidRPr="00070160">
        <w:rPr>
          <w:rFonts w:ascii="Arial" w:hAnsi="Arial" w:cs="Arial"/>
        </w:rPr>
        <w:tab/>
      </w:r>
      <w:r w:rsidRPr="00070160">
        <w:rPr>
          <w:rFonts w:ascii="Arial" w:hAnsi="Arial" w:cs="Arial"/>
        </w:rPr>
        <w:tab/>
        <w:t xml:space="preserve">   </w:t>
      </w:r>
    </w:p>
    <w:p w14:paraId="4DB15738" w14:textId="4186C587" w:rsidR="002F51FD" w:rsidRPr="00070160" w:rsidRDefault="002F51FD" w:rsidP="002F51FD">
      <w:pPr>
        <w:tabs>
          <w:tab w:val="left" w:pos="709"/>
          <w:tab w:val="left" w:pos="8330"/>
        </w:tabs>
        <w:ind w:left="709" w:hanging="709"/>
        <w:rPr>
          <w:rFonts w:ascii="Arial" w:hAnsi="Arial" w:cs="Arial"/>
        </w:rPr>
      </w:pPr>
      <w:r w:rsidRPr="00070160">
        <w:rPr>
          <w:rFonts w:ascii="Arial" w:hAnsi="Arial" w:cs="Arial"/>
        </w:rPr>
        <w:t xml:space="preserve">    </w:t>
      </w:r>
      <w:r w:rsidRPr="00070160">
        <w:rPr>
          <w:rFonts w:ascii="Arial" w:hAnsi="Arial" w:cs="Arial"/>
          <w:lang w:val="en-US"/>
        </w:rPr>
        <w:t>An equivalent assessment is an assessment:</w:t>
      </w:r>
    </w:p>
    <w:p w14:paraId="276BEFD0" w14:textId="77777777" w:rsidR="002F51FD" w:rsidRPr="00070160" w:rsidRDefault="002F51FD" w:rsidP="002F51FD">
      <w:pPr>
        <w:numPr>
          <w:ilvl w:val="0"/>
          <w:numId w:val="64"/>
        </w:numPr>
        <w:tabs>
          <w:tab w:val="clear" w:pos="1440"/>
          <w:tab w:val="num" w:pos="1560"/>
        </w:tabs>
        <w:autoSpaceDE w:val="0"/>
        <w:autoSpaceDN w:val="0"/>
        <w:adjustRightInd w:val="0"/>
        <w:spacing w:before="40" w:after="40" w:line="240" w:lineRule="auto"/>
        <w:ind w:left="1560" w:hanging="426"/>
        <w:rPr>
          <w:rFonts w:ascii="Arial" w:hAnsi="Arial" w:cs="Arial"/>
          <w:lang w:val="en-US"/>
        </w:rPr>
      </w:pPr>
      <w:r w:rsidRPr="00070160">
        <w:rPr>
          <w:rFonts w:ascii="Arial" w:hAnsi="Arial" w:cs="Arial"/>
          <w:lang w:val="en-US"/>
        </w:rPr>
        <w:t>That has been carried out in the preceding 12 months</w:t>
      </w:r>
    </w:p>
    <w:p w14:paraId="72DBCAB0" w14:textId="77777777" w:rsidR="002F51FD" w:rsidRPr="00070160" w:rsidRDefault="002F51FD" w:rsidP="002F51FD">
      <w:pPr>
        <w:numPr>
          <w:ilvl w:val="0"/>
          <w:numId w:val="64"/>
        </w:numPr>
        <w:tabs>
          <w:tab w:val="clear" w:pos="1440"/>
          <w:tab w:val="num" w:pos="1560"/>
        </w:tabs>
        <w:autoSpaceDE w:val="0"/>
        <w:autoSpaceDN w:val="0"/>
        <w:adjustRightInd w:val="0"/>
        <w:spacing w:before="40" w:after="40" w:line="240" w:lineRule="auto"/>
        <w:ind w:left="1560" w:hanging="426"/>
        <w:rPr>
          <w:rFonts w:ascii="Arial" w:hAnsi="Arial" w:cs="Arial"/>
          <w:lang w:val="en-US"/>
        </w:rPr>
      </w:pPr>
      <w:r w:rsidRPr="00070160">
        <w:rPr>
          <w:rFonts w:ascii="Arial" w:hAnsi="Arial" w:cs="Arial"/>
          <w:lang w:val="en-US"/>
        </w:rPr>
        <w:t>That meets all the requirements of the deprivation of liberty assessment, and</w:t>
      </w:r>
    </w:p>
    <w:p w14:paraId="74FBB0C1" w14:textId="77777777" w:rsidR="002F51FD" w:rsidRPr="00070160" w:rsidRDefault="002F51FD" w:rsidP="002F51FD">
      <w:pPr>
        <w:numPr>
          <w:ilvl w:val="0"/>
          <w:numId w:val="64"/>
        </w:numPr>
        <w:tabs>
          <w:tab w:val="clear" w:pos="1440"/>
          <w:tab w:val="num" w:pos="1560"/>
        </w:tabs>
        <w:autoSpaceDE w:val="0"/>
        <w:autoSpaceDN w:val="0"/>
        <w:adjustRightInd w:val="0"/>
        <w:spacing w:before="40" w:after="40" w:line="240" w:lineRule="auto"/>
        <w:ind w:left="1560" w:hanging="426"/>
        <w:rPr>
          <w:rFonts w:ascii="Arial" w:hAnsi="Arial" w:cs="Arial"/>
          <w:b/>
        </w:rPr>
      </w:pPr>
      <w:r w:rsidRPr="00070160">
        <w:rPr>
          <w:rFonts w:ascii="Arial" w:hAnsi="Arial" w:cs="Arial"/>
          <w:lang w:val="en-US"/>
        </w:rPr>
        <w:t>Of which the supervisory body accepts and sees no reason why it should no longer be accurate.</w:t>
      </w:r>
    </w:p>
    <w:p w14:paraId="76B8CED3" w14:textId="77777777" w:rsidR="002F51FD" w:rsidRPr="00070160" w:rsidRDefault="002F51FD" w:rsidP="002F51FD">
      <w:pPr>
        <w:numPr>
          <w:ilvl w:val="0"/>
          <w:numId w:val="64"/>
        </w:numPr>
        <w:tabs>
          <w:tab w:val="clear" w:pos="1440"/>
          <w:tab w:val="num" w:pos="1560"/>
        </w:tabs>
        <w:autoSpaceDE w:val="0"/>
        <w:autoSpaceDN w:val="0"/>
        <w:adjustRightInd w:val="0"/>
        <w:spacing w:before="40" w:after="40" w:line="240" w:lineRule="auto"/>
        <w:ind w:left="1560" w:hanging="426"/>
        <w:rPr>
          <w:rFonts w:ascii="Arial" w:hAnsi="Arial" w:cs="Arial"/>
          <w:b/>
        </w:rPr>
      </w:pPr>
      <w:r w:rsidRPr="00070160">
        <w:rPr>
          <w:rFonts w:ascii="Arial" w:hAnsi="Arial" w:cs="Arial"/>
          <w:bCs/>
        </w:rPr>
        <w:t>Of which the supervisory body has a written copy</w:t>
      </w:r>
      <w:r w:rsidRPr="00070160">
        <w:rPr>
          <w:rFonts w:ascii="Arial" w:hAnsi="Arial" w:cs="Arial"/>
          <w:bCs/>
        </w:rPr>
        <w:tab/>
      </w:r>
    </w:p>
    <w:p w14:paraId="2AE37874" w14:textId="77777777" w:rsidR="002F51FD" w:rsidRPr="00070160" w:rsidRDefault="002F51FD" w:rsidP="002F51FD">
      <w:pPr>
        <w:tabs>
          <w:tab w:val="left" w:pos="1101"/>
          <w:tab w:val="left" w:pos="8330"/>
        </w:tabs>
        <w:rPr>
          <w:rFonts w:ascii="Arial" w:hAnsi="Arial" w:cs="Arial"/>
        </w:rPr>
      </w:pPr>
      <w:r w:rsidRPr="00070160">
        <w:rPr>
          <w:rFonts w:ascii="Arial" w:hAnsi="Arial" w:cs="Arial"/>
        </w:rPr>
        <w:tab/>
      </w:r>
      <w:r w:rsidRPr="00070160">
        <w:rPr>
          <w:rFonts w:ascii="Arial" w:hAnsi="Arial" w:cs="Arial"/>
        </w:rPr>
        <w:tab/>
      </w:r>
    </w:p>
    <w:p w14:paraId="134CB673" w14:textId="4BF7083D" w:rsidR="002F51FD" w:rsidRPr="00070160" w:rsidRDefault="002F51FD" w:rsidP="007B0B3C">
      <w:pPr>
        <w:tabs>
          <w:tab w:val="left" w:pos="709"/>
          <w:tab w:val="left" w:pos="8330"/>
        </w:tabs>
        <w:rPr>
          <w:rFonts w:ascii="Arial" w:hAnsi="Arial" w:cs="Arial"/>
        </w:rPr>
      </w:pPr>
      <w:r w:rsidRPr="00070160">
        <w:rPr>
          <w:rFonts w:ascii="Arial" w:hAnsi="Arial" w:cs="Arial"/>
          <w:lang w:val="en-US"/>
        </w:rPr>
        <w:t>Supervisory bodies are advised to record the reasons if a decision is taken to use an equivalent assessment.</w:t>
      </w:r>
      <w:r w:rsidRPr="00070160">
        <w:rPr>
          <w:rFonts w:ascii="Arial" w:hAnsi="Arial" w:cs="Arial"/>
        </w:rPr>
        <w:tab/>
      </w:r>
      <w:r w:rsidRPr="00070160">
        <w:rPr>
          <w:rFonts w:ascii="Arial" w:hAnsi="Arial" w:cs="Arial"/>
        </w:rPr>
        <w:tab/>
      </w:r>
    </w:p>
    <w:p w14:paraId="7A654425" w14:textId="34122717" w:rsidR="002F51FD" w:rsidRPr="00070160" w:rsidRDefault="002F51FD" w:rsidP="001B09DD">
      <w:pPr>
        <w:tabs>
          <w:tab w:val="left" w:pos="709"/>
          <w:tab w:val="left" w:pos="8330"/>
        </w:tabs>
        <w:rPr>
          <w:rFonts w:ascii="Arial" w:hAnsi="Arial" w:cs="Arial"/>
        </w:rPr>
      </w:pPr>
      <w:r w:rsidRPr="00070160">
        <w:rPr>
          <w:rFonts w:ascii="Arial" w:hAnsi="Arial" w:cs="Arial"/>
          <w:lang w:val="en-US"/>
        </w:rPr>
        <w:t xml:space="preserve">All assessments required for a standard </w:t>
      </w:r>
      <w:proofErr w:type="spellStart"/>
      <w:r w:rsidRPr="00070160">
        <w:rPr>
          <w:rFonts w:ascii="Arial" w:hAnsi="Arial" w:cs="Arial"/>
          <w:lang w:val="en-US"/>
        </w:rPr>
        <w:t>authorisation</w:t>
      </w:r>
      <w:proofErr w:type="spellEnd"/>
      <w:r w:rsidRPr="00070160">
        <w:rPr>
          <w:rFonts w:ascii="Arial" w:hAnsi="Arial" w:cs="Arial"/>
          <w:lang w:val="en-US"/>
        </w:rPr>
        <w:t xml:space="preserve"> </w:t>
      </w:r>
      <w:r w:rsidRPr="00070160">
        <w:rPr>
          <w:rFonts w:ascii="Arial" w:hAnsi="Arial" w:cs="Arial"/>
          <w:b/>
          <w:bCs/>
          <w:lang w:val="en-US"/>
        </w:rPr>
        <w:t xml:space="preserve">must be completed within 21 calendar days </w:t>
      </w:r>
      <w:r w:rsidRPr="00070160">
        <w:rPr>
          <w:rFonts w:ascii="Arial" w:hAnsi="Arial" w:cs="Arial"/>
          <w:lang w:val="en-US"/>
        </w:rPr>
        <w:t>from the date on which the supervisory body receives a request from a managing authority.</w:t>
      </w:r>
      <w:r w:rsidRPr="00070160">
        <w:rPr>
          <w:rFonts w:ascii="Arial" w:hAnsi="Arial" w:cs="Arial"/>
          <w:b/>
          <w:lang w:val="en-US"/>
        </w:rPr>
        <w:tab/>
      </w:r>
      <w:r w:rsidRPr="00070160">
        <w:rPr>
          <w:rFonts w:ascii="Arial" w:hAnsi="Arial" w:cs="Arial"/>
        </w:rPr>
        <w:tab/>
      </w:r>
      <w:r w:rsidRPr="00070160">
        <w:rPr>
          <w:rFonts w:ascii="Arial" w:hAnsi="Arial" w:cs="Arial"/>
        </w:rPr>
        <w:tab/>
      </w:r>
    </w:p>
    <w:p w14:paraId="47A557F9" w14:textId="32DC3850" w:rsidR="002F51FD" w:rsidRPr="00070160" w:rsidRDefault="002F51FD" w:rsidP="007B0B3C">
      <w:pPr>
        <w:tabs>
          <w:tab w:val="left" w:pos="709"/>
          <w:tab w:val="left" w:pos="8330"/>
        </w:tabs>
        <w:rPr>
          <w:rFonts w:ascii="Arial" w:hAnsi="Arial" w:cs="Arial"/>
        </w:rPr>
      </w:pPr>
      <w:r w:rsidRPr="00070160">
        <w:rPr>
          <w:rFonts w:ascii="Arial" w:hAnsi="Arial" w:cs="Arial"/>
          <w:lang w:val="en-US"/>
        </w:rPr>
        <w:t xml:space="preserve">If an urgent </w:t>
      </w:r>
      <w:proofErr w:type="spellStart"/>
      <w:r w:rsidRPr="00070160">
        <w:rPr>
          <w:rFonts w:ascii="Arial" w:hAnsi="Arial" w:cs="Arial"/>
          <w:lang w:val="en-US"/>
        </w:rPr>
        <w:t>authorisation</w:t>
      </w:r>
      <w:proofErr w:type="spellEnd"/>
      <w:r w:rsidRPr="00070160">
        <w:rPr>
          <w:rFonts w:ascii="Arial" w:hAnsi="Arial" w:cs="Arial"/>
          <w:lang w:val="en-US"/>
        </w:rPr>
        <w:t xml:space="preserve"> is already in force, the assessments must be completed </w:t>
      </w:r>
      <w:r w:rsidRPr="00070160">
        <w:rPr>
          <w:rFonts w:ascii="Arial" w:hAnsi="Arial" w:cs="Arial"/>
          <w:b/>
          <w:bCs/>
          <w:lang w:val="en-US"/>
        </w:rPr>
        <w:t xml:space="preserve">before the expiry of that </w:t>
      </w:r>
      <w:proofErr w:type="spellStart"/>
      <w:r w:rsidRPr="00070160">
        <w:rPr>
          <w:rFonts w:ascii="Arial" w:hAnsi="Arial" w:cs="Arial"/>
          <w:b/>
          <w:bCs/>
          <w:lang w:val="en-US"/>
        </w:rPr>
        <w:t>authorisation</w:t>
      </w:r>
      <w:proofErr w:type="spellEnd"/>
      <w:r w:rsidRPr="00070160">
        <w:rPr>
          <w:rFonts w:ascii="Arial" w:hAnsi="Arial" w:cs="Arial"/>
          <w:lang w:val="en-US"/>
        </w:rPr>
        <w:t>.</w:t>
      </w:r>
      <w:r w:rsidRPr="00070160">
        <w:rPr>
          <w:rFonts w:ascii="Arial" w:hAnsi="Arial" w:cs="Arial"/>
        </w:rPr>
        <w:tab/>
      </w:r>
      <w:r w:rsidRPr="00070160">
        <w:rPr>
          <w:rFonts w:ascii="Arial" w:hAnsi="Arial" w:cs="Arial"/>
        </w:rPr>
        <w:tab/>
      </w:r>
    </w:p>
    <w:p w14:paraId="28BC703E" w14:textId="6AC1190F" w:rsidR="002F51FD" w:rsidRPr="00070160" w:rsidRDefault="002F51FD" w:rsidP="007B0B3C">
      <w:pPr>
        <w:tabs>
          <w:tab w:val="left" w:pos="709"/>
          <w:tab w:val="left" w:pos="8330"/>
        </w:tabs>
        <w:rPr>
          <w:rFonts w:ascii="Arial" w:hAnsi="Arial" w:cs="Arial"/>
          <w:lang w:val="en-US"/>
        </w:rPr>
      </w:pPr>
      <w:r w:rsidRPr="00070160">
        <w:rPr>
          <w:rFonts w:ascii="Arial" w:hAnsi="Arial" w:cs="Arial"/>
          <w:lang w:val="en-US"/>
        </w:rPr>
        <w:t xml:space="preserve">Urgent </w:t>
      </w:r>
      <w:proofErr w:type="spellStart"/>
      <w:r w:rsidRPr="00070160">
        <w:rPr>
          <w:rFonts w:ascii="Arial" w:hAnsi="Arial" w:cs="Arial"/>
          <w:lang w:val="en-US"/>
        </w:rPr>
        <w:t>authorisations</w:t>
      </w:r>
      <w:proofErr w:type="spellEnd"/>
      <w:r w:rsidRPr="00070160">
        <w:rPr>
          <w:rFonts w:ascii="Arial" w:hAnsi="Arial" w:cs="Arial"/>
          <w:lang w:val="en-US"/>
        </w:rPr>
        <w:t xml:space="preserve"> maybe given for an initial seven-day period, and may, in exceptional circumstances, be extended by the supervisory body for up to a further seven days.</w:t>
      </w:r>
      <w:r w:rsidRPr="00070160">
        <w:rPr>
          <w:rFonts w:ascii="Arial" w:hAnsi="Arial" w:cs="Arial"/>
        </w:rPr>
        <w:tab/>
      </w:r>
    </w:p>
    <w:p w14:paraId="602AB7F7" w14:textId="52FFF487" w:rsidR="002F51FD" w:rsidRPr="00070160" w:rsidRDefault="002F51FD" w:rsidP="002F51FD">
      <w:pPr>
        <w:autoSpaceDE w:val="0"/>
        <w:autoSpaceDN w:val="0"/>
        <w:adjustRightInd w:val="0"/>
        <w:rPr>
          <w:rFonts w:ascii="Arial" w:hAnsi="Arial" w:cs="Arial"/>
          <w:lang w:val="en-US"/>
        </w:rPr>
      </w:pPr>
      <w:r w:rsidRPr="00070160">
        <w:rPr>
          <w:rFonts w:ascii="Arial" w:hAnsi="Arial" w:cs="Arial"/>
          <w:lang w:val="en-US"/>
        </w:rPr>
        <w:t>The six assessments do not have to be completed by six different assessors. However, each assessor must make their own decisions and to ensure that an appropriate degree of objectivity is brought to the assessment process:</w:t>
      </w:r>
    </w:p>
    <w:p w14:paraId="61E05678" w14:textId="77777777" w:rsidR="002F51FD" w:rsidRPr="00070160" w:rsidRDefault="002F51FD" w:rsidP="002F51FD">
      <w:pPr>
        <w:numPr>
          <w:ilvl w:val="0"/>
          <w:numId w:val="65"/>
        </w:numPr>
        <w:tabs>
          <w:tab w:val="clear" w:pos="1440"/>
          <w:tab w:val="left" w:pos="1701"/>
        </w:tabs>
        <w:autoSpaceDE w:val="0"/>
        <w:autoSpaceDN w:val="0"/>
        <w:adjustRightInd w:val="0"/>
        <w:spacing w:before="20" w:after="20" w:line="240" w:lineRule="auto"/>
        <w:ind w:left="1701" w:hanging="567"/>
        <w:rPr>
          <w:rFonts w:ascii="Arial" w:hAnsi="Arial" w:cs="Arial"/>
          <w:lang w:val="en-US"/>
        </w:rPr>
      </w:pPr>
      <w:r w:rsidRPr="00070160">
        <w:rPr>
          <w:rFonts w:ascii="Arial" w:hAnsi="Arial" w:cs="Arial"/>
          <w:lang w:val="en-US"/>
        </w:rPr>
        <w:lastRenderedPageBreak/>
        <w:t xml:space="preserve">There </w:t>
      </w:r>
      <w:r w:rsidRPr="00070160">
        <w:rPr>
          <w:rFonts w:ascii="Arial" w:hAnsi="Arial" w:cs="Arial"/>
          <w:b/>
          <w:bCs/>
          <w:lang w:val="en-US"/>
        </w:rPr>
        <w:t xml:space="preserve">must </w:t>
      </w:r>
      <w:r w:rsidRPr="00070160">
        <w:rPr>
          <w:rFonts w:ascii="Arial" w:hAnsi="Arial" w:cs="Arial"/>
          <w:lang w:val="en-US"/>
        </w:rPr>
        <w:t>be a minimum of two assessors.</w:t>
      </w:r>
    </w:p>
    <w:p w14:paraId="76622E54" w14:textId="77777777" w:rsidR="002F51FD" w:rsidRPr="00070160" w:rsidRDefault="002F51FD" w:rsidP="002F51FD">
      <w:pPr>
        <w:numPr>
          <w:ilvl w:val="0"/>
          <w:numId w:val="65"/>
        </w:numPr>
        <w:tabs>
          <w:tab w:val="clear" w:pos="1440"/>
          <w:tab w:val="left" w:pos="1701"/>
        </w:tabs>
        <w:autoSpaceDE w:val="0"/>
        <w:autoSpaceDN w:val="0"/>
        <w:adjustRightInd w:val="0"/>
        <w:spacing w:before="20" w:after="20" w:line="240" w:lineRule="auto"/>
        <w:ind w:left="1701" w:hanging="567"/>
        <w:rPr>
          <w:rFonts w:ascii="Arial" w:hAnsi="Arial" w:cs="Arial"/>
          <w:lang w:val="en-US"/>
        </w:rPr>
      </w:pPr>
      <w:r w:rsidRPr="00070160">
        <w:rPr>
          <w:rFonts w:ascii="Arial" w:hAnsi="Arial" w:cs="Arial"/>
          <w:lang w:val="en-US"/>
        </w:rPr>
        <w:t xml:space="preserve">The mental health and best </w:t>
      </w:r>
      <w:proofErr w:type="gramStart"/>
      <w:r w:rsidRPr="00070160">
        <w:rPr>
          <w:rFonts w:ascii="Arial" w:hAnsi="Arial" w:cs="Arial"/>
          <w:lang w:val="en-US"/>
        </w:rPr>
        <w:t>interests</w:t>
      </w:r>
      <w:proofErr w:type="gramEnd"/>
      <w:r w:rsidRPr="00070160">
        <w:rPr>
          <w:rFonts w:ascii="Arial" w:hAnsi="Arial" w:cs="Arial"/>
          <w:lang w:val="en-US"/>
        </w:rPr>
        <w:t xml:space="preserve"> assessors </w:t>
      </w:r>
      <w:r w:rsidRPr="00070160">
        <w:rPr>
          <w:rFonts w:ascii="Arial" w:hAnsi="Arial" w:cs="Arial"/>
          <w:b/>
          <w:bCs/>
          <w:lang w:val="en-US"/>
        </w:rPr>
        <w:t xml:space="preserve">must </w:t>
      </w:r>
      <w:r w:rsidRPr="00070160">
        <w:rPr>
          <w:rFonts w:ascii="Arial" w:hAnsi="Arial" w:cs="Arial"/>
          <w:lang w:val="en-US"/>
        </w:rPr>
        <w:t>be different people.</w:t>
      </w:r>
    </w:p>
    <w:p w14:paraId="2F984C92" w14:textId="77777777" w:rsidR="002F51FD" w:rsidRPr="00070160" w:rsidRDefault="002F51FD" w:rsidP="002F51FD">
      <w:pPr>
        <w:numPr>
          <w:ilvl w:val="0"/>
          <w:numId w:val="65"/>
        </w:numPr>
        <w:tabs>
          <w:tab w:val="clear" w:pos="1440"/>
          <w:tab w:val="left" w:pos="1701"/>
        </w:tabs>
        <w:autoSpaceDE w:val="0"/>
        <w:autoSpaceDN w:val="0"/>
        <w:adjustRightInd w:val="0"/>
        <w:spacing w:before="20" w:after="20" w:line="240" w:lineRule="auto"/>
        <w:ind w:left="1701" w:hanging="567"/>
        <w:rPr>
          <w:rFonts w:ascii="Arial" w:hAnsi="Arial" w:cs="Arial"/>
          <w:lang w:val="en-US"/>
        </w:rPr>
      </w:pPr>
      <w:r w:rsidRPr="00070160">
        <w:rPr>
          <w:rFonts w:ascii="Arial" w:hAnsi="Arial" w:cs="Arial"/>
          <w:lang w:val="en-US"/>
        </w:rPr>
        <w:t xml:space="preserve">The best </w:t>
      </w:r>
      <w:proofErr w:type="gramStart"/>
      <w:r w:rsidRPr="00070160">
        <w:rPr>
          <w:rFonts w:ascii="Arial" w:hAnsi="Arial" w:cs="Arial"/>
          <w:lang w:val="en-US"/>
        </w:rPr>
        <w:t>interests</w:t>
      </w:r>
      <w:proofErr w:type="gramEnd"/>
      <w:r w:rsidRPr="00070160">
        <w:rPr>
          <w:rFonts w:ascii="Arial" w:hAnsi="Arial" w:cs="Arial"/>
          <w:lang w:val="en-US"/>
        </w:rPr>
        <w:t xml:space="preserve"> assessor can be an employee of the supervisory body or managing authority but </w:t>
      </w:r>
      <w:r w:rsidRPr="00070160">
        <w:rPr>
          <w:rFonts w:ascii="Arial" w:hAnsi="Arial" w:cs="Arial"/>
          <w:b/>
          <w:bCs/>
          <w:lang w:val="en-US"/>
        </w:rPr>
        <w:t xml:space="preserve">must not </w:t>
      </w:r>
      <w:r w:rsidRPr="00070160">
        <w:rPr>
          <w:rFonts w:ascii="Arial" w:hAnsi="Arial" w:cs="Arial"/>
          <w:lang w:val="en-US"/>
        </w:rPr>
        <w:t xml:space="preserve">be involved in either the care of the person they are assessing or in decisions about their care. </w:t>
      </w:r>
    </w:p>
    <w:p w14:paraId="00BE40DA" w14:textId="77777777" w:rsidR="002F51FD" w:rsidRPr="00070160" w:rsidRDefault="002F51FD" w:rsidP="002F51FD">
      <w:pPr>
        <w:numPr>
          <w:ilvl w:val="0"/>
          <w:numId w:val="65"/>
        </w:numPr>
        <w:tabs>
          <w:tab w:val="clear" w:pos="1440"/>
          <w:tab w:val="left" w:pos="1701"/>
        </w:tabs>
        <w:autoSpaceDE w:val="0"/>
        <w:autoSpaceDN w:val="0"/>
        <w:adjustRightInd w:val="0"/>
        <w:spacing w:before="20" w:after="20" w:line="240" w:lineRule="auto"/>
        <w:ind w:left="1701" w:hanging="567"/>
        <w:rPr>
          <w:rFonts w:ascii="Arial" w:hAnsi="Arial" w:cs="Arial"/>
          <w:lang w:val="en-US"/>
        </w:rPr>
      </w:pPr>
      <w:r w:rsidRPr="00070160">
        <w:rPr>
          <w:rFonts w:ascii="Arial" w:hAnsi="Arial" w:cs="Arial"/>
          <w:lang w:val="en-US"/>
        </w:rPr>
        <w:t xml:space="preserve">A potential best interests assessor </w:t>
      </w:r>
      <w:r w:rsidRPr="00070160">
        <w:rPr>
          <w:rFonts w:ascii="Arial" w:hAnsi="Arial" w:cs="Arial"/>
          <w:b/>
          <w:bCs/>
          <w:lang w:val="en-US"/>
        </w:rPr>
        <w:t xml:space="preserve">should not </w:t>
      </w:r>
      <w:r w:rsidRPr="00070160">
        <w:rPr>
          <w:rFonts w:ascii="Arial" w:hAnsi="Arial" w:cs="Arial"/>
          <w:lang w:val="en-US"/>
        </w:rPr>
        <w:t>be used if they are in a line management relationship with the professional proposing the deprivation of liberty or the mental health assessor</w:t>
      </w:r>
    </w:p>
    <w:p w14:paraId="1DCAAD6F" w14:textId="77777777" w:rsidR="002F51FD" w:rsidRPr="00070160" w:rsidRDefault="002F51FD" w:rsidP="002F51FD">
      <w:pPr>
        <w:numPr>
          <w:ilvl w:val="0"/>
          <w:numId w:val="65"/>
        </w:numPr>
        <w:tabs>
          <w:tab w:val="clear" w:pos="1440"/>
          <w:tab w:val="left" w:pos="1701"/>
        </w:tabs>
        <w:autoSpaceDE w:val="0"/>
        <w:autoSpaceDN w:val="0"/>
        <w:adjustRightInd w:val="0"/>
        <w:spacing w:before="20" w:after="20" w:line="240" w:lineRule="auto"/>
        <w:ind w:left="1701" w:hanging="567"/>
        <w:rPr>
          <w:rFonts w:ascii="Arial" w:hAnsi="Arial" w:cs="Arial"/>
          <w:lang w:val="en-US"/>
        </w:rPr>
      </w:pPr>
      <w:r w:rsidRPr="00070160">
        <w:rPr>
          <w:rFonts w:ascii="Arial" w:hAnsi="Arial" w:cs="Arial"/>
          <w:lang w:val="en-US"/>
        </w:rPr>
        <w:t>None of the assessors may have a personal financial interest in the care of the person they are assessing</w:t>
      </w:r>
    </w:p>
    <w:p w14:paraId="036C44AF" w14:textId="77777777" w:rsidR="002F51FD" w:rsidRPr="00070160" w:rsidRDefault="002F51FD" w:rsidP="002F51FD">
      <w:pPr>
        <w:numPr>
          <w:ilvl w:val="0"/>
          <w:numId w:val="65"/>
        </w:numPr>
        <w:tabs>
          <w:tab w:val="clear" w:pos="1440"/>
          <w:tab w:val="num" w:pos="1701"/>
        </w:tabs>
        <w:autoSpaceDE w:val="0"/>
        <w:autoSpaceDN w:val="0"/>
        <w:adjustRightInd w:val="0"/>
        <w:spacing w:before="20" w:after="20" w:line="240" w:lineRule="auto"/>
        <w:ind w:left="1701" w:hanging="567"/>
        <w:rPr>
          <w:rFonts w:ascii="Arial" w:hAnsi="Arial" w:cs="Arial"/>
          <w:lang w:val="en-US"/>
        </w:rPr>
      </w:pPr>
      <w:r w:rsidRPr="00070160">
        <w:rPr>
          <w:rFonts w:ascii="Arial" w:hAnsi="Arial" w:cs="Arial"/>
          <w:lang w:val="en-US"/>
        </w:rPr>
        <w:t xml:space="preserve">The assessor </w:t>
      </w:r>
      <w:r w:rsidRPr="00070160">
        <w:rPr>
          <w:rFonts w:ascii="Arial" w:hAnsi="Arial" w:cs="Arial"/>
          <w:b/>
          <w:bCs/>
          <w:lang w:val="en-US"/>
        </w:rPr>
        <w:t xml:space="preserve">must not </w:t>
      </w:r>
      <w:r w:rsidRPr="00070160">
        <w:rPr>
          <w:rFonts w:ascii="Arial" w:hAnsi="Arial" w:cs="Arial"/>
          <w:lang w:val="en-US"/>
        </w:rPr>
        <w:t>be a relative of the person being assessed nor of a person with a financial interest in the person’s care. For this purpose, a ‘relative’ is:</w:t>
      </w:r>
    </w:p>
    <w:p w14:paraId="6B93A5E1"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spouse, ex-spouse, civil partner or ex-civil partner</w:t>
      </w:r>
    </w:p>
    <w:p w14:paraId="1A4FA90E"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person living with the relevant person as if they were a spouse or civil partner</w:t>
      </w:r>
    </w:p>
    <w:p w14:paraId="7D154723"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parent or child</w:t>
      </w:r>
    </w:p>
    <w:p w14:paraId="34570DBD"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brother or sister</w:t>
      </w:r>
    </w:p>
    <w:p w14:paraId="0AB6E79A"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child of a person falling within definitions a, b, or d</w:t>
      </w:r>
    </w:p>
    <w:p w14:paraId="25DFAD8D"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grandparent or grandchild</w:t>
      </w:r>
    </w:p>
    <w:p w14:paraId="1111D351"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grandparent-in-law or grandchild-in-law</w:t>
      </w:r>
    </w:p>
    <w:p w14:paraId="73E47CC6"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an aunt or uncle</w:t>
      </w:r>
    </w:p>
    <w:p w14:paraId="1F93BA88"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sister-in-law or brother-in-law</w:t>
      </w:r>
    </w:p>
    <w:p w14:paraId="0167BDF7"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son-in-law or daughter-in-law</w:t>
      </w:r>
    </w:p>
    <w:p w14:paraId="03EF55F2"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first cousin, or</w:t>
      </w:r>
    </w:p>
    <w:p w14:paraId="0FC0D4A6" w14:textId="77777777" w:rsidR="002F51FD" w:rsidRPr="00070160" w:rsidRDefault="002F51FD" w:rsidP="002F51FD">
      <w:pPr>
        <w:numPr>
          <w:ilvl w:val="0"/>
          <w:numId w:val="68"/>
        </w:numPr>
        <w:tabs>
          <w:tab w:val="clear" w:pos="1440"/>
          <w:tab w:val="num" w:pos="2552"/>
        </w:tabs>
        <w:autoSpaceDE w:val="0"/>
        <w:autoSpaceDN w:val="0"/>
        <w:adjustRightInd w:val="0"/>
        <w:spacing w:before="20" w:after="40" w:line="240" w:lineRule="auto"/>
        <w:ind w:left="2552" w:hanging="567"/>
        <w:rPr>
          <w:rFonts w:ascii="Arial" w:hAnsi="Arial" w:cs="Arial"/>
          <w:lang w:val="en-US"/>
        </w:rPr>
      </w:pPr>
      <w:r w:rsidRPr="00070160">
        <w:rPr>
          <w:rFonts w:ascii="Arial" w:hAnsi="Arial" w:cs="Arial"/>
          <w:lang w:val="en-US"/>
        </w:rPr>
        <w:t>a half-brother or half-sister</w:t>
      </w:r>
    </w:p>
    <w:p w14:paraId="16111D59" w14:textId="6174E172" w:rsidR="002F51FD" w:rsidRPr="00070160" w:rsidRDefault="002F51FD" w:rsidP="00A33995">
      <w:pPr>
        <w:tabs>
          <w:tab w:val="left" w:pos="1101"/>
          <w:tab w:val="left" w:pos="8330"/>
        </w:tabs>
        <w:ind w:left="709"/>
        <w:rPr>
          <w:rFonts w:ascii="Arial" w:hAnsi="Arial" w:cs="Arial"/>
          <w:lang w:val="en-US"/>
        </w:rPr>
      </w:pPr>
      <w:r w:rsidRPr="00070160">
        <w:rPr>
          <w:rFonts w:ascii="Arial" w:hAnsi="Arial" w:cs="Arial"/>
          <w:lang w:val="en-US"/>
        </w:rPr>
        <w:t xml:space="preserve">              These relationships include step-relationship</w:t>
      </w:r>
      <w:r w:rsidR="00A33995">
        <w:rPr>
          <w:rFonts w:ascii="Arial" w:hAnsi="Arial" w:cs="Arial"/>
          <w:lang w:val="en-US"/>
        </w:rPr>
        <w:t>.</w:t>
      </w:r>
      <w:r w:rsidRPr="00070160">
        <w:rPr>
          <w:rFonts w:ascii="Arial" w:hAnsi="Arial" w:cs="Arial"/>
        </w:rPr>
        <w:tab/>
      </w:r>
      <w:r w:rsidRPr="00070160">
        <w:rPr>
          <w:rFonts w:ascii="Arial" w:hAnsi="Arial" w:cs="Arial"/>
          <w:lang w:val="en-US"/>
        </w:rPr>
        <w:tab/>
      </w:r>
    </w:p>
    <w:p w14:paraId="4BD83106" w14:textId="2B4F237C" w:rsidR="002F51FD" w:rsidRPr="00070160" w:rsidRDefault="002F51FD" w:rsidP="002F51FD">
      <w:pPr>
        <w:tabs>
          <w:tab w:val="left" w:pos="1101"/>
          <w:tab w:val="left" w:pos="8330"/>
        </w:tabs>
        <w:rPr>
          <w:rFonts w:ascii="Arial" w:hAnsi="Arial" w:cs="Arial"/>
        </w:rPr>
      </w:pPr>
      <w:r w:rsidRPr="00070160">
        <w:rPr>
          <w:rFonts w:ascii="Arial" w:hAnsi="Arial" w:cs="Arial"/>
        </w:rPr>
        <w:t xml:space="preserve">   Other relevant factors for supervisory bodies to consider when appointing assessors include: </w:t>
      </w:r>
    </w:p>
    <w:p w14:paraId="3FDD94A9" w14:textId="77777777" w:rsidR="002F51FD" w:rsidRPr="00070160" w:rsidRDefault="002F51FD" w:rsidP="002F51FD">
      <w:pPr>
        <w:pStyle w:val="Default"/>
        <w:numPr>
          <w:ilvl w:val="0"/>
          <w:numId w:val="66"/>
        </w:numPr>
        <w:tabs>
          <w:tab w:val="clear" w:pos="1440"/>
          <w:tab w:val="num" w:pos="1701"/>
        </w:tabs>
        <w:spacing w:before="40" w:after="40"/>
        <w:ind w:left="1701" w:hanging="567"/>
        <w:rPr>
          <w:rFonts w:ascii="Arial" w:hAnsi="Arial" w:cs="Arial"/>
          <w:color w:val="auto"/>
          <w:sz w:val="22"/>
          <w:szCs w:val="22"/>
        </w:rPr>
      </w:pPr>
      <w:r w:rsidRPr="00070160">
        <w:rPr>
          <w:rFonts w:ascii="Arial" w:hAnsi="Arial" w:cs="Arial"/>
          <w:color w:val="auto"/>
          <w:sz w:val="22"/>
          <w:szCs w:val="22"/>
        </w:rPr>
        <w:t>The reason for the proposed deprivation of liberty</w:t>
      </w:r>
    </w:p>
    <w:p w14:paraId="329CFD4C" w14:textId="77777777" w:rsidR="002F51FD" w:rsidRPr="00070160" w:rsidRDefault="002F51FD" w:rsidP="002F51FD">
      <w:pPr>
        <w:numPr>
          <w:ilvl w:val="0"/>
          <w:numId w:val="66"/>
        </w:numPr>
        <w:tabs>
          <w:tab w:val="clear" w:pos="1440"/>
          <w:tab w:val="num" w:pos="1701"/>
        </w:tabs>
        <w:autoSpaceDE w:val="0"/>
        <w:autoSpaceDN w:val="0"/>
        <w:adjustRightInd w:val="0"/>
        <w:spacing w:before="40" w:after="40" w:line="240" w:lineRule="auto"/>
        <w:ind w:left="1701" w:hanging="567"/>
        <w:rPr>
          <w:rFonts w:ascii="Arial" w:hAnsi="Arial" w:cs="Arial"/>
          <w:lang w:val="en-US"/>
        </w:rPr>
      </w:pPr>
      <w:r w:rsidRPr="00070160">
        <w:rPr>
          <w:rFonts w:ascii="Arial" w:hAnsi="Arial" w:cs="Arial"/>
          <w:lang w:val="en-US"/>
        </w:rPr>
        <w:t>Whether the potential assessor has experience of working with the service user group from which the person being assessed comes</w:t>
      </w:r>
    </w:p>
    <w:p w14:paraId="4BAE27A6" w14:textId="77777777" w:rsidR="002F51FD" w:rsidRPr="00070160" w:rsidRDefault="002F51FD" w:rsidP="002F51FD">
      <w:pPr>
        <w:numPr>
          <w:ilvl w:val="0"/>
          <w:numId w:val="66"/>
        </w:numPr>
        <w:tabs>
          <w:tab w:val="clear" w:pos="1440"/>
          <w:tab w:val="num" w:pos="1701"/>
        </w:tabs>
        <w:autoSpaceDE w:val="0"/>
        <w:autoSpaceDN w:val="0"/>
        <w:adjustRightInd w:val="0"/>
        <w:spacing w:before="40" w:after="40" w:line="240" w:lineRule="auto"/>
        <w:ind w:left="1701" w:hanging="567"/>
        <w:rPr>
          <w:rFonts w:ascii="Arial" w:hAnsi="Arial" w:cs="Arial"/>
          <w:lang w:val="en-US"/>
        </w:rPr>
      </w:pPr>
      <w:r w:rsidRPr="00070160">
        <w:rPr>
          <w:rFonts w:ascii="Arial" w:hAnsi="Arial" w:cs="Arial"/>
          <w:lang w:val="en-US"/>
        </w:rPr>
        <w:t>Whether the potential assessor has experience of working with people from the cultural background of the person being assessed.</w:t>
      </w:r>
      <w:r w:rsidRPr="00070160">
        <w:rPr>
          <w:rFonts w:ascii="Arial" w:hAnsi="Arial" w:cs="Arial"/>
          <w:lang w:val="en-US"/>
        </w:rPr>
        <w:tab/>
      </w:r>
    </w:p>
    <w:p w14:paraId="282BD72B" w14:textId="39BEE96C" w:rsidR="002F51FD" w:rsidRPr="00070160" w:rsidRDefault="002F51FD" w:rsidP="00A33995">
      <w:pPr>
        <w:tabs>
          <w:tab w:val="left" w:pos="1101"/>
          <w:tab w:val="left" w:pos="8330"/>
        </w:tabs>
        <w:rPr>
          <w:rFonts w:ascii="Arial" w:hAnsi="Arial" w:cs="Arial"/>
        </w:rPr>
      </w:pPr>
      <w:r w:rsidRPr="00070160">
        <w:rPr>
          <w:rFonts w:ascii="Arial" w:hAnsi="Arial" w:cs="Arial"/>
          <w:lang w:val="en-US"/>
        </w:rPr>
        <w:t>Assessors act as individual professionals and are personally accountable as such for their decisions. Managing authorities and supervisory bodies must not dictate or seek to influence their decisions.</w:t>
      </w:r>
      <w:r w:rsidRPr="00070160">
        <w:rPr>
          <w:rFonts w:ascii="Arial" w:hAnsi="Arial" w:cs="Arial"/>
          <w:lang w:val="en-US"/>
        </w:rPr>
        <w:tab/>
      </w:r>
    </w:p>
    <w:p w14:paraId="1BA699DE" w14:textId="610A6109" w:rsidR="002F51FD" w:rsidRPr="00070160" w:rsidRDefault="002F51FD" w:rsidP="00A33995">
      <w:pPr>
        <w:tabs>
          <w:tab w:val="left" w:pos="709"/>
        </w:tabs>
        <w:rPr>
          <w:rFonts w:ascii="Arial" w:hAnsi="Arial" w:cs="Arial"/>
        </w:rPr>
      </w:pPr>
      <w:r w:rsidRPr="00070160">
        <w:rPr>
          <w:rFonts w:ascii="Arial" w:hAnsi="Arial" w:cs="Arial"/>
          <w:lang w:val="en-US"/>
        </w:rPr>
        <w:t>Nobody can or should carry out an assessment, other than an age assessment, unless they covered by indemnity in respect of any liabilities that might arise in connection with carrying out the assessment.</w:t>
      </w:r>
      <w:r w:rsidRPr="00070160">
        <w:rPr>
          <w:rFonts w:ascii="Arial" w:hAnsi="Arial" w:cs="Arial"/>
          <w:lang w:val="en-US"/>
        </w:rPr>
        <w:tab/>
      </w:r>
    </w:p>
    <w:p w14:paraId="61698C26" w14:textId="62F57E9A" w:rsidR="002F51FD" w:rsidRPr="00070160" w:rsidRDefault="002F51FD" w:rsidP="002F51FD">
      <w:pPr>
        <w:autoSpaceDE w:val="0"/>
        <w:autoSpaceDN w:val="0"/>
        <w:adjustRightInd w:val="0"/>
        <w:rPr>
          <w:rFonts w:ascii="Arial" w:hAnsi="Arial" w:cs="Arial"/>
          <w:lang w:val="en-US"/>
        </w:rPr>
      </w:pPr>
      <w:r w:rsidRPr="00070160">
        <w:rPr>
          <w:rFonts w:ascii="Arial" w:hAnsi="Arial" w:cs="Arial"/>
          <w:lang w:val="en-US"/>
        </w:rPr>
        <w:t xml:space="preserve">If a single body is both supervisory body and managing authority (e.g. where a local authority itself provides a residential care home) this does not prevent it from acting in both capacities. However, </w:t>
      </w:r>
      <w:r w:rsidRPr="00070160">
        <w:rPr>
          <w:rFonts w:ascii="Arial" w:hAnsi="Arial" w:cs="Arial"/>
          <w:b/>
          <w:bCs/>
          <w:lang w:val="en-US"/>
        </w:rPr>
        <w:t xml:space="preserve">the best </w:t>
      </w:r>
      <w:proofErr w:type="gramStart"/>
      <w:r w:rsidRPr="00070160">
        <w:rPr>
          <w:rFonts w:ascii="Arial" w:hAnsi="Arial" w:cs="Arial"/>
          <w:b/>
          <w:bCs/>
          <w:lang w:val="en-US"/>
        </w:rPr>
        <w:t>interests</w:t>
      </w:r>
      <w:proofErr w:type="gramEnd"/>
      <w:r w:rsidRPr="00070160">
        <w:rPr>
          <w:rFonts w:ascii="Arial" w:hAnsi="Arial" w:cs="Arial"/>
          <w:b/>
          <w:bCs/>
          <w:lang w:val="en-US"/>
        </w:rPr>
        <w:t xml:space="preserve"> assessor cannot be an employee of the supervisory body / managing authority</w:t>
      </w:r>
      <w:r w:rsidRPr="00070160">
        <w:rPr>
          <w:rFonts w:ascii="Arial" w:hAnsi="Arial" w:cs="Arial"/>
          <w:lang w:val="en-US"/>
        </w:rPr>
        <w:t xml:space="preserve">. </w:t>
      </w:r>
    </w:p>
    <w:p w14:paraId="10319A6C" w14:textId="4449B6F3" w:rsidR="002F51FD" w:rsidRPr="00070160" w:rsidRDefault="002F51FD" w:rsidP="00A33995">
      <w:pPr>
        <w:ind w:left="709"/>
        <w:rPr>
          <w:rFonts w:ascii="Arial" w:hAnsi="Arial" w:cs="Arial"/>
        </w:rPr>
      </w:pPr>
      <w:r w:rsidRPr="00070160">
        <w:rPr>
          <w:rFonts w:ascii="Arial" w:hAnsi="Arial" w:cs="Arial"/>
          <w:lang w:val="en-US"/>
        </w:rPr>
        <w:t xml:space="preserve">e.g. in a case involving a local authority care home, the best </w:t>
      </w:r>
      <w:proofErr w:type="gramStart"/>
      <w:r w:rsidRPr="00070160">
        <w:rPr>
          <w:rFonts w:ascii="Arial" w:hAnsi="Arial" w:cs="Arial"/>
          <w:lang w:val="en-US"/>
        </w:rPr>
        <w:t>interests</w:t>
      </w:r>
      <w:proofErr w:type="gramEnd"/>
      <w:r w:rsidRPr="00070160">
        <w:rPr>
          <w:rFonts w:ascii="Arial" w:hAnsi="Arial" w:cs="Arial"/>
          <w:lang w:val="en-US"/>
        </w:rPr>
        <w:t xml:space="preserve"> assessor could be an NHS employee or an independent practitioner.</w:t>
      </w:r>
      <w:r w:rsidRPr="00070160">
        <w:rPr>
          <w:rFonts w:ascii="Arial" w:hAnsi="Arial" w:cs="Arial"/>
        </w:rPr>
        <w:tab/>
      </w:r>
      <w:r w:rsidRPr="00070160">
        <w:rPr>
          <w:rFonts w:ascii="Arial" w:hAnsi="Arial" w:cs="Arial"/>
          <w:lang w:val="en-US"/>
        </w:rPr>
        <w:tab/>
      </w:r>
    </w:p>
    <w:p w14:paraId="59FDEA97" w14:textId="54DE6EE3" w:rsidR="002F51FD" w:rsidRPr="00070160" w:rsidRDefault="002F51FD" w:rsidP="002F51FD">
      <w:pPr>
        <w:autoSpaceDE w:val="0"/>
        <w:autoSpaceDN w:val="0"/>
        <w:adjustRightInd w:val="0"/>
        <w:rPr>
          <w:rFonts w:ascii="Arial" w:hAnsi="Arial" w:cs="Arial"/>
          <w:lang w:val="en-US"/>
        </w:rPr>
      </w:pPr>
      <w:r w:rsidRPr="00070160">
        <w:rPr>
          <w:rFonts w:ascii="Arial" w:hAnsi="Arial" w:cs="Arial"/>
          <w:lang w:val="en-US"/>
        </w:rPr>
        <w:t xml:space="preserve">If there is </w:t>
      </w:r>
      <w:r w:rsidRPr="00070160">
        <w:rPr>
          <w:rFonts w:ascii="Arial" w:hAnsi="Arial" w:cs="Arial"/>
          <w:b/>
          <w:bCs/>
          <w:lang w:val="en-US"/>
        </w:rPr>
        <w:t>nobody appropriate to consult</w:t>
      </w:r>
      <w:r w:rsidRPr="00070160">
        <w:rPr>
          <w:rFonts w:ascii="Arial" w:hAnsi="Arial" w:cs="Arial"/>
          <w:lang w:val="en-US"/>
        </w:rPr>
        <w:t xml:space="preserve">, other than people engaged in providing care or treatment for the relevant person in a professional capacity, the managing authority must notify the supervisory body when it submits the application for the deprivation of liberty </w:t>
      </w:r>
      <w:proofErr w:type="spellStart"/>
      <w:r w:rsidRPr="00070160">
        <w:rPr>
          <w:rFonts w:ascii="Arial" w:hAnsi="Arial" w:cs="Arial"/>
          <w:lang w:val="en-US"/>
        </w:rPr>
        <w:t>authorisation</w:t>
      </w:r>
      <w:proofErr w:type="spellEnd"/>
      <w:r w:rsidRPr="00070160">
        <w:rPr>
          <w:rFonts w:ascii="Arial" w:hAnsi="Arial" w:cs="Arial"/>
          <w:lang w:val="en-US"/>
        </w:rPr>
        <w:t xml:space="preserve">. </w:t>
      </w:r>
    </w:p>
    <w:p w14:paraId="5F90DC1B" w14:textId="77777777" w:rsidR="002F51FD" w:rsidRPr="00070160" w:rsidRDefault="002F51FD" w:rsidP="002F51FD">
      <w:pPr>
        <w:tabs>
          <w:tab w:val="left" w:pos="1101"/>
          <w:tab w:val="left" w:pos="8330"/>
        </w:tabs>
        <w:rPr>
          <w:rFonts w:ascii="Arial" w:hAnsi="Arial" w:cs="Arial"/>
          <w:lang w:val="en-US"/>
        </w:rPr>
      </w:pPr>
      <w:r w:rsidRPr="00070160">
        <w:rPr>
          <w:rFonts w:ascii="Arial" w:hAnsi="Arial" w:cs="Arial"/>
          <w:b/>
          <w:bCs/>
          <w:lang w:val="en-US"/>
        </w:rPr>
        <w:t>The supervisory body must then instruct an IMCA straight away</w:t>
      </w:r>
      <w:r w:rsidRPr="00070160">
        <w:rPr>
          <w:rFonts w:ascii="Arial" w:hAnsi="Arial" w:cs="Arial"/>
          <w:lang w:val="en-US"/>
        </w:rPr>
        <w:t xml:space="preserve"> to represent the person.</w:t>
      </w:r>
    </w:p>
    <w:p w14:paraId="12839290" w14:textId="77777777" w:rsidR="002F51FD" w:rsidRDefault="002F51FD" w:rsidP="002F51FD">
      <w:pPr>
        <w:tabs>
          <w:tab w:val="left" w:pos="1101"/>
          <w:tab w:val="left" w:pos="8330"/>
        </w:tabs>
        <w:rPr>
          <w:rFonts w:ascii="Arial" w:hAnsi="Arial" w:cs="Arial"/>
          <w:lang w:val="en-US"/>
        </w:rPr>
      </w:pPr>
    </w:p>
    <w:p w14:paraId="4CEBD032" w14:textId="77777777" w:rsidR="0076457C" w:rsidRPr="00070160" w:rsidRDefault="0076457C" w:rsidP="002F51FD">
      <w:pPr>
        <w:tabs>
          <w:tab w:val="left" w:pos="1101"/>
          <w:tab w:val="left" w:pos="8330"/>
        </w:tabs>
        <w:rPr>
          <w:rFonts w:ascii="Arial" w:hAnsi="Arial" w:cs="Arial"/>
          <w:lang w:val="en-US"/>
        </w:rPr>
      </w:pPr>
    </w:p>
    <w:p w14:paraId="349973F3" w14:textId="1DC816EB" w:rsidR="002F51FD" w:rsidRDefault="002F51FD" w:rsidP="00275209">
      <w:pPr>
        <w:pStyle w:val="ListParagraph"/>
        <w:numPr>
          <w:ilvl w:val="2"/>
          <w:numId w:val="14"/>
        </w:numPr>
        <w:tabs>
          <w:tab w:val="left" w:pos="1101"/>
          <w:tab w:val="left" w:pos="8330"/>
        </w:tabs>
        <w:rPr>
          <w:rFonts w:ascii="Arial" w:hAnsi="Arial" w:cs="Arial"/>
          <w:b/>
          <w:bCs/>
          <w:sz w:val="28"/>
          <w:szCs w:val="28"/>
          <w:lang w:val="en-US"/>
        </w:rPr>
      </w:pPr>
      <w:r w:rsidRPr="00275209">
        <w:rPr>
          <w:rFonts w:ascii="Arial" w:hAnsi="Arial" w:cs="Arial"/>
          <w:b/>
          <w:bCs/>
          <w:sz w:val="28"/>
          <w:szCs w:val="28"/>
          <w:lang w:val="en-US"/>
        </w:rPr>
        <w:lastRenderedPageBreak/>
        <w:t>The Assessments</w:t>
      </w:r>
    </w:p>
    <w:p w14:paraId="637C56D3" w14:textId="77777777" w:rsidR="00275209" w:rsidRPr="00275209" w:rsidRDefault="00275209" w:rsidP="00275209">
      <w:pPr>
        <w:pStyle w:val="ListParagraph"/>
        <w:tabs>
          <w:tab w:val="left" w:pos="1101"/>
          <w:tab w:val="left" w:pos="8330"/>
        </w:tabs>
        <w:ind w:left="2520"/>
        <w:rPr>
          <w:rFonts w:ascii="Arial" w:hAnsi="Arial" w:cs="Arial"/>
          <w:b/>
          <w:bCs/>
          <w:sz w:val="28"/>
          <w:szCs w:val="28"/>
          <w:lang w:val="en-US"/>
        </w:rPr>
      </w:pPr>
    </w:p>
    <w:p w14:paraId="4489E48D" w14:textId="77777777" w:rsidR="001B09DD" w:rsidRPr="001B09DD" w:rsidRDefault="002F51FD" w:rsidP="002F51FD">
      <w:pPr>
        <w:pStyle w:val="ListParagraph"/>
        <w:numPr>
          <w:ilvl w:val="0"/>
          <w:numId w:val="78"/>
        </w:numPr>
        <w:tabs>
          <w:tab w:val="left" w:pos="709"/>
          <w:tab w:val="left" w:pos="8330"/>
        </w:tabs>
        <w:autoSpaceDE w:val="0"/>
        <w:autoSpaceDN w:val="0"/>
        <w:adjustRightInd w:val="0"/>
        <w:spacing w:after="0" w:line="240" w:lineRule="auto"/>
        <w:rPr>
          <w:rFonts w:ascii="Arial" w:hAnsi="Arial" w:cs="Arial"/>
          <w:lang w:val="en-US"/>
        </w:rPr>
      </w:pPr>
      <w:r w:rsidRPr="00070160">
        <w:rPr>
          <w:rFonts w:ascii="Arial" w:hAnsi="Arial" w:cs="Arial"/>
          <w:b/>
          <w:bCs/>
          <w:u w:val="single"/>
          <w:lang w:val="en-US"/>
        </w:rPr>
        <w:t>Age Assessment</w:t>
      </w:r>
      <w:r w:rsidRPr="00070160">
        <w:rPr>
          <w:rFonts w:ascii="Arial" w:hAnsi="Arial" w:cs="Arial"/>
          <w:b/>
          <w:bCs/>
          <w:lang w:val="en-US"/>
        </w:rPr>
        <w:t xml:space="preserve">: </w:t>
      </w:r>
    </w:p>
    <w:p w14:paraId="2EB677FA" w14:textId="3E3BD59D" w:rsidR="002F51FD" w:rsidRPr="00070160" w:rsidRDefault="002F51FD" w:rsidP="001B09DD">
      <w:pPr>
        <w:tabs>
          <w:tab w:val="left" w:pos="709"/>
          <w:tab w:val="left" w:pos="8330"/>
        </w:tabs>
        <w:autoSpaceDE w:val="0"/>
        <w:autoSpaceDN w:val="0"/>
        <w:adjustRightInd w:val="0"/>
        <w:spacing w:after="0" w:line="240" w:lineRule="auto"/>
        <w:rPr>
          <w:rFonts w:ascii="Arial" w:hAnsi="Arial" w:cs="Arial"/>
          <w:lang w:val="en-US"/>
        </w:rPr>
      </w:pPr>
      <w:r w:rsidRPr="001B09DD">
        <w:rPr>
          <w:rFonts w:ascii="Arial" w:hAnsi="Arial" w:cs="Arial"/>
          <w:lang w:val="en-US"/>
        </w:rPr>
        <w:t>The purpose of the age assessment is simply to confirm whether the relevant person is aged 18 or over.</w:t>
      </w:r>
    </w:p>
    <w:p w14:paraId="29258A9D" w14:textId="77777777" w:rsidR="002F51FD" w:rsidRPr="00070160" w:rsidRDefault="002F51FD" w:rsidP="002F51FD">
      <w:pPr>
        <w:tabs>
          <w:tab w:val="left" w:pos="709"/>
          <w:tab w:val="left" w:pos="8330"/>
        </w:tabs>
        <w:autoSpaceDE w:val="0"/>
        <w:autoSpaceDN w:val="0"/>
        <w:adjustRightInd w:val="0"/>
        <w:spacing w:after="0" w:line="240" w:lineRule="auto"/>
        <w:rPr>
          <w:rFonts w:ascii="Arial" w:hAnsi="Arial" w:cs="Arial"/>
          <w:lang w:val="en-US"/>
        </w:rPr>
      </w:pPr>
      <w:r w:rsidRPr="00070160">
        <w:rPr>
          <w:rFonts w:ascii="Arial" w:hAnsi="Arial" w:cs="Arial"/>
          <w:lang w:val="en-US"/>
        </w:rPr>
        <w:t>This assessment can be undertaken by anybody whom the supervisory body thinks is suitable to undertake it. This includes a person who is conducting one or more of the other assessments.</w:t>
      </w:r>
    </w:p>
    <w:p w14:paraId="204365E1" w14:textId="77777777" w:rsidR="002F51FD" w:rsidRPr="00070160" w:rsidRDefault="002F51FD" w:rsidP="002F51FD">
      <w:pPr>
        <w:tabs>
          <w:tab w:val="left" w:pos="709"/>
          <w:tab w:val="left" w:pos="8330"/>
        </w:tabs>
        <w:rPr>
          <w:rFonts w:ascii="Arial" w:hAnsi="Arial" w:cs="Arial"/>
          <w:lang w:val="en-US"/>
        </w:rPr>
      </w:pPr>
    </w:p>
    <w:p w14:paraId="705EDA61" w14:textId="77777777" w:rsidR="001B09DD" w:rsidRPr="001B09DD" w:rsidRDefault="002F51FD" w:rsidP="002F51FD">
      <w:pPr>
        <w:pStyle w:val="ListParagraph"/>
        <w:numPr>
          <w:ilvl w:val="0"/>
          <w:numId w:val="78"/>
        </w:numPr>
        <w:tabs>
          <w:tab w:val="left" w:pos="709"/>
          <w:tab w:val="left" w:pos="8330"/>
        </w:tabs>
        <w:autoSpaceDE w:val="0"/>
        <w:autoSpaceDN w:val="0"/>
        <w:adjustRightInd w:val="0"/>
        <w:spacing w:after="0" w:line="240" w:lineRule="auto"/>
        <w:rPr>
          <w:rFonts w:ascii="Arial" w:hAnsi="Arial" w:cs="Arial"/>
          <w:lang w:val="en-US"/>
        </w:rPr>
      </w:pPr>
      <w:r w:rsidRPr="00070160">
        <w:rPr>
          <w:rFonts w:ascii="Arial" w:hAnsi="Arial" w:cs="Arial"/>
          <w:b/>
          <w:bCs/>
          <w:u w:val="single"/>
          <w:lang w:val="en-US"/>
        </w:rPr>
        <w:t>Mental Health Assessment</w:t>
      </w:r>
      <w:r w:rsidRPr="00070160">
        <w:rPr>
          <w:rFonts w:ascii="Arial" w:hAnsi="Arial" w:cs="Arial"/>
          <w:b/>
          <w:bCs/>
          <w:lang w:val="en-US"/>
        </w:rPr>
        <w:t xml:space="preserve">: </w:t>
      </w:r>
    </w:p>
    <w:p w14:paraId="53239B10" w14:textId="187EB24B" w:rsidR="002F51FD" w:rsidRDefault="002F51FD" w:rsidP="001B09DD">
      <w:pPr>
        <w:tabs>
          <w:tab w:val="left" w:pos="709"/>
          <w:tab w:val="left" w:pos="8330"/>
        </w:tabs>
        <w:autoSpaceDE w:val="0"/>
        <w:autoSpaceDN w:val="0"/>
        <w:adjustRightInd w:val="0"/>
        <w:spacing w:after="0" w:line="240" w:lineRule="auto"/>
        <w:rPr>
          <w:rFonts w:ascii="Arial" w:hAnsi="Arial" w:cs="Arial"/>
          <w:lang w:val="en-US"/>
        </w:rPr>
      </w:pPr>
      <w:r w:rsidRPr="001B09DD">
        <w:rPr>
          <w:rFonts w:ascii="Arial" w:hAnsi="Arial" w:cs="Arial"/>
          <w:lang w:val="en-US"/>
        </w:rPr>
        <w:t>The purpose of the mental health assessment is to establish whether the relevant person is suffering from a mental disorder or learning disability.</w:t>
      </w:r>
    </w:p>
    <w:p w14:paraId="13671C7E" w14:textId="77777777" w:rsidR="001B09DD" w:rsidRPr="00070160" w:rsidRDefault="001B09DD" w:rsidP="001B09DD">
      <w:pPr>
        <w:tabs>
          <w:tab w:val="left" w:pos="709"/>
          <w:tab w:val="left" w:pos="8330"/>
        </w:tabs>
        <w:autoSpaceDE w:val="0"/>
        <w:autoSpaceDN w:val="0"/>
        <w:adjustRightInd w:val="0"/>
        <w:spacing w:after="0" w:line="240" w:lineRule="auto"/>
        <w:rPr>
          <w:rFonts w:ascii="Arial" w:hAnsi="Arial" w:cs="Arial"/>
          <w:lang w:val="en-US"/>
        </w:rPr>
      </w:pPr>
    </w:p>
    <w:p w14:paraId="67F4B3C5" w14:textId="21E74A90" w:rsidR="002F51FD" w:rsidRPr="00070160" w:rsidRDefault="002F51FD" w:rsidP="002F51FD">
      <w:pPr>
        <w:tabs>
          <w:tab w:val="left" w:pos="709"/>
          <w:tab w:val="left" w:pos="8330"/>
        </w:tabs>
        <w:autoSpaceDE w:val="0"/>
        <w:autoSpaceDN w:val="0"/>
        <w:adjustRightInd w:val="0"/>
        <w:spacing w:after="0" w:line="240" w:lineRule="auto"/>
        <w:rPr>
          <w:rFonts w:ascii="Arial" w:hAnsi="Arial" w:cs="Arial"/>
          <w:lang w:val="en-US"/>
        </w:rPr>
      </w:pPr>
      <w:r w:rsidRPr="00070160">
        <w:rPr>
          <w:rFonts w:ascii="Arial" w:hAnsi="Arial" w:cs="Arial"/>
          <w:lang w:val="en-US"/>
        </w:rPr>
        <w:t>This is not an assessment to determine whether the person requires mental health treatment.</w:t>
      </w:r>
    </w:p>
    <w:p w14:paraId="1AC25459" w14:textId="75BCDACC" w:rsidR="002F51FD" w:rsidRDefault="002F51FD" w:rsidP="001B09DD">
      <w:pPr>
        <w:tabs>
          <w:tab w:val="left" w:pos="709"/>
          <w:tab w:val="left" w:pos="8330"/>
        </w:tabs>
        <w:spacing w:after="0" w:line="240" w:lineRule="auto"/>
        <w:rPr>
          <w:rFonts w:ascii="Arial" w:hAnsi="Arial" w:cs="Arial"/>
          <w:lang w:val="en-US"/>
        </w:rPr>
      </w:pPr>
      <w:r w:rsidRPr="00070160">
        <w:rPr>
          <w:rFonts w:ascii="Arial" w:hAnsi="Arial" w:cs="Arial"/>
          <w:lang w:val="en-US"/>
        </w:rPr>
        <w:t xml:space="preserve">This assessment must be carried out by a doctor, and the assessing doctor either </w:t>
      </w:r>
      <w:proofErr w:type="gramStart"/>
      <w:r w:rsidRPr="00070160">
        <w:rPr>
          <w:rFonts w:ascii="Arial" w:hAnsi="Arial" w:cs="Arial"/>
          <w:lang w:val="en-US"/>
        </w:rPr>
        <w:t>has to</w:t>
      </w:r>
      <w:proofErr w:type="gramEnd"/>
      <w:r w:rsidRPr="00070160">
        <w:rPr>
          <w:rFonts w:ascii="Arial" w:hAnsi="Arial" w:cs="Arial"/>
          <w:lang w:val="en-US"/>
        </w:rPr>
        <w:t xml:space="preserve"> be approved under section 12 of the Mental Health Act 1983 or be a registered medical practitioner who has special experience in the diagnosis and treatment of mental disorder.</w:t>
      </w:r>
    </w:p>
    <w:p w14:paraId="743F94E9" w14:textId="77777777" w:rsidR="001B09DD" w:rsidRPr="00070160" w:rsidRDefault="001B09DD" w:rsidP="001B09DD">
      <w:pPr>
        <w:tabs>
          <w:tab w:val="left" w:pos="709"/>
          <w:tab w:val="left" w:pos="8330"/>
        </w:tabs>
        <w:spacing w:after="0" w:line="240" w:lineRule="auto"/>
        <w:rPr>
          <w:rFonts w:ascii="Arial" w:hAnsi="Arial" w:cs="Arial"/>
          <w:lang w:val="en-US"/>
        </w:rPr>
      </w:pPr>
    </w:p>
    <w:p w14:paraId="2C2AA08B" w14:textId="77777777" w:rsidR="002F51FD" w:rsidRPr="00070160" w:rsidRDefault="002F51FD" w:rsidP="002F51FD">
      <w:pPr>
        <w:tabs>
          <w:tab w:val="left" w:pos="709"/>
          <w:tab w:val="left" w:pos="8330"/>
        </w:tabs>
        <w:spacing w:after="0" w:line="240" w:lineRule="auto"/>
        <w:rPr>
          <w:rFonts w:ascii="Arial" w:hAnsi="Arial" w:cs="Arial"/>
          <w:lang w:val="en-US"/>
        </w:rPr>
      </w:pPr>
      <w:r w:rsidRPr="00070160">
        <w:rPr>
          <w:rFonts w:ascii="Arial" w:hAnsi="Arial" w:cs="Arial"/>
          <w:lang w:val="en-US"/>
        </w:rPr>
        <w:t>Whether or not the assessor is section 12 approved, they must have completed the appropriate MCA mental health assessor training.</w:t>
      </w:r>
    </w:p>
    <w:p w14:paraId="77242010" w14:textId="7B432209" w:rsidR="002F51FD" w:rsidRPr="00070160" w:rsidRDefault="002F51FD" w:rsidP="002F51FD">
      <w:pPr>
        <w:autoSpaceDE w:val="0"/>
        <w:autoSpaceDN w:val="0"/>
        <w:adjustRightInd w:val="0"/>
        <w:spacing w:after="0" w:line="240" w:lineRule="auto"/>
        <w:rPr>
          <w:rFonts w:ascii="Arial" w:hAnsi="Arial" w:cs="Arial"/>
          <w:lang w:val="en-US"/>
        </w:rPr>
      </w:pPr>
      <w:r w:rsidRPr="00070160">
        <w:rPr>
          <w:rFonts w:ascii="Arial" w:hAnsi="Arial" w:cs="Arial"/>
          <w:lang w:val="en-US"/>
        </w:rPr>
        <w:t xml:space="preserve"> Supervisory bodies must:</w:t>
      </w:r>
    </w:p>
    <w:p w14:paraId="3FEF0B69" w14:textId="77777777" w:rsidR="002F51FD" w:rsidRPr="00070160" w:rsidRDefault="002F51FD" w:rsidP="002F51FD">
      <w:pPr>
        <w:numPr>
          <w:ilvl w:val="0"/>
          <w:numId w:val="71"/>
        </w:numPr>
        <w:autoSpaceDE w:val="0"/>
        <w:autoSpaceDN w:val="0"/>
        <w:adjustRightInd w:val="0"/>
        <w:spacing w:before="40" w:after="0" w:line="240" w:lineRule="auto"/>
        <w:rPr>
          <w:rFonts w:ascii="Arial" w:hAnsi="Arial" w:cs="Arial"/>
          <w:lang w:val="en-US"/>
        </w:rPr>
      </w:pPr>
      <w:r w:rsidRPr="00070160">
        <w:rPr>
          <w:rFonts w:ascii="Arial" w:hAnsi="Arial" w:cs="Arial"/>
          <w:lang w:val="en-US"/>
        </w:rPr>
        <w:t xml:space="preserve">be satisfied that the assessor has the required skills and competencies. </w:t>
      </w:r>
    </w:p>
    <w:p w14:paraId="50958FE3" w14:textId="77777777" w:rsidR="002F51FD" w:rsidRPr="00070160" w:rsidRDefault="002F51FD" w:rsidP="002F51FD">
      <w:pPr>
        <w:numPr>
          <w:ilvl w:val="0"/>
          <w:numId w:val="71"/>
        </w:numPr>
        <w:autoSpaceDE w:val="0"/>
        <w:autoSpaceDN w:val="0"/>
        <w:adjustRightInd w:val="0"/>
        <w:spacing w:before="40" w:after="0" w:line="240" w:lineRule="auto"/>
        <w:rPr>
          <w:rFonts w:ascii="Arial" w:hAnsi="Arial" w:cs="Arial"/>
          <w:lang w:val="en-US"/>
        </w:rPr>
      </w:pPr>
      <w:r w:rsidRPr="00070160">
        <w:rPr>
          <w:rFonts w:ascii="Arial" w:hAnsi="Arial" w:cs="Arial"/>
          <w:lang w:val="en-US"/>
        </w:rPr>
        <w:t xml:space="preserve">consider the suitability of the assessor appointed to the </w:t>
      </w:r>
      <w:proofErr w:type="gramStart"/>
      <w:r w:rsidRPr="00070160">
        <w:rPr>
          <w:rFonts w:ascii="Arial" w:hAnsi="Arial" w:cs="Arial"/>
          <w:lang w:val="en-US"/>
        </w:rPr>
        <w:t>particular case</w:t>
      </w:r>
      <w:proofErr w:type="gramEnd"/>
      <w:r w:rsidRPr="00070160">
        <w:rPr>
          <w:rFonts w:ascii="Arial" w:hAnsi="Arial" w:cs="Arial"/>
          <w:lang w:val="en-US"/>
        </w:rPr>
        <w:t xml:space="preserve">, for example whether they have experience relevant to the person’s condition and </w:t>
      </w:r>
    </w:p>
    <w:p w14:paraId="14BDE204" w14:textId="77777777" w:rsidR="002F51FD" w:rsidRPr="00070160" w:rsidRDefault="002F51FD" w:rsidP="002F51FD">
      <w:pPr>
        <w:numPr>
          <w:ilvl w:val="0"/>
          <w:numId w:val="71"/>
        </w:numPr>
        <w:autoSpaceDE w:val="0"/>
        <w:autoSpaceDN w:val="0"/>
        <w:adjustRightInd w:val="0"/>
        <w:spacing w:before="40" w:after="0" w:line="240" w:lineRule="auto"/>
        <w:rPr>
          <w:rFonts w:ascii="Arial" w:hAnsi="Arial" w:cs="Arial"/>
          <w:lang w:val="en-US"/>
        </w:rPr>
      </w:pPr>
      <w:r w:rsidRPr="00070160">
        <w:rPr>
          <w:rFonts w:ascii="Arial" w:hAnsi="Arial" w:cs="Arial"/>
          <w:lang w:val="en-US"/>
        </w:rPr>
        <w:t>should consider using a doctor who is eligible to carry out the assessment and who already knows the relevant person to undertake this assessment if they think it would be of benefit.</w:t>
      </w:r>
    </w:p>
    <w:p w14:paraId="5394722B" w14:textId="77777777" w:rsidR="002F51FD" w:rsidRPr="00070160" w:rsidRDefault="002F51FD" w:rsidP="002F51FD">
      <w:pPr>
        <w:tabs>
          <w:tab w:val="left" w:pos="1101"/>
          <w:tab w:val="left" w:pos="8330"/>
        </w:tabs>
        <w:rPr>
          <w:rFonts w:ascii="Arial" w:hAnsi="Arial" w:cs="Arial"/>
        </w:rPr>
      </w:pPr>
      <w:r w:rsidRPr="00070160">
        <w:rPr>
          <w:rFonts w:ascii="Arial" w:hAnsi="Arial" w:cs="Arial"/>
          <w:lang w:val="en-US"/>
        </w:rPr>
        <w:tab/>
      </w:r>
    </w:p>
    <w:p w14:paraId="142B1F58" w14:textId="45F52696" w:rsidR="002F51FD" w:rsidRPr="00070160" w:rsidRDefault="002F51FD" w:rsidP="00B40C91">
      <w:pPr>
        <w:tabs>
          <w:tab w:val="left" w:pos="709"/>
          <w:tab w:val="left" w:pos="8330"/>
        </w:tabs>
        <w:autoSpaceDE w:val="0"/>
        <w:autoSpaceDN w:val="0"/>
        <w:adjustRightInd w:val="0"/>
        <w:spacing w:after="0" w:line="240" w:lineRule="auto"/>
        <w:rPr>
          <w:rFonts w:ascii="Arial" w:hAnsi="Arial" w:cs="Arial"/>
          <w:lang w:val="en-US"/>
        </w:rPr>
      </w:pPr>
      <w:r w:rsidRPr="00070160">
        <w:rPr>
          <w:rFonts w:ascii="Arial" w:hAnsi="Arial" w:cs="Arial"/>
          <w:lang w:val="en-US"/>
        </w:rPr>
        <w:t xml:space="preserve">The mental health assessor is required to consider how the mental health of the person being assessed is likely to be affected by being deprived of their liberty, and to report their conclusions to the best </w:t>
      </w:r>
      <w:proofErr w:type="gramStart"/>
      <w:r w:rsidRPr="00070160">
        <w:rPr>
          <w:rFonts w:ascii="Arial" w:hAnsi="Arial" w:cs="Arial"/>
          <w:lang w:val="en-US"/>
        </w:rPr>
        <w:t>interests</w:t>
      </w:r>
      <w:proofErr w:type="gramEnd"/>
      <w:r w:rsidRPr="00070160">
        <w:rPr>
          <w:rFonts w:ascii="Arial" w:hAnsi="Arial" w:cs="Arial"/>
          <w:lang w:val="en-US"/>
        </w:rPr>
        <w:t xml:space="preserve"> assessor. </w:t>
      </w:r>
    </w:p>
    <w:p w14:paraId="555E2CAA" w14:textId="548613CB" w:rsidR="002F51FD" w:rsidRPr="00070160" w:rsidRDefault="002F51FD" w:rsidP="002F51FD">
      <w:pPr>
        <w:tabs>
          <w:tab w:val="left" w:pos="709"/>
          <w:tab w:val="left" w:pos="8330"/>
        </w:tabs>
        <w:autoSpaceDE w:val="0"/>
        <w:autoSpaceDN w:val="0"/>
        <w:adjustRightInd w:val="0"/>
        <w:spacing w:after="0" w:line="240" w:lineRule="auto"/>
        <w:rPr>
          <w:rFonts w:ascii="Arial" w:hAnsi="Arial" w:cs="Arial"/>
          <w:lang w:val="en-US"/>
        </w:rPr>
      </w:pPr>
      <w:r w:rsidRPr="00070160">
        <w:rPr>
          <w:rFonts w:ascii="Arial" w:hAnsi="Arial" w:cs="Arial"/>
          <w:lang w:val="en-US"/>
        </w:rPr>
        <w:t xml:space="preserve">The mental health and best </w:t>
      </w:r>
      <w:proofErr w:type="gramStart"/>
      <w:r w:rsidRPr="00070160">
        <w:rPr>
          <w:rFonts w:ascii="Arial" w:hAnsi="Arial" w:cs="Arial"/>
          <w:lang w:val="en-US"/>
        </w:rPr>
        <w:t>interests</w:t>
      </w:r>
      <w:proofErr w:type="gramEnd"/>
      <w:r w:rsidRPr="00070160">
        <w:rPr>
          <w:rFonts w:ascii="Arial" w:hAnsi="Arial" w:cs="Arial"/>
          <w:lang w:val="en-US"/>
        </w:rPr>
        <w:t xml:space="preserve"> assessments cannot be carried out by the same person</w:t>
      </w:r>
      <w:r w:rsidR="001B09DD">
        <w:rPr>
          <w:rFonts w:ascii="Arial" w:hAnsi="Arial" w:cs="Arial"/>
          <w:lang w:val="en-US"/>
        </w:rPr>
        <w:t>.</w:t>
      </w:r>
    </w:p>
    <w:p w14:paraId="18E455DB" w14:textId="77777777" w:rsidR="002F51FD" w:rsidRPr="00070160" w:rsidRDefault="002F51FD" w:rsidP="002F51FD">
      <w:pPr>
        <w:tabs>
          <w:tab w:val="left" w:pos="709"/>
          <w:tab w:val="left" w:pos="8330"/>
        </w:tabs>
        <w:ind w:left="709"/>
        <w:rPr>
          <w:rFonts w:ascii="Arial" w:hAnsi="Arial" w:cs="Arial"/>
          <w:lang w:val="en-US"/>
        </w:rPr>
      </w:pPr>
      <w:r w:rsidRPr="00070160">
        <w:rPr>
          <w:rFonts w:ascii="Arial" w:hAnsi="Arial" w:cs="Arial"/>
          <w:lang w:val="en-US"/>
        </w:rPr>
        <w:t xml:space="preserve">  </w:t>
      </w:r>
    </w:p>
    <w:p w14:paraId="3BB41ED1" w14:textId="77777777" w:rsidR="001B09DD" w:rsidRDefault="002F51FD" w:rsidP="00B40C91">
      <w:pPr>
        <w:pStyle w:val="ListParagraph"/>
        <w:numPr>
          <w:ilvl w:val="0"/>
          <w:numId w:val="78"/>
        </w:numPr>
        <w:tabs>
          <w:tab w:val="left" w:pos="709"/>
          <w:tab w:val="left" w:pos="8330"/>
        </w:tabs>
        <w:autoSpaceDE w:val="0"/>
        <w:autoSpaceDN w:val="0"/>
        <w:adjustRightInd w:val="0"/>
        <w:spacing w:after="0" w:line="240" w:lineRule="auto"/>
        <w:rPr>
          <w:rFonts w:ascii="Arial" w:hAnsi="Arial" w:cs="Arial"/>
          <w:b/>
          <w:lang w:val="en-US"/>
        </w:rPr>
      </w:pPr>
      <w:r w:rsidRPr="00070160">
        <w:rPr>
          <w:rFonts w:ascii="Arial" w:hAnsi="Arial" w:cs="Arial"/>
          <w:b/>
          <w:u w:val="single"/>
          <w:lang w:val="en-US"/>
        </w:rPr>
        <w:t>Mental Capacity Assessment</w:t>
      </w:r>
      <w:r w:rsidRPr="00070160">
        <w:rPr>
          <w:rFonts w:ascii="Arial" w:hAnsi="Arial" w:cs="Arial"/>
          <w:b/>
          <w:lang w:val="en-US"/>
        </w:rPr>
        <w:t xml:space="preserve">: </w:t>
      </w:r>
    </w:p>
    <w:p w14:paraId="47FAFACF" w14:textId="4640B6DD" w:rsidR="002F51FD" w:rsidRPr="001B09DD" w:rsidRDefault="002F51FD" w:rsidP="001B09DD">
      <w:pPr>
        <w:tabs>
          <w:tab w:val="left" w:pos="709"/>
          <w:tab w:val="left" w:pos="8330"/>
        </w:tabs>
        <w:autoSpaceDE w:val="0"/>
        <w:autoSpaceDN w:val="0"/>
        <w:adjustRightInd w:val="0"/>
        <w:spacing w:after="0" w:line="240" w:lineRule="auto"/>
        <w:rPr>
          <w:rFonts w:ascii="Arial" w:hAnsi="Arial" w:cs="Arial"/>
          <w:b/>
          <w:lang w:val="en-US"/>
        </w:rPr>
      </w:pPr>
      <w:r w:rsidRPr="001B09DD">
        <w:rPr>
          <w:rFonts w:ascii="Arial" w:hAnsi="Arial" w:cs="Arial"/>
          <w:lang w:val="en-US"/>
        </w:rPr>
        <w:t>The purpose of the mental capacity assessment is to establish whether the relevant person lacks capacity to consent to the arrangements proposed for their care.</w:t>
      </w:r>
    </w:p>
    <w:p w14:paraId="517C4105" w14:textId="1FC7903D" w:rsidR="002F51FD" w:rsidRPr="00070160" w:rsidRDefault="002F51FD" w:rsidP="001B09DD">
      <w:pPr>
        <w:tabs>
          <w:tab w:val="left" w:pos="709"/>
          <w:tab w:val="left" w:pos="8330"/>
        </w:tabs>
        <w:spacing w:after="0" w:line="240" w:lineRule="auto"/>
        <w:rPr>
          <w:rFonts w:ascii="Arial" w:hAnsi="Arial" w:cs="Arial"/>
          <w:b/>
          <w:lang w:val="en-US"/>
        </w:rPr>
      </w:pPr>
      <w:r w:rsidRPr="00070160">
        <w:rPr>
          <w:rFonts w:ascii="Arial" w:hAnsi="Arial" w:cs="Arial"/>
          <w:lang w:val="en-US"/>
        </w:rPr>
        <w:t xml:space="preserve">The mental capacity assessment can be undertaken by anyone who is eligible to act as mental health or best </w:t>
      </w:r>
      <w:proofErr w:type="gramStart"/>
      <w:r w:rsidRPr="00070160">
        <w:rPr>
          <w:rFonts w:ascii="Arial" w:hAnsi="Arial" w:cs="Arial"/>
          <w:lang w:val="en-US"/>
        </w:rPr>
        <w:t>interests</w:t>
      </w:r>
      <w:proofErr w:type="gramEnd"/>
      <w:r w:rsidRPr="00070160">
        <w:rPr>
          <w:rFonts w:ascii="Arial" w:hAnsi="Arial" w:cs="Arial"/>
          <w:lang w:val="en-US"/>
        </w:rPr>
        <w:t xml:space="preserve"> assessor</w:t>
      </w:r>
      <w:r w:rsidRPr="00070160">
        <w:rPr>
          <w:rFonts w:ascii="Arial" w:hAnsi="Arial" w:cs="Arial"/>
          <w:b/>
          <w:lang w:val="en-US"/>
        </w:rPr>
        <w:t>.</w:t>
      </w:r>
      <w:r w:rsidRPr="00070160">
        <w:rPr>
          <w:rFonts w:ascii="Arial" w:hAnsi="Arial" w:cs="Arial"/>
          <w:lang w:val="en-US"/>
        </w:rPr>
        <w:t xml:space="preserve"> In Calderdale this will be undertaken by the Best Interests Assessor (BIA</w:t>
      </w:r>
      <w:r w:rsidRPr="00070160">
        <w:rPr>
          <w:rFonts w:ascii="Arial" w:hAnsi="Arial" w:cs="Arial"/>
          <w:b/>
          <w:lang w:val="en-US"/>
        </w:rPr>
        <w:t xml:space="preserve">)                                                            </w:t>
      </w:r>
    </w:p>
    <w:p w14:paraId="26D74007" w14:textId="77777777" w:rsidR="002F51FD" w:rsidRDefault="002F51FD" w:rsidP="00B40C91">
      <w:pPr>
        <w:tabs>
          <w:tab w:val="left" w:pos="709"/>
          <w:tab w:val="left" w:pos="8330"/>
        </w:tabs>
        <w:spacing w:after="0" w:line="240" w:lineRule="auto"/>
        <w:rPr>
          <w:rFonts w:ascii="Arial" w:hAnsi="Arial" w:cs="Arial"/>
          <w:lang w:val="en-US"/>
        </w:rPr>
      </w:pPr>
      <w:r w:rsidRPr="00070160">
        <w:rPr>
          <w:rFonts w:ascii="Arial" w:hAnsi="Arial" w:cs="Arial"/>
          <w:lang w:val="en-US"/>
        </w:rPr>
        <w:t>Supervisory bodies should consider using an eligible professional who already knows the relevant person to undertake this assessment if they think it would be of benefit.</w:t>
      </w:r>
    </w:p>
    <w:p w14:paraId="649275F5" w14:textId="77777777" w:rsidR="001B09DD" w:rsidRDefault="001B09DD" w:rsidP="00B40C91">
      <w:pPr>
        <w:tabs>
          <w:tab w:val="left" w:pos="709"/>
          <w:tab w:val="left" w:pos="8330"/>
        </w:tabs>
        <w:spacing w:after="0" w:line="240" w:lineRule="auto"/>
        <w:rPr>
          <w:rFonts w:ascii="Arial" w:hAnsi="Arial" w:cs="Arial"/>
          <w:lang w:val="en-US"/>
        </w:rPr>
      </w:pPr>
    </w:p>
    <w:p w14:paraId="3D517616" w14:textId="77777777" w:rsidR="001B09DD" w:rsidRPr="00070160" w:rsidRDefault="001B09DD" w:rsidP="00B40C91">
      <w:pPr>
        <w:tabs>
          <w:tab w:val="left" w:pos="709"/>
          <w:tab w:val="left" w:pos="8330"/>
        </w:tabs>
        <w:spacing w:after="0" w:line="240" w:lineRule="auto"/>
        <w:rPr>
          <w:rFonts w:ascii="Arial" w:hAnsi="Arial" w:cs="Arial"/>
          <w:lang w:val="en-US"/>
        </w:rPr>
      </w:pPr>
    </w:p>
    <w:p w14:paraId="2AC0038B" w14:textId="77777777" w:rsidR="002F51FD" w:rsidRPr="00070160" w:rsidRDefault="002F51FD" w:rsidP="002F51FD">
      <w:pPr>
        <w:tabs>
          <w:tab w:val="left" w:pos="709"/>
          <w:tab w:val="left" w:pos="8330"/>
        </w:tabs>
        <w:ind w:left="709"/>
        <w:rPr>
          <w:rFonts w:ascii="Arial" w:hAnsi="Arial" w:cs="Arial"/>
          <w:b/>
          <w:lang w:val="en-US"/>
        </w:rPr>
      </w:pPr>
    </w:p>
    <w:p w14:paraId="157C890B" w14:textId="77777777" w:rsidR="001B09DD" w:rsidRDefault="002F51FD" w:rsidP="001B09DD">
      <w:pPr>
        <w:pStyle w:val="ListParagraph"/>
        <w:numPr>
          <w:ilvl w:val="0"/>
          <w:numId w:val="78"/>
        </w:numPr>
        <w:tabs>
          <w:tab w:val="left" w:pos="709"/>
          <w:tab w:val="left" w:pos="8330"/>
        </w:tabs>
        <w:spacing w:after="0" w:line="240" w:lineRule="auto"/>
        <w:rPr>
          <w:rFonts w:ascii="Arial" w:hAnsi="Arial" w:cs="Arial"/>
          <w:b/>
          <w:lang w:val="en-US"/>
        </w:rPr>
      </w:pPr>
      <w:r w:rsidRPr="001B09DD">
        <w:rPr>
          <w:rFonts w:ascii="Arial" w:hAnsi="Arial" w:cs="Arial"/>
          <w:b/>
          <w:u w:val="single"/>
          <w:lang w:val="en-US"/>
        </w:rPr>
        <w:t>Best Interests Assessment</w:t>
      </w:r>
      <w:r w:rsidRPr="001B09DD">
        <w:rPr>
          <w:rFonts w:ascii="Arial" w:hAnsi="Arial" w:cs="Arial"/>
          <w:b/>
          <w:lang w:val="en-US"/>
        </w:rPr>
        <w:t xml:space="preserve">: </w:t>
      </w:r>
    </w:p>
    <w:p w14:paraId="2354AB69" w14:textId="6EF05868" w:rsidR="002F51FD" w:rsidRPr="001B09DD" w:rsidRDefault="002F51FD" w:rsidP="001B09DD">
      <w:pPr>
        <w:tabs>
          <w:tab w:val="left" w:pos="709"/>
          <w:tab w:val="left" w:pos="8330"/>
        </w:tabs>
        <w:spacing w:after="0" w:line="240" w:lineRule="auto"/>
        <w:rPr>
          <w:rFonts w:ascii="Arial" w:hAnsi="Arial" w:cs="Arial"/>
          <w:b/>
          <w:lang w:val="en-US"/>
        </w:rPr>
      </w:pPr>
      <w:r w:rsidRPr="001B09DD">
        <w:rPr>
          <w:rFonts w:ascii="Arial" w:hAnsi="Arial" w:cs="Arial"/>
          <w:lang w:val="en-US"/>
        </w:rPr>
        <w:t xml:space="preserve">The purpose of the best </w:t>
      </w:r>
      <w:proofErr w:type="gramStart"/>
      <w:r w:rsidRPr="001B09DD">
        <w:rPr>
          <w:rFonts w:ascii="Arial" w:hAnsi="Arial" w:cs="Arial"/>
          <w:lang w:val="en-US"/>
        </w:rPr>
        <w:t>interests</w:t>
      </w:r>
      <w:proofErr w:type="gramEnd"/>
      <w:r w:rsidRPr="001B09DD">
        <w:rPr>
          <w:rFonts w:ascii="Arial" w:hAnsi="Arial" w:cs="Arial"/>
          <w:lang w:val="en-US"/>
        </w:rPr>
        <w:t xml:space="preserve"> assessment is to establish firstly whether deprivation of liberty is occurring or is going to occur and, if so, whether:</w:t>
      </w:r>
    </w:p>
    <w:p w14:paraId="0240B2AA" w14:textId="77777777" w:rsidR="002F51FD" w:rsidRPr="00070160" w:rsidRDefault="002F51FD" w:rsidP="002F51FD">
      <w:pPr>
        <w:numPr>
          <w:ilvl w:val="0"/>
          <w:numId w:val="72"/>
        </w:numPr>
        <w:tabs>
          <w:tab w:val="left" w:pos="1134"/>
        </w:tabs>
        <w:autoSpaceDE w:val="0"/>
        <w:autoSpaceDN w:val="0"/>
        <w:adjustRightInd w:val="0"/>
        <w:spacing w:before="40" w:after="0" w:line="240" w:lineRule="auto"/>
        <w:ind w:hanging="1003"/>
        <w:rPr>
          <w:rFonts w:ascii="Arial" w:hAnsi="Arial" w:cs="Arial"/>
          <w:lang w:val="en-US"/>
        </w:rPr>
      </w:pPr>
      <w:r w:rsidRPr="00070160">
        <w:rPr>
          <w:rFonts w:ascii="Arial" w:hAnsi="Arial" w:cs="Arial"/>
          <w:lang w:val="en-US"/>
        </w:rPr>
        <w:t>it is in the best interests of the relevant person to be deprived of liberty</w:t>
      </w:r>
    </w:p>
    <w:p w14:paraId="0712DD3B" w14:textId="77777777" w:rsidR="002F51FD" w:rsidRPr="00070160" w:rsidRDefault="002F51FD" w:rsidP="002F51FD">
      <w:pPr>
        <w:numPr>
          <w:ilvl w:val="0"/>
          <w:numId w:val="72"/>
        </w:numPr>
        <w:tabs>
          <w:tab w:val="left" w:pos="1134"/>
        </w:tabs>
        <w:autoSpaceDE w:val="0"/>
        <w:autoSpaceDN w:val="0"/>
        <w:adjustRightInd w:val="0"/>
        <w:spacing w:before="40" w:after="0" w:line="240" w:lineRule="auto"/>
        <w:ind w:left="1134" w:hanging="283"/>
        <w:rPr>
          <w:rFonts w:ascii="Arial" w:hAnsi="Arial" w:cs="Arial"/>
          <w:lang w:val="en-US"/>
        </w:rPr>
      </w:pPr>
      <w:r w:rsidRPr="00070160">
        <w:rPr>
          <w:rFonts w:ascii="Arial" w:hAnsi="Arial" w:cs="Arial"/>
          <w:lang w:val="en-US"/>
        </w:rPr>
        <w:t xml:space="preserve">it is necessary for them to be deprived of liberty </w:t>
      </w:r>
      <w:proofErr w:type="gramStart"/>
      <w:r w:rsidRPr="00070160">
        <w:rPr>
          <w:rFonts w:ascii="Arial" w:hAnsi="Arial" w:cs="Arial"/>
          <w:lang w:val="en-US"/>
        </w:rPr>
        <w:t>in order to</w:t>
      </w:r>
      <w:proofErr w:type="gramEnd"/>
      <w:r w:rsidRPr="00070160">
        <w:rPr>
          <w:rFonts w:ascii="Arial" w:hAnsi="Arial" w:cs="Arial"/>
          <w:lang w:val="en-US"/>
        </w:rPr>
        <w:t xml:space="preserve"> prevent harm to themselves, and</w:t>
      </w:r>
    </w:p>
    <w:p w14:paraId="79BDE01F" w14:textId="77777777" w:rsidR="002F51FD" w:rsidRPr="00070160" w:rsidRDefault="002F51FD" w:rsidP="002F51FD">
      <w:pPr>
        <w:numPr>
          <w:ilvl w:val="0"/>
          <w:numId w:val="72"/>
        </w:numPr>
        <w:tabs>
          <w:tab w:val="left" w:pos="1134"/>
        </w:tabs>
        <w:autoSpaceDE w:val="0"/>
        <w:autoSpaceDN w:val="0"/>
        <w:adjustRightInd w:val="0"/>
        <w:spacing w:before="40" w:after="0" w:line="240" w:lineRule="auto"/>
        <w:ind w:left="1134" w:hanging="283"/>
        <w:rPr>
          <w:rFonts w:ascii="Arial" w:hAnsi="Arial" w:cs="Arial"/>
          <w:lang w:val="en-US"/>
        </w:rPr>
      </w:pPr>
      <w:r w:rsidRPr="00070160">
        <w:rPr>
          <w:rFonts w:ascii="Arial" w:hAnsi="Arial" w:cs="Arial"/>
          <w:lang w:val="en-US"/>
        </w:rPr>
        <w:t>such deprivation of liberty is a proportionate response to the likelihood of the relevant person suffering harm and the seriousness of that harm</w:t>
      </w:r>
    </w:p>
    <w:p w14:paraId="044C053C" w14:textId="77777777" w:rsidR="002F51FD" w:rsidRPr="00070160" w:rsidRDefault="002F51FD" w:rsidP="002F51FD">
      <w:pPr>
        <w:tabs>
          <w:tab w:val="left" w:pos="709"/>
          <w:tab w:val="left" w:pos="8330"/>
        </w:tabs>
        <w:ind w:left="709"/>
        <w:rPr>
          <w:rFonts w:ascii="Arial" w:hAnsi="Arial" w:cs="Arial"/>
          <w:b/>
          <w:lang w:val="en-US"/>
        </w:rPr>
      </w:pPr>
    </w:p>
    <w:p w14:paraId="73717C6D" w14:textId="77777777" w:rsidR="002F51FD" w:rsidRPr="00070160" w:rsidRDefault="002F51FD" w:rsidP="00B40C91">
      <w:pPr>
        <w:tabs>
          <w:tab w:val="left" w:pos="709"/>
          <w:tab w:val="left" w:pos="8330"/>
        </w:tabs>
        <w:spacing w:after="0" w:line="240" w:lineRule="auto"/>
        <w:rPr>
          <w:rFonts w:ascii="Arial" w:hAnsi="Arial" w:cs="Arial"/>
          <w:b/>
          <w:lang w:val="en-US"/>
        </w:rPr>
      </w:pPr>
      <w:r w:rsidRPr="00070160">
        <w:rPr>
          <w:rFonts w:ascii="Arial" w:hAnsi="Arial" w:cs="Arial"/>
        </w:rPr>
        <w:t>The deprivation of liberty best interests assessment must be undertaken by an approved mental health professional or a social worker, nurse, occupational therapist or psychologist with the skills and experience required by the regulations.</w:t>
      </w:r>
    </w:p>
    <w:p w14:paraId="63BF5330" w14:textId="77777777" w:rsidR="002F51FD" w:rsidRPr="00070160" w:rsidRDefault="002F51FD" w:rsidP="002F51FD">
      <w:pPr>
        <w:tabs>
          <w:tab w:val="left" w:pos="709"/>
          <w:tab w:val="left" w:pos="8330"/>
        </w:tabs>
        <w:ind w:left="709"/>
        <w:rPr>
          <w:rFonts w:ascii="Arial" w:hAnsi="Arial" w:cs="Arial"/>
          <w:b/>
          <w:lang w:val="en-US"/>
        </w:rPr>
      </w:pPr>
    </w:p>
    <w:p w14:paraId="3DE7405D" w14:textId="77777777" w:rsidR="002F51FD" w:rsidRPr="00070160" w:rsidRDefault="002F51FD" w:rsidP="00B40C91">
      <w:pPr>
        <w:tabs>
          <w:tab w:val="left" w:pos="709"/>
          <w:tab w:val="left" w:pos="8330"/>
        </w:tabs>
        <w:spacing w:after="0" w:line="240" w:lineRule="auto"/>
        <w:rPr>
          <w:rFonts w:ascii="Arial" w:hAnsi="Arial" w:cs="Arial"/>
          <w:b/>
          <w:lang w:val="en-US"/>
        </w:rPr>
      </w:pPr>
      <w:r w:rsidRPr="00070160">
        <w:rPr>
          <w:rFonts w:ascii="Arial" w:hAnsi="Arial" w:cs="Arial"/>
          <w:lang w:val="en-US"/>
        </w:rPr>
        <w:t>The supervisory body must also be satisfied that the assessor:</w:t>
      </w:r>
    </w:p>
    <w:p w14:paraId="6B9D0726" w14:textId="77777777" w:rsidR="002F51FD" w:rsidRPr="00070160" w:rsidRDefault="002F51FD" w:rsidP="002F51FD">
      <w:pPr>
        <w:numPr>
          <w:ilvl w:val="0"/>
          <w:numId w:val="73"/>
        </w:numPr>
        <w:tabs>
          <w:tab w:val="left" w:pos="1418"/>
        </w:tabs>
        <w:autoSpaceDE w:val="0"/>
        <w:autoSpaceDN w:val="0"/>
        <w:adjustRightInd w:val="0"/>
        <w:spacing w:before="40" w:after="0" w:line="240" w:lineRule="auto"/>
        <w:ind w:hanging="861"/>
        <w:rPr>
          <w:rFonts w:ascii="Arial" w:hAnsi="Arial" w:cs="Arial"/>
          <w:lang w:val="en-US"/>
        </w:rPr>
      </w:pPr>
      <w:r w:rsidRPr="00070160">
        <w:rPr>
          <w:rFonts w:ascii="Arial" w:hAnsi="Arial" w:cs="Arial"/>
          <w:lang w:val="en-US"/>
        </w:rPr>
        <w:t>has the required skills for the role</w:t>
      </w:r>
    </w:p>
    <w:p w14:paraId="02283512" w14:textId="77777777" w:rsidR="002F51FD" w:rsidRPr="00070160" w:rsidRDefault="002F51FD" w:rsidP="002F51FD">
      <w:pPr>
        <w:numPr>
          <w:ilvl w:val="0"/>
          <w:numId w:val="73"/>
        </w:numPr>
        <w:tabs>
          <w:tab w:val="left" w:pos="1418"/>
        </w:tabs>
        <w:autoSpaceDE w:val="0"/>
        <w:autoSpaceDN w:val="0"/>
        <w:adjustRightInd w:val="0"/>
        <w:spacing w:before="40" w:after="0" w:line="240" w:lineRule="auto"/>
        <w:ind w:hanging="861"/>
        <w:rPr>
          <w:rFonts w:ascii="Arial" w:hAnsi="Arial" w:cs="Arial"/>
          <w:lang w:val="en-US"/>
        </w:rPr>
      </w:pPr>
      <w:r w:rsidRPr="00070160">
        <w:rPr>
          <w:rFonts w:ascii="Arial" w:hAnsi="Arial" w:cs="Arial"/>
          <w:lang w:val="en-US"/>
        </w:rPr>
        <w:t xml:space="preserve">has completed specific deprivation of liberty best </w:t>
      </w:r>
      <w:proofErr w:type="gramStart"/>
      <w:r w:rsidRPr="00070160">
        <w:rPr>
          <w:rFonts w:ascii="Arial" w:hAnsi="Arial" w:cs="Arial"/>
          <w:lang w:val="en-US"/>
        </w:rPr>
        <w:t>interests</w:t>
      </w:r>
      <w:proofErr w:type="gramEnd"/>
      <w:r w:rsidRPr="00070160">
        <w:rPr>
          <w:rFonts w:ascii="Arial" w:hAnsi="Arial" w:cs="Arial"/>
          <w:lang w:val="en-US"/>
        </w:rPr>
        <w:t xml:space="preserve"> assessor training, and</w:t>
      </w:r>
    </w:p>
    <w:p w14:paraId="5B88952E" w14:textId="77777777" w:rsidR="002F51FD" w:rsidRPr="00070160" w:rsidRDefault="002F51FD" w:rsidP="002F51FD">
      <w:pPr>
        <w:numPr>
          <w:ilvl w:val="0"/>
          <w:numId w:val="73"/>
        </w:numPr>
        <w:tabs>
          <w:tab w:val="left" w:pos="709"/>
          <w:tab w:val="left" w:pos="1418"/>
        </w:tabs>
        <w:spacing w:before="40" w:after="0" w:line="240" w:lineRule="auto"/>
        <w:ind w:hanging="861"/>
        <w:rPr>
          <w:rFonts w:ascii="Arial" w:hAnsi="Arial" w:cs="Arial"/>
          <w:b/>
          <w:lang w:val="en-US"/>
        </w:rPr>
      </w:pPr>
      <w:r w:rsidRPr="00070160">
        <w:rPr>
          <w:rFonts w:ascii="Arial" w:hAnsi="Arial" w:cs="Arial"/>
          <w:lang w:val="en-US"/>
        </w:rPr>
        <w:t>is suitable considering the circumstances of the case.</w:t>
      </w:r>
    </w:p>
    <w:p w14:paraId="21CFF4E9" w14:textId="77777777" w:rsidR="002F51FD" w:rsidRPr="00070160" w:rsidRDefault="002F51FD" w:rsidP="002F51FD">
      <w:pPr>
        <w:tabs>
          <w:tab w:val="left" w:pos="709"/>
          <w:tab w:val="left" w:pos="8330"/>
        </w:tabs>
        <w:ind w:left="709"/>
        <w:rPr>
          <w:rFonts w:ascii="Arial" w:hAnsi="Arial" w:cs="Arial"/>
          <w:b/>
          <w:lang w:val="en-US"/>
        </w:rPr>
      </w:pPr>
    </w:p>
    <w:p w14:paraId="41F3480A" w14:textId="118078C2" w:rsidR="002F51FD" w:rsidRPr="00070160" w:rsidRDefault="002F51FD" w:rsidP="00B40C91">
      <w:pPr>
        <w:autoSpaceDE w:val="0"/>
        <w:autoSpaceDN w:val="0"/>
        <w:adjustRightInd w:val="0"/>
        <w:spacing w:before="40" w:after="0" w:line="240" w:lineRule="auto"/>
        <w:rPr>
          <w:rFonts w:ascii="Arial" w:hAnsi="Arial" w:cs="Arial"/>
          <w:lang w:val="en-US"/>
        </w:rPr>
      </w:pPr>
      <w:r w:rsidRPr="00070160">
        <w:rPr>
          <w:rFonts w:ascii="Arial" w:hAnsi="Arial" w:cs="Arial"/>
          <w:lang w:val="en-US"/>
        </w:rPr>
        <w:t xml:space="preserve"> The MCA main Code includes a checklist of factors that need to be </w:t>
      </w:r>
      <w:proofErr w:type="gramStart"/>
      <w:r w:rsidRPr="00070160">
        <w:rPr>
          <w:rFonts w:ascii="Arial" w:hAnsi="Arial" w:cs="Arial"/>
          <w:lang w:val="en-US"/>
        </w:rPr>
        <w:t>taken into account</w:t>
      </w:r>
      <w:proofErr w:type="gramEnd"/>
      <w:r w:rsidRPr="00070160">
        <w:rPr>
          <w:rFonts w:ascii="Arial" w:hAnsi="Arial" w:cs="Arial"/>
          <w:lang w:val="en-US"/>
        </w:rPr>
        <w:t xml:space="preserve"> in determining best interests, including:</w:t>
      </w:r>
    </w:p>
    <w:p w14:paraId="2D1F86B8" w14:textId="77777777" w:rsidR="002F51FD" w:rsidRPr="00070160" w:rsidRDefault="002F51FD" w:rsidP="002F51FD">
      <w:pPr>
        <w:numPr>
          <w:ilvl w:val="0"/>
          <w:numId w:val="74"/>
        </w:numPr>
        <w:tabs>
          <w:tab w:val="left" w:pos="709"/>
          <w:tab w:val="left" w:pos="1418"/>
        </w:tabs>
        <w:autoSpaceDE w:val="0"/>
        <w:autoSpaceDN w:val="0"/>
        <w:adjustRightInd w:val="0"/>
        <w:spacing w:after="0" w:line="240" w:lineRule="auto"/>
        <w:ind w:left="1417" w:hanging="425"/>
        <w:rPr>
          <w:rFonts w:ascii="Arial" w:hAnsi="Arial" w:cs="Arial"/>
          <w:lang w:val="en-US"/>
        </w:rPr>
      </w:pPr>
      <w:r w:rsidRPr="00070160">
        <w:rPr>
          <w:rFonts w:ascii="Arial" w:hAnsi="Arial" w:cs="Arial"/>
          <w:lang w:val="en-US"/>
        </w:rPr>
        <w:t>the nature of the possible harm that may arise if the deprivation of liberty does not take   place</w:t>
      </w:r>
    </w:p>
    <w:p w14:paraId="2D800794" w14:textId="77777777" w:rsidR="002F51FD" w:rsidRPr="00070160" w:rsidRDefault="002F51FD" w:rsidP="002F51FD">
      <w:pPr>
        <w:numPr>
          <w:ilvl w:val="0"/>
          <w:numId w:val="74"/>
        </w:numPr>
        <w:tabs>
          <w:tab w:val="left" w:pos="709"/>
          <w:tab w:val="left" w:pos="1418"/>
        </w:tabs>
        <w:autoSpaceDE w:val="0"/>
        <w:autoSpaceDN w:val="0"/>
        <w:adjustRightInd w:val="0"/>
        <w:spacing w:before="40" w:after="0" w:line="240" w:lineRule="auto"/>
        <w:ind w:left="1418" w:hanging="425"/>
        <w:rPr>
          <w:rFonts w:ascii="Arial" w:hAnsi="Arial" w:cs="Arial"/>
          <w:lang w:val="en-US"/>
        </w:rPr>
      </w:pPr>
      <w:r w:rsidRPr="00070160">
        <w:rPr>
          <w:rFonts w:ascii="Arial" w:hAnsi="Arial" w:cs="Arial"/>
          <w:lang w:val="en-US"/>
        </w:rPr>
        <w:t>the likelihood of that harm arising</w:t>
      </w:r>
    </w:p>
    <w:p w14:paraId="23AF7E3A" w14:textId="77777777" w:rsidR="002F51FD" w:rsidRPr="00070160" w:rsidRDefault="002F51FD" w:rsidP="002F51FD">
      <w:pPr>
        <w:numPr>
          <w:ilvl w:val="0"/>
          <w:numId w:val="74"/>
        </w:numPr>
        <w:tabs>
          <w:tab w:val="left" w:pos="709"/>
          <w:tab w:val="left" w:pos="1418"/>
        </w:tabs>
        <w:autoSpaceDE w:val="0"/>
        <w:autoSpaceDN w:val="0"/>
        <w:adjustRightInd w:val="0"/>
        <w:spacing w:before="40" w:after="0" w:line="240" w:lineRule="auto"/>
        <w:ind w:left="1418" w:hanging="425"/>
        <w:rPr>
          <w:rFonts w:ascii="Arial" w:hAnsi="Arial" w:cs="Arial"/>
          <w:lang w:val="en-US"/>
        </w:rPr>
      </w:pPr>
      <w:r w:rsidRPr="00070160">
        <w:rPr>
          <w:rFonts w:ascii="Arial" w:hAnsi="Arial" w:cs="Arial"/>
          <w:lang w:val="en-US"/>
        </w:rPr>
        <w:t>evaluation of other care options to avoid deprivation of liberty, and</w:t>
      </w:r>
    </w:p>
    <w:p w14:paraId="1E8A3929" w14:textId="77777777" w:rsidR="002F51FD" w:rsidRPr="00070160" w:rsidRDefault="002F51FD" w:rsidP="002F51FD">
      <w:pPr>
        <w:numPr>
          <w:ilvl w:val="0"/>
          <w:numId w:val="74"/>
        </w:numPr>
        <w:tabs>
          <w:tab w:val="left" w:pos="709"/>
          <w:tab w:val="left" w:pos="1418"/>
        </w:tabs>
        <w:spacing w:before="40" w:after="0" w:line="240" w:lineRule="auto"/>
        <w:ind w:left="1418" w:hanging="425"/>
        <w:rPr>
          <w:rFonts w:ascii="Arial" w:hAnsi="Arial" w:cs="Arial"/>
          <w:b/>
          <w:lang w:val="en-US"/>
        </w:rPr>
      </w:pPr>
      <w:r w:rsidRPr="00070160">
        <w:rPr>
          <w:rFonts w:ascii="Arial" w:hAnsi="Arial" w:cs="Arial"/>
          <w:lang w:val="en-US"/>
        </w:rPr>
        <w:t>if deprivation of liberty is currently unavoidable, identifying what action could be taken to avoid it in future.</w:t>
      </w:r>
    </w:p>
    <w:p w14:paraId="37BF9550" w14:textId="77777777" w:rsidR="002F51FD" w:rsidRPr="00070160" w:rsidRDefault="002F51FD" w:rsidP="002F51FD">
      <w:pPr>
        <w:tabs>
          <w:tab w:val="left" w:pos="709"/>
          <w:tab w:val="left" w:pos="1418"/>
        </w:tabs>
        <w:rPr>
          <w:rFonts w:ascii="Arial" w:hAnsi="Arial" w:cs="Arial"/>
          <w:b/>
          <w:lang w:val="en-US"/>
        </w:rPr>
      </w:pPr>
    </w:p>
    <w:p w14:paraId="2600F20E" w14:textId="77777777" w:rsidR="001B09DD" w:rsidRDefault="002F51FD" w:rsidP="007B0B3C">
      <w:pPr>
        <w:pStyle w:val="ListParagraph"/>
        <w:numPr>
          <w:ilvl w:val="0"/>
          <w:numId w:val="78"/>
        </w:numPr>
        <w:tabs>
          <w:tab w:val="left" w:pos="709"/>
        </w:tabs>
        <w:autoSpaceDE w:val="0"/>
        <w:autoSpaceDN w:val="0"/>
        <w:adjustRightInd w:val="0"/>
        <w:spacing w:before="40" w:after="0" w:line="240" w:lineRule="auto"/>
        <w:rPr>
          <w:rFonts w:ascii="Arial" w:hAnsi="Arial" w:cs="Arial"/>
          <w:b/>
          <w:u w:val="single"/>
          <w:lang w:val="en-US"/>
        </w:rPr>
      </w:pPr>
      <w:r w:rsidRPr="00070160">
        <w:rPr>
          <w:rFonts w:ascii="Arial" w:hAnsi="Arial" w:cs="Arial"/>
          <w:b/>
          <w:u w:val="single"/>
          <w:lang w:val="en-US"/>
        </w:rPr>
        <w:t xml:space="preserve">Eligibility Assessment: </w:t>
      </w:r>
    </w:p>
    <w:p w14:paraId="04A287E1" w14:textId="792BF272" w:rsidR="002F51FD" w:rsidRPr="001B09DD" w:rsidRDefault="002F51FD" w:rsidP="001B09DD">
      <w:pPr>
        <w:tabs>
          <w:tab w:val="left" w:pos="709"/>
        </w:tabs>
        <w:autoSpaceDE w:val="0"/>
        <w:autoSpaceDN w:val="0"/>
        <w:adjustRightInd w:val="0"/>
        <w:spacing w:before="40" w:after="0" w:line="240" w:lineRule="auto"/>
        <w:rPr>
          <w:rFonts w:ascii="Arial" w:hAnsi="Arial" w:cs="Arial"/>
          <w:b/>
          <w:u w:val="single"/>
          <w:lang w:val="en-US"/>
        </w:rPr>
      </w:pPr>
      <w:r w:rsidRPr="001B09DD">
        <w:rPr>
          <w:rFonts w:ascii="Arial" w:hAnsi="Arial" w:cs="Arial"/>
          <w:lang w:val="en-US"/>
        </w:rPr>
        <w:t>This assessment relates specifically to the relevant person’s status, or potential status, under the MHA 1983 and aims to confirm whether the relevant person should be covered by that Act rather than the deprivation of liberty safeguards under the MCA.</w:t>
      </w:r>
      <w:r w:rsidRPr="001B09DD">
        <w:rPr>
          <w:rFonts w:ascii="Arial" w:hAnsi="Arial" w:cs="Arial"/>
          <w:lang w:val="en-US"/>
        </w:rPr>
        <w:tab/>
      </w:r>
    </w:p>
    <w:p w14:paraId="37911F5F" w14:textId="41DE1966" w:rsidR="002F51FD" w:rsidRPr="00070160" w:rsidRDefault="002F51FD" w:rsidP="00B40C91">
      <w:pPr>
        <w:tabs>
          <w:tab w:val="left" w:pos="709"/>
        </w:tabs>
        <w:autoSpaceDE w:val="0"/>
        <w:autoSpaceDN w:val="0"/>
        <w:adjustRightInd w:val="0"/>
        <w:spacing w:before="40" w:after="0" w:line="240" w:lineRule="auto"/>
        <w:rPr>
          <w:rFonts w:ascii="Arial" w:hAnsi="Arial" w:cs="Arial"/>
          <w:b/>
          <w:bCs/>
          <w:u w:val="single"/>
          <w:lang w:val="en-US"/>
        </w:rPr>
      </w:pPr>
      <w:r w:rsidRPr="00070160">
        <w:rPr>
          <w:rFonts w:ascii="Arial" w:hAnsi="Arial" w:cs="Arial"/>
          <w:b/>
          <w:bCs/>
          <w:lang w:val="en-US"/>
        </w:rPr>
        <w:t xml:space="preserve">For most </w:t>
      </w:r>
      <w:proofErr w:type="spellStart"/>
      <w:r w:rsidRPr="00070160">
        <w:rPr>
          <w:rFonts w:ascii="Arial" w:hAnsi="Arial" w:cs="Arial"/>
          <w:b/>
          <w:bCs/>
          <w:lang w:val="en-US"/>
        </w:rPr>
        <w:t>authorisations</w:t>
      </w:r>
      <w:proofErr w:type="spellEnd"/>
      <w:r w:rsidRPr="00070160">
        <w:rPr>
          <w:rFonts w:ascii="Arial" w:hAnsi="Arial" w:cs="Arial"/>
          <w:b/>
          <w:bCs/>
          <w:lang w:val="en-US"/>
        </w:rPr>
        <w:t xml:space="preserve"> sought by care homes, the eligibility assessment will effectively be irrelevant.</w:t>
      </w:r>
    </w:p>
    <w:p w14:paraId="556D4E09" w14:textId="77777777" w:rsidR="002F51FD" w:rsidRPr="00070160" w:rsidRDefault="002F51FD" w:rsidP="00B40C91">
      <w:pPr>
        <w:tabs>
          <w:tab w:val="left" w:pos="709"/>
        </w:tabs>
        <w:autoSpaceDE w:val="0"/>
        <w:autoSpaceDN w:val="0"/>
        <w:adjustRightInd w:val="0"/>
        <w:spacing w:before="40" w:after="0" w:line="240" w:lineRule="auto"/>
        <w:rPr>
          <w:rFonts w:ascii="Arial" w:hAnsi="Arial" w:cs="Arial"/>
          <w:b/>
          <w:u w:val="single"/>
          <w:lang w:val="en-US"/>
        </w:rPr>
      </w:pPr>
      <w:r w:rsidRPr="00070160">
        <w:rPr>
          <w:rFonts w:ascii="Arial" w:hAnsi="Arial" w:cs="Arial"/>
          <w:lang w:val="en-US"/>
        </w:rPr>
        <w:t xml:space="preserve">A person is not eligible for a deprivation of liberty </w:t>
      </w:r>
      <w:proofErr w:type="spellStart"/>
      <w:r w:rsidRPr="00070160">
        <w:rPr>
          <w:rFonts w:ascii="Arial" w:hAnsi="Arial" w:cs="Arial"/>
          <w:lang w:val="en-US"/>
        </w:rPr>
        <w:t>authorisation</w:t>
      </w:r>
      <w:proofErr w:type="spellEnd"/>
      <w:r w:rsidRPr="00070160">
        <w:rPr>
          <w:rFonts w:ascii="Arial" w:hAnsi="Arial" w:cs="Arial"/>
          <w:lang w:val="en-US"/>
        </w:rPr>
        <w:t xml:space="preserve"> if:</w:t>
      </w:r>
    </w:p>
    <w:p w14:paraId="5D5796E5" w14:textId="77777777" w:rsidR="002F51FD" w:rsidRPr="00070160" w:rsidRDefault="002F51FD" w:rsidP="002F51FD">
      <w:pPr>
        <w:numPr>
          <w:ilvl w:val="0"/>
          <w:numId w:val="75"/>
        </w:numPr>
        <w:tabs>
          <w:tab w:val="left" w:pos="1418"/>
        </w:tabs>
        <w:autoSpaceDE w:val="0"/>
        <w:autoSpaceDN w:val="0"/>
        <w:adjustRightInd w:val="0"/>
        <w:spacing w:before="40" w:after="40" w:line="240" w:lineRule="auto"/>
        <w:ind w:left="1418"/>
        <w:rPr>
          <w:rFonts w:ascii="Arial" w:hAnsi="Arial" w:cs="Arial"/>
          <w:lang w:val="en-US"/>
        </w:rPr>
      </w:pPr>
      <w:r w:rsidRPr="00070160">
        <w:rPr>
          <w:rFonts w:ascii="Arial" w:hAnsi="Arial" w:cs="Arial"/>
          <w:lang w:val="en-US"/>
        </w:rPr>
        <w:t xml:space="preserve">They are, at the time of the </w:t>
      </w:r>
      <w:proofErr w:type="spellStart"/>
      <w:r w:rsidRPr="00070160">
        <w:rPr>
          <w:rFonts w:ascii="Arial" w:hAnsi="Arial" w:cs="Arial"/>
          <w:lang w:val="en-US"/>
        </w:rPr>
        <w:t>authorisation</w:t>
      </w:r>
      <w:proofErr w:type="spellEnd"/>
      <w:r w:rsidRPr="00070160">
        <w:rPr>
          <w:rFonts w:ascii="Arial" w:hAnsi="Arial" w:cs="Arial"/>
          <w:lang w:val="en-US"/>
        </w:rPr>
        <w:t>, detained as a hospital in-patient under the Mental Health Act 1983, or</w:t>
      </w:r>
    </w:p>
    <w:p w14:paraId="0444B10D" w14:textId="77777777" w:rsidR="002F51FD" w:rsidRPr="00070160" w:rsidRDefault="002F51FD" w:rsidP="002F51FD">
      <w:pPr>
        <w:numPr>
          <w:ilvl w:val="0"/>
          <w:numId w:val="75"/>
        </w:numPr>
        <w:tabs>
          <w:tab w:val="left" w:pos="1101"/>
          <w:tab w:val="left" w:pos="1418"/>
        </w:tabs>
        <w:spacing w:after="0" w:line="240" w:lineRule="auto"/>
        <w:ind w:left="1418"/>
        <w:rPr>
          <w:rFonts w:ascii="Arial" w:hAnsi="Arial" w:cs="Arial"/>
        </w:rPr>
      </w:pPr>
      <w:r w:rsidRPr="00070160">
        <w:rPr>
          <w:rFonts w:ascii="Arial" w:hAnsi="Arial" w:cs="Arial"/>
          <w:lang w:val="en-US"/>
        </w:rPr>
        <w:t xml:space="preserve">The </w:t>
      </w:r>
      <w:proofErr w:type="spellStart"/>
      <w:r w:rsidRPr="00070160">
        <w:rPr>
          <w:rFonts w:ascii="Arial" w:hAnsi="Arial" w:cs="Arial"/>
          <w:lang w:val="en-US"/>
        </w:rPr>
        <w:t>authorisation</w:t>
      </w:r>
      <w:proofErr w:type="spellEnd"/>
      <w:r w:rsidRPr="00070160">
        <w:rPr>
          <w:rFonts w:ascii="Arial" w:hAnsi="Arial" w:cs="Arial"/>
          <w:lang w:val="en-US"/>
        </w:rPr>
        <w:t>, if granted, would be inconsistent with an obligation placed on them under the MHA, such as a requirement to live somewhere else.</w:t>
      </w:r>
      <w:r w:rsidRPr="00070160">
        <w:rPr>
          <w:rFonts w:ascii="Arial" w:hAnsi="Arial" w:cs="Arial"/>
          <w:lang w:val="en-US"/>
        </w:rPr>
        <w:tab/>
      </w:r>
    </w:p>
    <w:p w14:paraId="5A48FBBD" w14:textId="77777777" w:rsidR="002F51FD" w:rsidRPr="00070160" w:rsidRDefault="002F51FD" w:rsidP="002F51FD">
      <w:pPr>
        <w:tabs>
          <w:tab w:val="left" w:pos="1101"/>
          <w:tab w:val="left" w:pos="1418"/>
        </w:tabs>
        <w:autoSpaceDE w:val="0"/>
        <w:autoSpaceDN w:val="0"/>
        <w:adjustRightInd w:val="0"/>
        <w:ind w:left="709"/>
        <w:rPr>
          <w:rFonts w:ascii="Arial" w:hAnsi="Arial" w:cs="Arial"/>
        </w:rPr>
      </w:pPr>
    </w:p>
    <w:p w14:paraId="3CEE6E75" w14:textId="77777777" w:rsidR="002F51FD" w:rsidRPr="00070160" w:rsidRDefault="002F51FD" w:rsidP="00B40C91">
      <w:pPr>
        <w:tabs>
          <w:tab w:val="left" w:pos="709"/>
        </w:tabs>
        <w:autoSpaceDE w:val="0"/>
        <w:autoSpaceDN w:val="0"/>
        <w:adjustRightInd w:val="0"/>
        <w:spacing w:before="40" w:after="0" w:line="240" w:lineRule="auto"/>
        <w:rPr>
          <w:rFonts w:ascii="Arial" w:hAnsi="Arial" w:cs="Arial"/>
          <w:b/>
          <w:u w:val="single"/>
          <w:lang w:val="en-US"/>
        </w:rPr>
      </w:pPr>
      <w:r w:rsidRPr="00070160">
        <w:rPr>
          <w:rFonts w:ascii="Arial" w:hAnsi="Arial" w:cs="Arial"/>
          <w:lang w:val="en-US"/>
        </w:rPr>
        <w:t xml:space="preserve">In addition, if the proposed </w:t>
      </w:r>
      <w:proofErr w:type="spellStart"/>
      <w:r w:rsidRPr="00070160">
        <w:rPr>
          <w:rFonts w:ascii="Arial" w:hAnsi="Arial" w:cs="Arial"/>
          <w:lang w:val="en-US"/>
        </w:rPr>
        <w:t>authorisation</w:t>
      </w:r>
      <w:proofErr w:type="spellEnd"/>
      <w:r w:rsidRPr="00070160">
        <w:rPr>
          <w:rFonts w:ascii="Arial" w:hAnsi="Arial" w:cs="Arial"/>
          <w:lang w:val="en-US"/>
        </w:rPr>
        <w:t xml:space="preserve"> relates to deprivation of liberty in a hospital </w:t>
      </w:r>
      <w:r w:rsidRPr="00070160">
        <w:rPr>
          <w:rFonts w:ascii="Arial" w:hAnsi="Arial" w:cs="Arial"/>
          <w:b/>
          <w:bCs/>
          <w:lang w:val="en-US"/>
        </w:rPr>
        <w:t>wholly or partly for the purpose of treatment of mental disorder</w:t>
      </w:r>
      <w:r w:rsidRPr="00070160">
        <w:rPr>
          <w:rFonts w:ascii="Arial" w:hAnsi="Arial" w:cs="Arial"/>
          <w:lang w:val="en-US"/>
        </w:rPr>
        <w:t>, then the person will not be eligible if:</w:t>
      </w:r>
    </w:p>
    <w:p w14:paraId="22104E74" w14:textId="77777777" w:rsidR="002F51FD" w:rsidRPr="00070160" w:rsidRDefault="002F51FD" w:rsidP="002F51FD">
      <w:pPr>
        <w:numPr>
          <w:ilvl w:val="0"/>
          <w:numId w:val="76"/>
        </w:numPr>
        <w:tabs>
          <w:tab w:val="left" w:pos="1418"/>
        </w:tabs>
        <w:autoSpaceDE w:val="0"/>
        <w:autoSpaceDN w:val="0"/>
        <w:adjustRightInd w:val="0"/>
        <w:spacing w:after="40" w:line="240" w:lineRule="auto"/>
        <w:ind w:left="1418" w:hanging="425"/>
        <w:rPr>
          <w:rFonts w:ascii="Arial" w:hAnsi="Arial" w:cs="Arial"/>
          <w:lang w:val="en-US"/>
        </w:rPr>
      </w:pPr>
      <w:r w:rsidRPr="00070160">
        <w:rPr>
          <w:rFonts w:ascii="Arial" w:hAnsi="Arial" w:cs="Arial"/>
          <w:lang w:val="en-US"/>
        </w:rPr>
        <w:t>They are currently on leave of absence from detention under the MHA, or subject to Supervised Community Treatment or conditional discharge in which case powers of recall under the MHA should be used, or</w:t>
      </w:r>
    </w:p>
    <w:p w14:paraId="669E8AB6" w14:textId="77777777" w:rsidR="002F51FD" w:rsidRPr="00070160" w:rsidRDefault="002F51FD" w:rsidP="002F51FD">
      <w:pPr>
        <w:numPr>
          <w:ilvl w:val="0"/>
          <w:numId w:val="76"/>
        </w:numPr>
        <w:tabs>
          <w:tab w:val="left" w:pos="1418"/>
        </w:tabs>
        <w:autoSpaceDE w:val="0"/>
        <w:autoSpaceDN w:val="0"/>
        <w:adjustRightInd w:val="0"/>
        <w:spacing w:after="40" w:line="240" w:lineRule="auto"/>
        <w:ind w:left="1418" w:hanging="425"/>
        <w:rPr>
          <w:rFonts w:ascii="Arial" w:hAnsi="Arial" w:cs="Arial"/>
          <w:lang w:val="en-US"/>
        </w:rPr>
      </w:pPr>
      <w:r w:rsidRPr="00070160">
        <w:rPr>
          <w:rFonts w:ascii="Arial" w:hAnsi="Arial" w:cs="Arial"/>
          <w:lang w:val="en-US"/>
        </w:rPr>
        <w:t xml:space="preserve">They object to being admitted to hospital, or to some or all the treatment they will receive there for mental disorder, </w:t>
      </w:r>
      <w:r w:rsidRPr="00070160">
        <w:rPr>
          <w:rFonts w:ascii="Arial" w:hAnsi="Arial" w:cs="Arial"/>
          <w:b/>
          <w:bCs/>
          <w:lang w:val="en-US"/>
        </w:rPr>
        <w:t xml:space="preserve">and </w:t>
      </w:r>
      <w:r w:rsidRPr="00070160">
        <w:rPr>
          <w:rFonts w:ascii="Arial" w:hAnsi="Arial" w:cs="Arial"/>
          <w:lang w:val="en-US"/>
        </w:rPr>
        <w:t>they meet the criteria for an application for admission under the MHA.</w:t>
      </w:r>
      <w:r w:rsidRPr="00070160">
        <w:rPr>
          <w:rFonts w:ascii="Arial" w:hAnsi="Arial" w:cs="Arial"/>
          <w:lang w:val="en-US"/>
        </w:rPr>
        <w:tab/>
      </w:r>
    </w:p>
    <w:p w14:paraId="6B3C4866" w14:textId="77777777" w:rsidR="002F51FD" w:rsidRPr="00070160" w:rsidRDefault="002F51FD" w:rsidP="002F51FD">
      <w:pPr>
        <w:tabs>
          <w:tab w:val="left" w:pos="1418"/>
        </w:tabs>
        <w:autoSpaceDE w:val="0"/>
        <w:autoSpaceDN w:val="0"/>
        <w:adjustRightInd w:val="0"/>
        <w:ind w:left="709"/>
        <w:rPr>
          <w:rFonts w:ascii="Arial" w:hAnsi="Arial" w:cs="Arial"/>
          <w:lang w:val="en-US"/>
        </w:rPr>
      </w:pPr>
    </w:p>
    <w:p w14:paraId="02B25A8F" w14:textId="77777777" w:rsidR="002F51FD" w:rsidRPr="00070160" w:rsidRDefault="002F51FD" w:rsidP="00B40C91">
      <w:pPr>
        <w:tabs>
          <w:tab w:val="left" w:pos="709"/>
        </w:tabs>
        <w:autoSpaceDE w:val="0"/>
        <w:autoSpaceDN w:val="0"/>
        <w:adjustRightInd w:val="0"/>
        <w:spacing w:before="40" w:after="0" w:line="240" w:lineRule="auto"/>
        <w:rPr>
          <w:rFonts w:ascii="Arial" w:hAnsi="Arial" w:cs="Arial"/>
          <w:b/>
          <w:u w:val="single"/>
          <w:lang w:val="en-US"/>
        </w:rPr>
      </w:pPr>
      <w:r w:rsidRPr="00070160">
        <w:rPr>
          <w:rFonts w:ascii="Arial" w:hAnsi="Arial" w:cs="Arial"/>
          <w:lang w:val="en-US"/>
        </w:rPr>
        <w:t xml:space="preserve">In many cases, a patient will be perfectly able to state such an objection. However, where the patient is unable to communicate, or can only communicate to a limited extent, assessors will need to consider the patient’s </w:t>
      </w:r>
      <w:proofErr w:type="spellStart"/>
      <w:r w:rsidRPr="00070160">
        <w:rPr>
          <w:rFonts w:ascii="Arial" w:hAnsi="Arial" w:cs="Arial"/>
          <w:lang w:val="en-US"/>
        </w:rPr>
        <w:t>behaviour</w:t>
      </w:r>
      <w:proofErr w:type="spellEnd"/>
      <w:r w:rsidRPr="00070160">
        <w:rPr>
          <w:rFonts w:ascii="Arial" w:hAnsi="Arial" w:cs="Arial"/>
          <w:lang w:val="en-US"/>
        </w:rPr>
        <w:t>, wishes, feelings, views, beliefs and values, both present and past, so far as they can be ascertained. If there is reason to think that a patient would object if able to do so, then the patient should be assumed to be objecting.</w:t>
      </w:r>
    </w:p>
    <w:p w14:paraId="0F48C9D6" w14:textId="77777777" w:rsidR="002F51FD" w:rsidRPr="00070160" w:rsidRDefault="002F51FD" w:rsidP="002F51FD">
      <w:pPr>
        <w:tabs>
          <w:tab w:val="left" w:pos="709"/>
        </w:tabs>
        <w:autoSpaceDE w:val="0"/>
        <w:autoSpaceDN w:val="0"/>
        <w:adjustRightInd w:val="0"/>
        <w:ind w:left="709"/>
        <w:rPr>
          <w:rFonts w:ascii="Arial" w:hAnsi="Arial" w:cs="Arial"/>
          <w:b/>
          <w:u w:val="single"/>
          <w:lang w:val="en-US"/>
        </w:rPr>
      </w:pPr>
    </w:p>
    <w:p w14:paraId="56382B74" w14:textId="21EA855B" w:rsidR="002F51FD" w:rsidRPr="00070160" w:rsidRDefault="002F51FD" w:rsidP="007B0B3C">
      <w:pPr>
        <w:tabs>
          <w:tab w:val="left" w:pos="709"/>
        </w:tabs>
        <w:autoSpaceDE w:val="0"/>
        <w:autoSpaceDN w:val="0"/>
        <w:adjustRightInd w:val="0"/>
        <w:spacing w:before="40" w:after="0" w:line="240" w:lineRule="auto"/>
        <w:rPr>
          <w:rFonts w:ascii="Arial" w:hAnsi="Arial" w:cs="Arial"/>
          <w:lang w:val="en-US"/>
        </w:rPr>
      </w:pPr>
      <w:r w:rsidRPr="00070160">
        <w:rPr>
          <w:rFonts w:ascii="Arial" w:hAnsi="Arial" w:cs="Arial"/>
          <w:lang w:val="en-US"/>
        </w:rPr>
        <w:t>Assessors should always bear in mind that their job is simply to establish whether the patient objects to treatment – the reasonableness of that objection is not the issue.</w:t>
      </w:r>
      <w:r w:rsidRPr="00070160">
        <w:rPr>
          <w:rFonts w:ascii="Arial" w:hAnsi="Arial" w:cs="Arial"/>
          <w:lang w:val="en-US"/>
        </w:rPr>
        <w:tab/>
      </w:r>
    </w:p>
    <w:p w14:paraId="31FF12E4" w14:textId="3D0AACA1" w:rsidR="002F51FD" w:rsidRPr="00070160" w:rsidRDefault="002F51FD" w:rsidP="007B0B3C">
      <w:pPr>
        <w:tabs>
          <w:tab w:val="left" w:pos="709"/>
        </w:tabs>
        <w:autoSpaceDE w:val="0"/>
        <w:autoSpaceDN w:val="0"/>
        <w:adjustRightInd w:val="0"/>
        <w:spacing w:before="40" w:after="0" w:line="240" w:lineRule="auto"/>
        <w:rPr>
          <w:rFonts w:ascii="Arial" w:hAnsi="Arial" w:cs="Arial"/>
          <w:lang w:val="en-US"/>
        </w:rPr>
      </w:pPr>
      <w:r w:rsidRPr="00070160">
        <w:rPr>
          <w:rFonts w:ascii="Arial" w:hAnsi="Arial" w:cs="Arial"/>
          <w:lang w:val="en-US"/>
        </w:rPr>
        <w:t xml:space="preserve">The eligibility assessment will often be carried out by the best </w:t>
      </w:r>
      <w:proofErr w:type="gramStart"/>
      <w:r w:rsidRPr="00070160">
        <w:rPr>
          <w:rFonts w:ascii="Arial" w:hAnsi="Arial" w:cs="Arial"/>
          <w:lang w:val="en-US"/>
        </w:rPr>
        <w:t>interests</w:t>
      </w:r>
      <w:proofErr w:type="gramEnd"/>
      <w:r w:rsidRPr="00070160">
        <w:rPr>
          <w:rFonts w:ascii="Arial" w:hAnsi="Arial" w:cs="Arial"/>
          <w:lang w:val="en-US"/>
        </w:rPr>
        <w:t xml:space="preserve"> assessor but, where this is not the case, the eligibility assessor must seek and take account of the views of the best interests assessor in deciding whether the person objects to being in hospital or to treatment for mental disorder.</w:t>
      </w:r>
    </w:p>
    <w:p w14:paraId="21847724" w14:textId="77777777" w:rsidR="002F51FD" w:rsidRPr="00070160" w:rsidRDefault="002F51FD" w:rsidP="00B40C91">
      <w:pPr>
        <w:tabs>
          <w:tab w:val="left" w:pos="709"/>
        </w:tabs>
        <w:autoSpaceDE w:val="0"/>
        <w:autoSpaceDN w:val="0"/>
        <w:adjustRightInd w:val="0"/>
        <w:spacing w:after="0" w:line="240" w:lineRule="auto"/>
        <w:rPr>
          <w:rFonts w:ascii="Arial" w:hAnsi="Arial" w:cs="Arial"/>
          <w:lang w:val="en-US"/>
        </w:rPr>
      </w:pPr>
      <w:r w:rsidRPr="00070160">
        <w:rPr>
          <w:rFonts w:ascii="Arial" w:hAnsi="Arial" w:cs="Arial"/>
          <w:lang w:val="en-US"/>
        </w:rPr>
        <w:t xml:space="preserve">Even where a patient does not object and a deprivation of liberty </w:t>
      </w:r>
      <w:proofErr w:type="spellStart"/>
      <w:r w:rsidRPr="00070160">
        <w:rPr>
          <w:rFonts w:ascii="Arial" w:hAnsi="Arial" w:cs="Arial"/>
          <w:lang w:val="en-US"/>
        </w:rPr>
        <w:t>authorisation</w:t>
      </w:r>
      <w:proofErr w:type="spellEnd"/>
      <w:r w:rsidRPr="00070160">
        <w:rPr>
          <w:rFonts w:ascii="Arial" w:hAnsi="Arial" w:cs="Arial"/>
          <w:lang w:val="en-US"/>
        </w:rPr>
        <w:t xml:space="preserve"> is possible, it should not be assumed that such an </w:t>
      </w:r>
      <w:proofErr w:type="spellStart"/>
      <w:r w:rsidRPr="00070160">
        <w:rPr>
          <w:rFonts w:ascii="Arial" w:hAnsi="Arial" w:cs="Arial"/>
          <w:lang w:val="en-US"/>
        </w:rPr>
        <w:t>authorisation</w:t>
      </w:r>
      <w:proofErr w:type="spellEnd"/>
      <w:r w:rsidRPr="00070160">
        <w:rPr>
          <w:rFonts w:ascii="Arial" w:hAnsi="Arial" w:cs="Arial"/>
          <w:lang w:val="en-US"/>
        </w:rPr>
        <w:t xml:space="preserve"> is invariably the correct course. </w:t>
      </w:r>
    </w:p>
    <w:p w14:paraId="71DB7066" w14:textId="77777777" w:rsidR="002F51FD" w:rsidRPr="00070160" w:rsidRDefault="002F51FD" w:rsidP="002F51FD">
      <w:pPr>
        <w:tabs>
          <w:tab w:val="left" w:pos="709"/>
        </w:tabs>
        <w:autoSpaceDE w:val="0"/>
        <w:autoSpaceDN w:val="0"/>
        <w:adjustRightInd w:val="0"/>
        <w:ind w:left="709"/>
        <w:rPr>
          <w:rFonts w:ascii="Arial" w:hAnsi="Arial" w:cs="Arial"/>
          <w:lang w:val="en-US"/>
        </w:rPr>
      </w:pPr>
    </w:p>
    <w:p w14:paraId="0A73EE79" w14:textId="77777777" w:rsidR="002F51FD" w:rsidRPr="00070160" w:rsidRDefault="002F51FD" w:rsidP="00B40C91">
      <w:pPr>
        <w:tabs>
          <w:tab w:val="left" w:pos="709"/>
          <w:tab w:val="left" w:pos="8330"/>
        </w:tabs>
        <w:spacing w:after="0" w:line="240" w:lineRule="auto"/>
        <w:rPr>
          <w:rFonts w:ascii="Arial" w:hAnsi="Arial" w:cs="Arial"/>
        </w:rPr>
      </w:pPr>
      <w:r w:rsidRPr="00070160">
        <w:rPr>
          <w:rFonts w:ascii="Arial" w:hAnsi="Arial" w:cs="Arial"/>
          <w:lang w:val="en-US"/>
        </w:rPr>
        <w:lastRenderedPageBreak/>
        <w:t>There may be other factors that suggest that the Mental Health Act 1983 should be used (for example, where it is thought likely that the person will recover relevant capacity and will then refuse to consent to treatment, or where it is important for the hospital managers to have a formal power to retake a person who goes absent without leave).</w:t>
      </w:r>
    </w:p>
    <w:p w14:paraId="1C903D59" w14:textId="77777777" w:rsidR="002F51FD" w:rsidRPr="00070160" w:rsidRDefault="002F51FD" w:rsidP="002F51FD">
      <w:pPr>
        <w:tabs>
          <w:tab w:val="left" w:pos="709"/>
        </w:tabs>
        <w:autoSpaceDE w:val="0"/>
        <w:autoSpaceDN w:val="0"/>
        <w:adjustRightInd w:val="0"/>
        <w:ind w:left="709"/>
        <w:rPr>
          <w:rFonts w:ascii="Arial" w:hAnsi="Arial" w:cs="Arial"/>
          <w:lang w:val="en-US"/>
        </w:rPr>
      </w:pPr>
    </w:p>
    <w:p w14:paraId="648E4B4F" w14:textId="5FB74F88" w:rsidR="002F51FD" w:rsidRPr="00070160" w:rsidRDefault="002F51FD" w:rsidP="00B40C91">
      <w:pPr>
        <w:tabs>
          <w:tab w:val="left" w:pos="709"/>
        </w:tabs>
        <w:autoSpaceDE w:val="0"/>
        <w:autoSpaceDN w:val="0"/>
        <w:adjustRightInd w:val="0"/>
        <w:spacing w:before="40" w:after="0" w:line="240" w:lineRule="auto"/>
        <w:rPr>
          <w:rFonts w:ascii="Arial" w:hAnsi="Arial" w:cs="Arial"/>
          <w:lang w:val="en-US"/>
        </w:rPr>
      </w:pPr>
      <w:r w:rsidRPr="00070160">
        <w:rPr>
          <w:rFonts w:ascii="Arial" w:hAnsi="Arial" w:cs="Arial"/>
          <w:lang w:val="en-US"/>
        </w:rPr>
        <w:t xml:space="preserve">See also </w:t>
      </w:r>
      <w:r w:rsidRPr="001B09DD">
        <w:rPr>
          <w:rFonts w:ascii="Arial" w:hAnsi="Arial" w:cs="Arial"/>
          <w:b/>
          <w:bCs/>
          <w:lang w:val="en-US"/>
        </w:rPr>
        <w:t xml:space="preserve">Appendix </w:t>
      </w:r>
      <w:r w:rsidR="00D85CFD">
        <w:rPr>
          <w:rFonts w:ascii="Arial" w:hAnsi="Arial" w:cs="Arial"/>
          <w:b/>
          <w:bCs/>
          <w:lang w:val="en-US"/>
        </w:rPr>
        <w:t>4</w:t>
      </w:r>
      <w:r w:rsidR="005B1C6D" w:rsidRPr="001B09DD">
        <w:rPr>
          <w:rFonts w:ascii="Arial" w:hAnsi="Arial" w:cs="Arial"/>
          <w:lang w:val="en-US"/>
        </w:rPr>
        <w:t xml:space="preserve"> </w:t>
      </w:r>
      <w:r w:rsidRPr="00070160">
        <w:rPr>
          <w:rFonts w:ascii="Arial" w:hAnsi="Arial" w:cs="Arial"/>
          <w:lang w:val="en-US"/>
        </w:rPr>
        <w:t>for further guidance.</w:t>
      </w:r>
    </w:p>
    <w:p w14:paraId="41EBF695" w14:textId="77777777" w:rsidR="002F51FD" w:rsidRPr="00070160" w:rsidRDefault="002F51FD" w:rsidP="002F51FD">
      <w:pPr>
        <w:tabs>
          <w:tab w:val="left" w:pos="709"/>
        </w:tabs>
        <w:autoSpaceDE w:val="0"/>
        <w:autoSpaceDN w:val="0"/>
        <w:adjustRightInd w:val="0"/>
        <w:ind w:left="709"/>
        <w:rPr>
          <w:rFonts w:ascii="Arial" w:hAnsi="Arial" w:cs="Arial"/>
          <w:lang w:val="en-US"/>
        </w:rPr>
      </w:pPr>
    </w:p>
    <w:p w14:paraId="145F86A7" w14:textId="77777777" w:rsidR="002F51FD" w:rsidRDefault="002F51FD" w:rsidP="00B40C91">
      <w:pPr>
        <w:tabs>
          <w:tab w:val="left" w:pos="709"/>
        </w:tabs>
        <w:autoSpaceDE w:val="0"/>
        <w:autoSpaceDN w:val="0"/>
        <w:adjustRightInd w:val="0"/>
        <w:spacing w:before="40" w:after="0" w:line="240" w:lineRule="auto"/>
        <w:rPr>
          <w:rFonts w:ascii="Arial" w:hAnsi="Arial" w:cs="Arial"/>
          <w:b/>
          <w:bCs/>
          <w:lang w:val="en-US"/>
        </w:rPr>
      </w:pPr>
      <w:r w:rsidRPr="00070160">
        <w:rPr>
          <w:rFonts w:ascii="Arial" w:hAnsi="Arial" w:cs="Arial"/>
          <w:b/>
          <w:bCs/>
          <w:lang w:val="en-US"/>
        </w:rPr>
        <w:t>When patients are assessed as ineligible.</w:t>
      </w:r>
    </w:p>
    <w:p w14:paraId="3ECD2386" w14:textId="77777777" w:rsidR="00AF3365" w:rsidRPr="00070160" w:rsidRDefault="00AF3365" w:rsidP="00B40C91">
      <w:pPr>
        <w:tabs>
          <w:tab w:val="left" w:pos="709"/>
        </w:tabs>
        <w:autoSpaceDE w:val="0"/>
        <w:autoSpaceDN w:val="0"/>
        <w:adjustRightInd w:val="0"/>
        <w:spacing w:before="40" w:after="0" w:line="240" w:lineRule="auto"/>
        <w:rPr>
          <w:rFonts w:ascii="Arial" w:hAnsi="Arial" w:cs="Arial"/>
          <w:lang w:val="en-US"/>
        </w:rPr>
      </w:pPr>
    </w:p>
    <w:p w14:paraId="0FB02C5C" w14:textId="0E4CEB5D" w:rsidR="002F51FD" w:rsidRPr="00070160" w:rsidRDefault="002F51FD" w:rsidP="00A33995">
      <w:pPr>
        <w:tabs>
          <w:tab w:val="left" w:pos="1101"/>
          <w:tab w:val="left" w:pos="8330"/>
        </w:tabs>
        <w:rPr>
          <w:rFonts w:ascii="Arial" w:hAnsi="Arial" w:cs="Arial"/>
        </w:rPr>
      </w:pPr>
      <w:r w:rsidRPr="00070160">
        <w:rPr>
          <w:rFonts w:ascii="Arial" w:hAnsi="Arial" w:cs="Arial"/>
          <w:lang w:val="en-US"/>
        </w:rPr>
        <w:t>If the eligibility assessor believes that the patient is not eligible, but they nevertheless should be deprived of liberty in their best interests, the eligibility assessor should immediately take steps to arrange for appropriate action to be taken under the MHA</w:t>
      </w:r>
      <w:r w:rsidR="00A33995">
        <w:rPr>
          <w:rFonts w:ascii="Arial" w:hAnsi="Arial" w:cs="Arial"/>
          <w:lang w:val="en-US"/>
        </w:rPr>
        <w:t>.</w:t>
      </w:r>
    </w:p>
    <w:p w14:paraId="74A2790B" w14:textId="77777777" w:rsidR="002F51FD" w:rsidRPr="00070160" w:rsidRDefault="002F51FD" w:rsidP="00B40C91">
      <w:pPr>
        <w:tabs>
          <w:tab w:val="left" w:pos="709"/>
        </w:tabs>
        <w:autoSpaceDE w:val="0"/>
        <w:autoSpaceDN w:val="0"/>
        <w:adjustRightInd w:val="0"/>
        <w:spacing w:before="40" w:after="0" w:line="240" w:lineRule="auto"/>
        <w:rPr>
          <w:rFonts w:ascii="Arial" w:hAnsi="Arial" w:cs="Arial"/>
          <w:lang w:val="en-US"/>
        </w:rPr>
      </w:pPr>
      <w:r w:rsidRPr="00070160">
        <w:rPr>
          <w:rFonts w:ascii="Arial" w:hAnsi="Arial" w:cs="Arial"/>
          <w:lang w:val="en-US"/>
        </w:rPr>
        <w:t>In the case of someone already subject to the MHA, the eligibility assessor should contact the clinician in overall charge of the patient’s treatment or, if the person is subject to guardianship, the relevant local social services authority.</w:t>
      </w:r>
    </w:p>
    <w:p w14:paraId="180AA0F8" w14:textId="77777777" w:rsidR="002F51FD" w:rsidRPr="00070160" w:rsidRDefault="002F51FD" w:rsidP="002F51FD">
      <w:pPr>
        <w:tabs>
          <w:tab w:val="left" w:pos="709"/>
        </w:tabs>
        <w:autoSpaceDE w:val="0"/>
        <w:autoSpaceDN w:val="0"/>
        <w:adjustRightInd w:val="0"/>
        <w:ind w:left="709"/>
        <w:rPr>
          <w:rFonts w:ascii="Arial" w:hAnsi="Arial" w:cs="Arial"/>
          <w:lang w:val="en-US"/>
        </w:rPr>
      </w:pPr>
    </w:p>
    <w:p w14:paraId="6ACE1B3D" w14:textId="77777777" w:rsidR="002F51FD" w:rsidRPr="00070160" w:rsidRDefault="002F51FD" w:rsidP="00B40C91">
      <w:pPr>
        <w:tabs>
          <w:tab w:val="left" w:pos="709"/>
        </w:tabs>
        <w:autoSpaceDE w:val="0"/>
        <w:autoSpaceDN w:val="0"/>
        <w:adjustRightInd w:val="0"/>
        <w:spacing w:before="40" w:after="0" w:line="240" w:lineRule="auto"/>
        <w:rPr>
          <w:rFonts w:ascii="Arial" w:hAnsi="Arial" w:cs="Arial"/>
          <w:lang w:val="en-US"/>
        </w:rPr>
      </w:pPr>
      <w:r w:rsidRPr="00070160">
        <w:rPr>
          <w:rFonts w:ascii="Arial" w:hAnsi="Arial" w:cs="Arial"/>
          <w:b/>
          <w:bCs/>
          <w:lang w:val="en-US"/>
        </w:rPr>
        <w:t>The Eligibility Assessor:</w:t>
      </w:r>
    </w:p>
    <w:p w14:paraId="649F3B5B" w14:textId="7CCD26E3" w:rsidR="002F51FD" w:rsidRPr="00070160" w:rsidRDefault="002F51FD" w:rsidP="00B40C91">
      <w:pPr>
        <w:tabs>
          <w:tab w:val="left" w:pos="709"/>
        </w:tabs>
        <w:autoSpaceDE w:val="0"/>
        <w:autoSpaceDN w:val="0"/>
        <w:adjustRightInd w:val="0"/>
        <w:spacing w:before="40" w:after="0" w:line="240" w:lineRule="auto"/>
        <w:rPr>
          <w:rFonts w:ascii="Arial" w:hAnsi="Arial" w:cs="Arial"/>
          <w:lang w:val="en-US"/>
        </w:rPr>
      </w:pPr>
      <w:r w:rsidRPr="00070160">
        <w:rPr>
          <w:rFonts w:ascii="Arial" w:hAnsi="Arial" w:cs="Arial"/>
          <w:lang w:val="en-US"/>
        </w:rPr>
        <w:t>The regulations for England specify that anybody that the supervisory body considers to be appropriate, by virtue of possessing the necessary experience and meeting the training and skills specifications</w:t>
      </w:r>
      <w:r w:rsidR="007B0B3C" w:rsidRPr="00070160">
        <w:rPr>
          <w:rFonts w:ascii="Arial" w:hAnsi="Arial" w:cs="Arial"/>
          <w:lang w:val="en-US"/>
        </w:rPr>
        <w:t xml:space="preserve"> </w:t>
      </w:r>
      <w:proofErr w:type="gramStart"/>
      <w:r w:rsidR="007B0B3C" w:rsidRPr="00070160">
        <w:rPr>
          <w:rFonts w:ascii="Arial" w:hAnsi="Arial" w:cs="Arial"/>
          <w:lang w:val="en-US"/>
        </w:rPr>
        <w:t>( AMHP</w:t>
      </w:r>
      <w:proofErr w:type="gramEnd"/>
      <w:r w:rsidR="007B0B3C" w:rsidRPr="00070160">
        <w:rPr>
          <w:rFonts w:ascii="Arial" w:hAnsi="Arial" w:cs="Arial"/>
          <w:lang w:val="en-US"/>
        </w:rPr>
        <w:t xml:space="preserve">, Sec 12 approved Dr) </w:t>
      </w:r>
      <w:r w:rsidRPr="00070160">
        <w:rPr>
          <w:rFonts w:ascii="Arial" w:hAnsi="Arial" w:cs="Arial"/>
          <w:lang w:val="en-US"/>
        </w:rPr>
        <w:t>, may undertake the eligibility assessment</w:t>
      </w:r>
      <w:r w:rsidR="007B0B3C" w:rsidRPr="00070160">
        <w:rPr>
          <w:rFonts w:ascii="Arial" w:hAnsi="Arial" w:cs="Arial"/>
          <w:lang w:val="en-US"/>
        </w:rPr>
        <w:t xml:space="preserve"> </w:t>
      </w:r>
      <w:r w:rsidRPr="00070160">
        <w:rPr>
          <w:rFonts w:ascii="Arial" w:hAnsi="Arial" w:cs="Arial"/>
          <w:lang w:val="en-US"/>
        </w:rPr>
        <w:t>.</w:t>
      </w:r>
    </w:p>
    <w:p w14:paraId="4BB50F90" w14:textId="77777777" w:rsidR="002F51FD" w:rsidRPr="00070160" w:rsidRDefault="002F51FD" w:rsidP="00B40C91">
      <w:pPr>
        <w:tabs>
          <w:tab w:val="left" w:pos="709"/>
          <w:tab w:val="left" w:pos="8330"/>
        </w:tabs>
        <w:spacing w:after="0" w:line="240" w:lineRule="auto"/>
        <w:rPr>
          <w:rFonts w:ascii="Arial" w:hAnsi="Arial" w:cs="Arial"/>
        </w:rPr>
      </w:pPr>
      <w:r w:rsidRPr="00070160">
        <w:rPr>
          <w:rFonts w:ascii="Arial" w:hAnsi="Arial" w:cs="Arial"/>
          <w:lang w:val="en-US"/>
        </w:rPr>
        <w:t>In most cases, it should be carried out by a person conducting one or more of the other assessments.</w:t>
      </w:r>
    </w:p>
    <w:p w14:paraId="7C22EAAA" w14:textId="77777777" w:rsidR="002F51FD" w:rsidRPr="00070160" w:rsidRDefault="002F51FD" w:rsidP="002F51FD">
      <w:pPr>
        <w:tabs>
          <w:tab w:val="left" w:pos="709"/>
          <w:tab w:val="left" w:pos="8330"/>
        </w:tabs>
        <w:autoSpaceDE w:val="0"/>
        <w:autoSpaceDN w:val="0"/>
        <w:adjustRightInd w:val="0"/>
        <w:ind w:left="709"/>
        <w:rPr>
          <w:rFonts w:ascii="Arial" w:hAnsi="Arial" w:cs="Arial"/>
        </w:rPr>
      </w:pPr>
    </w:p>
    <w:p w14:paraId="6291766A" w14:textId="77777777" w:rsidR="002F51FD" w:rsidRPr="00070160" w:rsidRDefault="002F51FD" w:rsidP="00B40C91">
      <w:pPr>
        <w:tabs>
          <w:tab w:val="left" w:pos="709"/>
          <w:tab w:val="left" w:pos="8330"/>
        </w:tabs>
        <w:spacing w:after="0" w:line="240" w:lineRule="auto"/>
        <w:rPr>
          <w:rFonts w:ascii="Arial" w:hAnsi="Arial" w:cs="Arial"/>
        </w:rPr>
      </w:pPr>
      <w:r w:rsidRPr="00070160">
        <w:rPr>
          <w:rFonts w:ascii="Arial" w:hAnsi="Arial" w:cs="Arial"/>
          <w:lang w:val="en-US"/>
        </w:rPr>
        <w:t xml:space="preserve">Where the eligibility assessor and best </w:t>
      </w:r>
      <w:proofErr w:type="gramStart"/>
      <w:r w:rsidRPr="00070160">
        <w:rPr>
          <w:rFonts w:ascii="Arial" w:hAnsi="Arial" w:cs="Arial"/>
          <w:lang w:val="en-US"/>
        </w:rPr>
        <w:t>interests</w:t>
      </w:r>
      <w:proofErr w:type="gramEnd"/>
      <w:r w:rsidRPr="00070160">
        <w:rPr>
          <w:rFonts w:ascii="Arial" w:hAnsi="Arial" w:cs="Arial"/>
          <w:lang w:val="en-US"/>
        </w:rPr>
        <w:t xml:space="preserve"> assessor are different people, the eligibility assessor, in undertaking the assessment, must seek information from the best interests assessor about the person’s attitude to the arrangements being made for their care and treatment.</w:t>
      </w:r>
    </w:p>
    <w:p w14:paraId="0178A7B0" w14:textId="77777777" w:rsidR="002F51FD" w:rsidRPr="00427B5B" w:rsidRDefault="002F51FD" w:rsidP="002F51FD">
      <w:pPr>
        <w:tabs>
          <w:tab w:val="left" w:pos="709"/>
          <w:tab w:val="left" w:pos="8330"/>
        </w:tabs>
        <w:autoSpaceDE w:val="0"/>
        <w:autoSpaceDN w:val="0"/>
        <w:adjustRightInd w:val="0"/>
        <w:ind w:left="709"/>
        <w:rPr>
          <w:rFonts w:ascii="Arial" w:hAnsi="Arial" w:cs="Arial"/>
        </w:rPr>
      </w:pPr>
    </w:p>
    <w:p w14:paraId="39442620" w14:textId="77777777" w:rsidR="00AF3365" w:rsidRPr="00427B5B" w:rsidRDefault="002F51FD" w:rsidP="00B40C91">
      <w:pPr>
        <w:numPr>
          <w:ilvl w:val="0"/>
          <w:numId w:val="78"/>
        </w:numPr>
        <w:tabs>
          <w:tab w:val="left" w:pos="709"/>
          <w:tab w:val="left" w:pos="8330"/>
        </w:tabs>
        <w:spacing w:after="0" w:line="240" w:lineRule="auto"/>
        <w:ind w:left="709" w:hanging="709"/>
        <w:rPr>
          <w:rFonts w:ascii="Arial" w:hAnsi="Arial" w:cs="Arial"/>
        </w:rPr>
      </w:pPr>
      <w:r w:rsidRPr="00427B5B">
        <w:rPr>
          <w:rFonts w:ascii="Arial" w:hAnsi="Arial" w:cs="Arial"/>
          <w:b/>
          <w:bCs/>
          <w:lang w:val="en-US"/>
        </w:rPr>
        <w:t>No Refusals Assessment:</w:t>
      </w:r>
      <w:r w:rsidRPr="00427B5B">
        <w:rPr>
          <w:rFonts w:ascii="Arial" w:hAnsi="Arial" w:cs="Arial"/>
          <w:bCs/>
          <w:lang w:val="en-US"/>
        </w:rPr>
        <w:t xml:space="preserve">  </w:t>
      </w:r>
    </w:p>
    <w:p w14:paraId="0CC5C2FD" w14:textId="5ED8ABD0" w:rsidR="002F51FD" w:rsidRPr="00070160" w:rsidRDefault="002F51FD" w:rsidP="00AF3365">
      <w:pPr>
        <w:tabs>
          <w:tab w:val="left" w:pos="709"/>
          <w:tab w:val="left" w:pos="8330"/>
        </w:tabs>
        <w:spacing w:after="0" w:line="240" w:lineRule="auto"/>
        <w:rPr>
          <w:rFonts w:ascii="Arial" w:hAnsi="Arial" w:cs="Arial"/>
          <w:u w:val="single"/>
        </w:rPr>
      </w:pPr>
      <w:r w:rsidRPr="00070160">
        <w:rPr>
          <w:rFonts w:ascii="Arial" w:hAnsi="Arial" w:cs="Arial"/>
          <w:lang w:val="en-US"/>
        </w:rPr>
        <w:t xml:space="preserve">The purpose of the no refusals assessment is to establish whether an </w:t>
      </w:r>
      <w:proofErr w:type="spellStart"/>
      <w:r w:rsidRPr="00070160">
        <w:rPr>
          <w:rFonts w:ascii="Arial" w:hAnsi="Arial" w:cs="Arial"/>
          <w:lang w:val="en-US"/>
        </w:rPr>
        <w:t>authorisation</w:t>
      </w:r>
      <w:proofErr w:type="spellEnd"/>
      <w:r w:rsidRPr="00070160">
        <w:rPr>
          <w:rFonts w:ascii="Arial" w:hAnsi="Arial" w:cs="Arial"/>
          <w:lang w:val="en-US"/>
        </w:rPr>
        <w:t xml:space="preserve"> to deprive a person who lacks capacity to consent of their liberty would conflict with other existing authority for decision-making for that person.</w:t>
      </w:r>
    </w:p>
    <w:p w14:paraId="448896EF" w14:textId="77777777" w:rsidR="002F51FD" w:rsidRPr="00070160" w:rsidRDefault="002F51FD" w:rsidP="00025778">
      <w:pPr>
        <w:tabs>
          <w:tab w:val="left" w:pos="709"/>
          <w:tab w:val="left" w:pos="8330"/>
        </w:tabs>
        <w:spacing w:after="0" w:line="240" w:lineRule="auto"/>
        <w:rPr>
          <w:rFonts w:ascii="Arial" w:hAnsi="Arial" w:cs="Arial"/>
        </w:rPr>
      </w:pPr>
      <w:r w:rsidRPr="00070160">
        <w:rPr>
          <w:rFonts w:ascii="Arial" w:hAnsi="Arial" w:cs="Arial"/>
        </w:rPr>
        <w:t>The following examples show instances of a conflict which would mean that a standard authorisation could not be given.</w:t>
      </w:r>
    </w:p>
    <w:p w14:paraId="47131C30" w14:textId="77777777" w:rsidR="002F51FD" w:rsidRPr="00070160" w:rsidRDefault="002F51FD" w:rsidP="002F51FD">
      <w:pPr>
        <w:numPr>
          <w:ilvl w:val="0"/>
          <w:numId w:val="77"/>
        </w:numPr>
        <w:tabs>
          <w:tab w:val="left" w:pos="709"/>
          <w:tab w:val="left" w:pos="1418"/>
        </w:tabs>
        <w:spacing w:after="0" w:line="240" w:lineRule="auto"/>
        <w:rPr>
          <w:rFonts w:ascii="Arial" w:hAnsi="Arial" w:cs="Arial"/>
        </w:rPr>
      </w:pPr>
      <w:r w:rsidRPr="00070160">
        <w:rPr>
          <w:rFonts w:ascii="Arial" w:hAnsi="Arial" w:cs="Arial"/>
        </w:rPr>
        <w:t>If the relevant person has made an advance decision that remains valid and is applicable to some or all of the treatment that the person would receive if authorisation were granted.</w:t>
      </w:r>
    </w:p>
    <w:p w14:paraId="432D3900" w14:textId="77777777" w:rsidR="002F51FD" w:rsidRPr="00070160" w:rsidRDefault="002F51FD" w:rsidP="002F51FD">
      <w:pPr>
        <w:numPr>
          <w:ilvl w:val="0"/>
          <w:numId w:val="77"/>
        </w:numPr>
        <w:tabs>
          <w:tab w:val="left" w:pos="709"/>
          <w:tab w:val="left" w:pos="1418"/>
        </w:tabs>
        <w:spacing w:after="0" w:line="240" w:lineRule="auto"/>
        <w:rPr>
          <w:rFonts w:ascii="Arial" w:hAnsi="Arial" w:cs="Arial"/>
        </w:rPr>
      </w:pPr>
      <w:r w:rsidRPr="00070160">
        <w:rPr>
          <w:rFonts w:ascii="Arial" w:hAnsi="Arial" w:cs="Arial"/>
        </w:rPr>
        <w:t xml:space="preserve">If any part of the proposal to deprive the person of their liberty (including any element of the care plan) would be in conflict with a valid decision of a </w:t>
      </w:r>
      <w:proofErr w:type="spellStart"/>
      <w:r w:rsidRPr="00070160">
        <w:rPr>
          <w:rFonts w:ascii="Arial" w:hAnsi="Arial" w:cs="Arial"/>
        </w:rPr>
        <w:t>donee</w:t>
      </w:r>
      <w:proofErr w:type="spellEnd"/>
      <w:r w:rsidRPr="00070160">
        <w:rPr>
          <w:rFonts w:ascii="Arial" w:hAnsi="Arial" w:cs="Arial"/>
        </w:rPr>
        <w:t xml:space="preserve"> of a Lasting Power of Attorney or a deputy appointed by the court</w:t>
      </w:r>
      <w:r w:rsidRPr="00070160">
        <w:rPr>
          <w:rFonts w:ascii="Arial" w:hAnsi="Arial" w:cs="Arial"/>
        </w:rPr>
        <w:tab/>
      </w:r>
    </w:p>
    <w:p w14:paraId="38F08D7E" w14:textId="77777777" w:rsidR="002F51FD" w:rsidRPr="00070160" w:rsidRDefault="002F51FD" w:rsidP="002F51FD">
      <w:pPr>
        <w:numPr>
          <w:ilvl w:val="0"/>
          <w:numId w:val="77"/>
        </w:numPr>
        <w:tabs>
          <w:tab w:val="left" w:pos="709"/>
          <w:tab w:val="left" w:pos="1418"/>
        </w:tabs>
        <w:spacing w:after="0" w:line="240" w:lineRule="auto"/>
        <w:rPr>
          <w:rFonts w:ascii="Arial" w:hAnsi="Arial" w:cs="Arial"/>
        </w:rPr>
      </w:pPr>
      <w:r w:rsidRPr="00070160">
        <w:rPr>
          <w:rFonts w:ascii="Arial" w:hAnsi="Arial" w:cs="Arial"/>
        </w:rPr>
        <w:t>If there is a conflict, the no refusals assessment qualifying requirement will not be met and a standard authorisation for deprivation of liberty may not be given.</w:t>
      </w:r>
      <w:r w:rsidRPr="00070160">
        <w:rPr>
          <w:rFonts w:ascii="Arial" w:hAnsi="Arial" w:cs="Arial"/>
        </w:rPr>
        <w:tab/>
      </w:r>
    </w:p>
    <w:p w14:paraId="7F70E21A" w14:textId="77777777" w:rsidR="002F51FD" w:rsidRDefault="002F51FD" w:rsidP="00025778">
      <w:pPr>
        <w:tabs>
          <w:tab w:val="left" w:pos="709"/>
          <w:tab w:val="left" w:pos="8330"/>
        </w:tabs>
        <w:spacing w:after="0" w:line="240" w:lineRule="auto"/>
        <w:rPr>
          <w:rFonts w:ascii="Arial" w:hAnsi="Arial" w:cs="Arial"/>
        </w:rPr>
      </w:pPr>
      <w:r w:rsidRPr="00070160">
        <w:rPr>
          <w:rFonts w:ascii="Arial" w:hAnsi="Arial" w:cs="Arial"/>
        </w:rPr>
        <w:t>The no refusals assessment can be undertaken by anybody that the supervisory body considers has the skills and experience to perform the role, including a person conducting one or more of the other assessments.</w:t>
      </w:r>
    </w:p>
    <w:p w14:paraId="4EE79688" w14:textId="77777777" w:rsidR="00C61110" w:rsidRDefault="00C61110" w:rsidP="00025778">
      <w:pPr>
        <w:tabs>
          <w:tab w:val="left" w:pos="709"/>
          <w:tab w:val="left" w:pos="8330"/>
        </w:tabs>
        <w:spacing w:after="0" w:line="240" w:lineRule="auto"/>
        <w:rPr>
          <w:rFonts w:ascii="Arial" w:hAnsi="Arial" w:cs="Arial"/>
        </w:rPr>
      </w:pPr>
    </w:p>
    <w:p w14:paraId="3FED0FFC" w14:textId="1C74FA4F" w:rsidR="00C61110" w:rsidRPr="00275209" w:rsidRDefault="00C61110" w:rsidP="00275209">
      <w:pPr>
        <w:pStyle w:val="ListParagraph"/>
        <w:numPr>
          <w:ilvl w:val="2"/>
          <w:numId w:val="14"/>
        </w:numPr>
        <w:tabs>
          <w:tab w:val="left" w:pos="709"/>
          <w:tab w:val="left" w:pos="8330"/>
        </w:tabs>
        <w:spacing w:after="0" w:line="240" w:lineRule="auto"/>
        <w:rPr>
          <w:rFonts w:ascii="Arial" w:hAnsi="Arial" w:cs="Arial"/>
          <w:b/>
          <w:bCs/>
          <w:lang w:val="en-US"/>
        </w:rPr>
      </w:pPr>
      <w:r w:rsidRPr="00275209">
        <w:rPr>
          <w:rFonts w:ascii="Arial" w:hAnsi="Arial" w:cs="Arial"/>
          <w:b/>
          <w:bCs/>
          <w:lang w:val="en-US"/>
        </w:rPr>
        <w:t>THE ROLE OF THE BEST INTERESTS ASSESSOR</w:t>
      </w:r>
    </w:p>
    <w:p w14:paraId="25D7B41D" w14:textId="77777777" w:rsidR="00A33995" w:rsidRPr="00844033" w:rsidRDefault="00A33995" w:rsidP="00025778">
      <w:pPr>
        <w:tabs>
          <w:tab w:val="left" w:pos="709"/>
          <w:tab w:val="left" w:pos="8330"/>
        </w:tabs>
        <w:spacing w:after="0" w:line="240" w:lineRule="auto"/>
        <w:rPr>
          <w:rFonts w:ascii="Arial" w:hAnsi="Arial" w:cs="Arial"/>
          <w:b/>
          <w:bCs/>
          <w:lang w:val="en-US"/>
        </w:rPr>
      </w:pPr>
    </w:p>
    <w:p w14:paraId="469CE0D9" w14:textId="0C59751F" w:rsidR="00C61110" w:rsidRDefault="00C61110" w:rsidP="00AF3365">
      <w:pPr>
        <w:tabs>
          <w:tab w:val="left" w:pos="709"/>
          <w:tab w:val="left" w:pos="8330"/>
        </w:tabs>
        <w:spacing w:after="0" w:line="240" w:lineRule="auto"/>
        <w:rPr>
          <w:rFonts w:ascii="Arial" w:hAnsi="Arial" w:cs="Arial"/>
        </w:rPr>
      </w:pPr>
      <w:r w:rsidRPr="00844033">
        <w:rPr>
          <w:rFonts w:ascii="Arial" w:hAnsi="Arial" w:cs="Arial"/>
        </w:rPr>
        <w:t xml:space="preserve">The best </w:t>
      </w:r>
      <w:r w:rsidR="00275209" w:rsidRPr="00844033">
        <w:rPr>
          <w:rFonts w:ascii="Arial" w:hAnsi="Arial" w:cs="Arial"/>
        </w:rPr>
        <w:t>interest’s</w:t>
      </w:r>
      <w:r w:rsidRPr="00844033">
        <w:rPr>
          <w:rFonts w:ascii="Arial" w:hAnsi="Arial" w:cs="Arial"/>
        </w:rPr>
        <w:t xml:space="preserve"> assessor is the person who is responsible for assessing the best interests of a relevant person for whom a managing authority has applied for authorisation to deprive them of their liberty</w:t>
      </w:r>
      <w:r w:rsidR="00AF3365">
        <w:rPr>
          <w:rFonts w:ascii="Arial" w:hAnsi="Arial" w:cs="Arial"/>
        </w:rPr>
        <w:t>.</w:t>
      </w:r>
    </w:p>
    <w:p w14:paraId="4C6ED146" w14:textId="77777777" w:rsidR="00AF3365" w:rsidRPr="00844033" w:rsidRDefault="00AF3365" w:rsidP="00AF3365">
      <w:pPr>
        <w:tabs>
          <w:tab w:val="left" w:pos="709"/>
          <w:tab w:val="left" w:pos="8330"/>
        </w:tabs>
        <w:spacing w:after="0" w:line="240" w:lineRule="auto"/>
        <w:rPr>
          <w:rFonts w:ascii="Arial" w:hAnsi="Arial" w:cs="Arial"/>
          <w:b/>
          <w:lang w:val="en-US"/>
        </w:rPr>
      </w:pPr>
    </w:p>
    <w:p w14:paraId="1BD93EDD" w14:textId="0F2656AD" w:rsidR="00C61110" w:rsidRDefault="00C61110" w:rsidP="006C3EA0">
      <w:pPr>
        <w:tabs>
          <w:tab w:val="left" w:pos="709"/>
          <w:tab w:val="left" w:pos="8330"/>
        </w:tabs>
        <w:spacing w:after="0" w:line="240" w:lineRule="auto"/>
        <w:rPr>
          <w:rFonts w:ascii="Arial" w:hAnsi="Arial" w:cs="Arial"/>
          <w:lang w:val="en-US"/>
        </w:rPr>
      </w:pPr>
      <w:r w:rsidRPr="00844033">
        <w:rPr>
          <w:rFonts w:ascii="Arial" w:hAnsi="Arial" w:cs="Arial"/>
          <w:lang w:val="en-US"/>
        </w:rPr>
        <w:t xml:space="preserve">The first task of a best </w:t>
      </w:r>
      <w:r w:rsidR="00275209" w:rsidRPr="00844033">
        <w:rPr>
          <w:rFonts w:ascii="Arial" w:hAnsi="Arial" w:cs="Arial"/>
          <w:lang w:val="en-US"/>
        </w:rPr>
        <w:t>interest’s</w:t>
      </w:r>
      <w:r w:rsidRPr="00844033">
        <w:rPr>
          <w:rFonts w:ascii="Arial" w:hAnsi="Arial" w:cs="Arial"/>
          <w:lang w:val="en-US"/>
        </w:rPr>
        <w:t xml:space="preserve"> assessor is to establish whether deprivation of liberty is </w:t>
      </w:r>
      <w:r w:rsidR="00275209" w:rsidRPr="00844033">
        <w:rPr>
          <w:rFonts w:ascii="Arial" w:hAnsi="Arial" w:cs="Arial"/>
          <w:lang w:val="en-US"/>
        </w:rPr>
        <w:t>occurring or</w:t>
      </w:r>
      <w:r w:rsidRPr="00844033">
        <w:rPr>
          <w:rFonts w:ascii="Arial" w:hAnsi="Arial" w:cs="Arial"/>
          <w:lang w:val="en-US"/>
        </w:rPr>
        <w:t xml:space="preserve"> is going to occur.</w:t>
      </w:r>
    </w:p>
    <w:p w14:paraId="316E11C2" w14:textId="77777777" w:rsidR="006C3EA0" w:rsidRPr="00844033" w:rsidRDefault="006C3EA0" w:rsidP="006C3EA0">
      <w:pPr>
        <w:tabs>
          <w:tab w:val="left" w:pos="709"/>
          <w:tab w:val="left" w:pos="8330"/>
        </w:tabs>
        <w:spacing w:after="0" w:line="240" w:lineRule="auto"/>
        <w:rPr>
          <w:rFonts w:ascii="Arial" w:hAnsi="Arial" w:cs="Arial"/>
          <w:b/>
          <w:lang w:val="en-US"/>
        </w:rPr>
      </w:pPr>
    </w:p>
    <w:p w14:paraId="4A212607" w14:textId="71EC03EC" w:rsidR="00C61110" w:rsidRDefault="00C61110" w:rsidP="00AF3365">
      <w:pPr>
        <w:tabs>
          <w:tab w:val="left" w:pos="709"/>
          <w:tab w:val="left" w:pos="8330"/>
        </w:tabs>
        <w:spacing w:after="0" w:line="240" w:lineRule="auto"/>
        <w:rPr>
          <w:rFonts w:ascii="Arial" w:hAnsi="Arial" w:cs="Arial"/>
          <w:lang w:val="en-US"/>
        </w:rPr>
      </w:pPr>
      <w:r w:rsidRPr="00844033">
        <w:rPr>
          <w:rFonts w:ascii="Arial" w:hAnsi="Arial" w:cs="Arial"/>
          <w:lang w:val="en-US"/>
        </w:rPr>
        <w:lastRenderedPageBreak/>
        <w:t xml:space="preserve">If the best </w:t>
      </w:r>
      <w:r w:rsidR="00275209" w:rsidRPr="00844033">
        <w:rPr>
          <w:rFonts w:ascii="Arial" w:hAnsi="Arial" w:cs="Arial"/>
          <w:lang w:val="en-US"/>
        </w:rPr>
        <w:t>interest’s</w:t>
      </w:r>
      <w:r w:rsidRPr="00844033">
        <w:rPr>
          <w:rFonts w:ascii="Arial" w:hAnsi="Arial" w:cs="Arial"/>
          <w:lang w:val="en-US"/>
        </w:rPr>
        <w:t xml:space="preserve"> assessor concludes that deprivation of liberty is </w:t>
      </w:r>
      <w:r w:rsidRPr="00844033">
        <w:rPr>
          <w:rFonts w:ascii="Arial" w:hAnsi="Arial" w:cs="Arial"/>
          <w:b/>
          <w:bCs/>
          <w:lang w:val="en-US"/>
        </w:rPr>
        <w:t xml:space="preserve">not </w:t>
      </w:r>
      <w:r w:rsidRPr="00844033">
        <w:rPr>
          <w:rFonts w:ascii="Arial" w:hAnsi="Arial" w:cs="Arial"/>
          <w:lang w:val="en-US"/>
        </w:rPr>
        <w:t xml:space="preserve">occurring and is not likely to occur, they should inform the supervisory body that deprivation of liberty is not in the person’s best interests because there is a less restrictive option available. The assessor must inform the supervisory body that the best </w:t>
      </w:r>
      <w:r w:rsidR="00275209" w:rsidRPr="00844033">
        <w:rPr>
          <w:rFonts w:ascii="Arial" w:hAnsi="Arial" w:cs="Arial"/>
          <w:lang w:val="en-US"/>
        </w:rPr>
        <w:t>interest’s</w:t>
      </w:r>
      <w:r w:rsidRPr="00844033">
        <w:rPr>
          <w:rFonts w:ascii="Arial" w:hAnsi="Arial" w:cs="Arial"/>
          <w:lang w:val="en-US"/>
        </w:rPr>
        <w:t xml:space="preserve"> requirement is not met</w:t>
      </w:r>
      <w:r w:rsidR="00AF3365">
        <w:rPr>
          <w:rFonts w:ascii="Arial" w:hAnsi="Arial" w:cs="Arial"/>
          <w:lang w:val="en-US"/>
        </w:rPr>
        <w:t>.</w:t>
      </w:r>
    </w:p>
    <w:p w14:paraId="41C4368D" w14:textId="77777777" w:rsidR="00AF3365" w:rsidRPr="00844033" w:rsidRDefault="00AF3365" w:rsidP="00AF3365">
      <w:pPr>
        <w:tabs>
          <w:tab w:val="left" w:pos="709"/>
          <w:tab w:val="left" w:pos="8330"/>
        </w:tabs>
        <w:spacing w:after="0" w:line="240" w:lineRule="auto"/>
        <w:rPr>
          <w:rFonts w:ascii="Arial" w:hAnsi="Arial" w:cs="Arial"/>
          <w:b/>
          <w:lang w:val="en-US"/>
        </w:rPr>
      </w:pPr>
    </w:p>
    <w:p w14:paraId="74BCC490" w14:textId="5778FCDA" w:rsidR="00C61110" w:rsidRPr="00844033" w:rsidRDefault="00C61110" w:rsidP="00A33995">
      <w:pPr>
        <w:tabs>
          <w:tab w:val="left" w:pos="709"/>
          <w:tab w:val="left" w:pos="8330"/>
        </w:tabs>
        <w:spacing w:after="0" w:line="240" w:lineRule="auto"/>
        <w:rPr>
          <w:rFonts w:ascii="Arial" w:hAnsi="Arial" w:cs="Arial"/>
          <w:b/>
          <w:lang w:val="en-US"/>
        </w:rPr>
      </w:pPr>
      <w:r w:rsidRPr="00844033">
        <w:rPr>
          <w:rFonts w:ascii="Arial" w:hAnsi="Arial" w:cs="Arial"/>
          <w:lang w:val="en-US"/>
        </w:rPr>
        <w:t xml:space="preserve">The best </w:t>
      </w:r>
      <w:r w:rsidR="00275209" w:rsidRPr="00844033">
        <w:rPr>
          <w:rFonts w:ascii="Arial" w:hAnsi="Arial" w:cs="Arial"/>
          <w:lang w:val="en-US"/>
        </w:rPr>
        <w:t>interest’s</w:t>
      </w:r>
      <w:r w:rsidRPr="00844033">
        <w:rPr>
          <w:rFonts w:ascii="Arial" w:hAnsi="Arial" w:cs="Arial"/>
          <w:lang w:val="en-US"/>
        </w:rPr>
        <w:t xml:space="preserve"> assessor must consult the managing authority of the relevant hospital or care home and examine any relevant needs assessments and care plans prepared in connection with the relevant person being accommodated in the hospital or care home.</w:t>
      </w:r>
    </w:p>
    <w:p w14:paraId="08CDC958" w14:textId="77777777" w:rsidR="00C61110" w:rsidRPr="00844033" w:rsidRDefault="00C61110" w:rsidP="00C61110">
      <w:pPr>
        <w:tabs>
          <w:tab w:val="left" w:pos="709"/>
          <w:tab w:val="left" w:pos="8330"/>
        </w:tabs>
        <w:ind w:left="709"/>
        <w:rPr>
          <w:rFonts w:ascii="Arial" w:hAnsi="Arial" w:cs="Arial"/>
          <w:b/>
          <w:lang w:val="en-US"/>
        </w:rPr>
      </w:pPr>
    </w:p>
    <w:p w14:paraId="59B1E05A" w14:textId="0DE51B53" w:rsidR="00C61110" w:rsidRPr="00844033" w:rsidRDefault="00C61110" w:rsidP="00A33995">
      <w:pPr>
        <w:tabs>
          <w:tab w:val="left" w:pos="709"/>
          <w:tab w:val="left" w:pos="8330"/>
        </w:tabs>
        <w:spacing w:after="0" w:line="240" w:lineRule="auto"/>
        <w:rPr>
          <w:rFonts w:ascii="Arial" w:hAnsi="Arial" w:cs="Arial"/>
          <w:b/>
          <w:lang w:val="en-US"/>
        </w:rPr>
      </w:pPr>
      <w:r w:rsidRPr="00844033">
        <w:rPr>
          <w:rFonts w:ascii="Arial" w:hAnsi="Arial" w:cs="Arial"/>
          <w:lang w:val="en-US"/>
        </w:rPr>
        <w:t xml:space="preserve">The best </w:t>
      </w:r>
      <w:r w:rsidR="00275209" w:rsidRPr="00844033">
        <w:rPr>
          <w:rFonts w:ascii="Arial" w:hAnsi="Arial" w:cs="Arial"/>
          <w:lang w:val="en-US"/>
        </w:rPr>
        <w:t>interest’s</w:t>
      </w:r>
      <w:r w:rsidRPr="00844033">
        <w:rPr>
          <w:rFonts w:ascii="Arial" w:hAnsi="Arial" w:cs="Arial"/>
          <w:lang w:val="en-US"/>
        </w:rPr>
        <w:t xml:space="preserve"> assessor must consider whether the proposed care plan and the </w:t>
      </w:r>
      <w:proofErr w:type="gramStart"/>
      <w:r w:rsidRPr="00844033">
        <w:rPr>
          <w:rFonts w:ascii="Arial" w:hAnsi="Arial" w:cs="Arial"/>
          <w:lang w:val="en-US"/>
        </w:rPr>
        <w:t>manner in which</w:t>
      </w:r>
      <w:proofErr w:type="gramEnd"/>
      <w:r w:rsidRPr="00844033">
        <w:rPr>
          <w:rFonts w:ascii="Arial" w:hAnsi="Arial" w:cs="Arial"/>
          <w:lang w:val="en-US"/>
        </w:rPr>
        <w:t xml:space="preserve"> it will be implemented would constitute a deprivation of liberty. If it would not, then no deprivation of liberty </w:t>
      </w:r>
      <w:proofErr w:type="spellStart"/>
      <w:r w:rsidRPr="00844033">
        <w:rPr>
          <w:rFonts w:ascii="Arial" w:hAnsi="Arial" w:cs="Arial"/>
          <w:lang w:val="en-US"/>
        </w:rPr>
        <w:t>authorisation</w:t>
      </w:r>
      <w:proofErr w:type="spellEnd"/>
      <w:r w:rsidRPr="00844033">
        <w:rPr>
          <w:rFonts w:ascii="Arial" w:hAnsi="Arial" w:cs="Arial"/>
          <w:lang w:val="en-US"/>
        </w:rPr>
        <w:t xml:space="preserve"> would be required for that care plan.</w:t>
      </w:r>
    </w:p>
    <w:p w14:paraId="17F8BD0E" w14:textId="77777777" w:rsidR="00C61110" w:rsidRPr="00844033" w:rsidRDefault="00C61110" w:rsidP="00C61110">
      <w:pPr>
        <w:tabs>
          <w:tab w:val="left" w:pos="709"/>
          <w:tab w:val="left" w:pos="8330"/>
        </w:tabs>
        <w:ind w:left="709"/>
        <w:rPr>
          <w:rFonts w:ascii="Arial" w:hAnsi="Arial" w:cs="Arial"/>
          <w:b/>
          <w:lang w:val="en-US"/>
        </w:rPr>
      </w:pPr>
    </w:p>
    <w:p w14:paraId="64C59D0C" w14:textId="3F9E9664" w:rsidR="00C61110" w:rsidRPr="00844033" w:rsidRDefault="00C61110" w:rsidP="00025778">
      <w:pPr>
        <w:tabs>
          <w:tab w:val="left" w:pos="709"/>
          <w:tab w:val="left" w:pos="8330"/>
        </w:tabs>
        <w:spacing w:after="0" w:line="240" w:lineRule="auto"/>
        <w:rPr>
          <w:rFonts w:ascii="Arial" w:hAnsi="Arial" w:cs="Arial"/>
          <w:b/>
          <w:bCs/>
          <w:lang w:val="en-US"/>
        </w:rPr>
      </w:pPr>
      <w:r w:rsidRPr="00844033">
        <w:rPr>
          <w:rFonts w:ascii="Arial" w:hAnsi="Arial" w:cs="Arial"/>
          <w:b/>
          <w:bCs/>
          <w:lang w:val="en-US"/>
        </w:rPr>
        <w:t>T</w:t>
      </w:r>
      <w:r w:rsidR="00427B5B">
        <w:rPr>
          <w:rFonts w:ascii="Arial" w:hAnsi="Arial" w:cs="Arial"/>
          <w:b/>
          <w:bCs/>
          <w:lang w:val="en-US"/>
        </w:rPr>
        <w:t>he Best Interests Process</w:t>
      </w:r>
    </w:p>
    <w:p w14:paraId="38B35B82" w14:textId="77777777" w:rsidR="00A33995" w:rsidRPr="00844033" w:rsidRDefault="00A33995" w:rsidP="00025778">
      <w:pPr>
        <w:tabs>
          <w:tab w:val="left" w:pos="709"/>
          <w:tab w:val="left" w:pos="8330"/>
        </w:tabs>
        <w:spacing w:after="0" w:line="240" w:lineRule="auto"/>
        <w:rPr>
          <w:rFonts w:ascii="Arial" w:hAnsi="Arial" w:cs="Arial"/>
          <w:b/>
          <w:bCs/>
          <w:lang w:val="en-US"/>
        </w:rPr>
      </w:pPr>
    </w:p>
    <w:p w14:paraId="72123354" w14:textId="387059F2" w:rsidR="00C61110" w:rsidRPr="00844033" w:rsidRDefault="00C61110" w:rsidP="00A33995">
      <w:pPr>
        <w:pStyle w:val="Default"/>
        <w:rPr>
          <w:rFonts w:ascii="Arial" w:hAnsi="Arial" w:cs="Arial"/>
          <w:color w:val="auto"/>
          <w:sz w:val="22"/>
          <w:szCs w:val="22"/>
        </w:rPr>
      </w:pPr>
      <w:r w:rsidRPr="00844033">
        <w:rPr>
          <w:rFonts w:ascii="Arial" w:hAnsi="Arial" w:cs="Arial"/>
          <w:color w:val="auto"/>
          <w:sz w:val="22"/>
          <w:szCs w:val="22"/>
        </w:rPr>
        <w:t xml:space="preserve">If the best </w:t>
      </w:r>
      <w:r w:rsidR="00275209" w:rsidRPr="00844033">
        <w:rPr>
          <w:rFonts w:ascii="Arial" w:hAnsi="Arial" w:cs="Arial"/>
          <w:color w:val="auto"/>
          <w:sz w:val="22"/>
          <w:szCs w:val="22"/>
        </w:rPr>
        <w:t>interest’s</w:t>
      </w:r>
      <w:r w:rsidRPr="00844033">
        <w:rPr>
          <w:rFonts w:ascii="Arial" w:hAnsi="Arial" w:cs="Arial"/>
          <w:color w:val="auto"/>
          <w:sz w:val="22"/>
          <w:szCs w:val="22"/>
        </w:rPr>
        <w:t xml:space="preserve"> assessor considers that deprivation of liberty is or will be occurring, they should start a full best </w:t>
      </w:r>
      <w:r w:rsidR="00275209" w:rsidRPr="00844033">
        <w:rPr>
          <w:rFonts w:ascii="Arial" w:hAnsi="Arial" w:cs="Arial"/>
          <w:color w:val="auto"/>
          <w:sz w:val="22"/>
          <w:szCs w:val="22"/>
        </w:rPr>
        <w:t>interests’</w:t>
      </w:r>
      <w:r w:rsidRPr="00844033">
        <w:rPr>
          <w:rFonts w:ascii="Arial" w:hAnsi="Arial" w:cs="Arial"/>
          <w:color w:val="auto"/>
          <w:sz w:val="22"/>
          <w:szCs w:val="22"/>
        </w:rPr>
        <w:t xml:space="preserve"> assessment. This involves seeking the views of the following about whether they believe that depriving the relevant person of their liberty is, or would be, in the person’s best interests:</w:t>
      </w:r>
    </w:p>
    <w:p w14:paraId="3F480FA2" w14:textId="77777777" w:rsidR="00C61110" w:rsidRPr="00844033" w:rsidRDefault="00C61110" w:rsidP="00C61110">
      <w:pPr>
        <w:numPr>
          <w:ilvl w:val="0"/>
          <w:numId w:val="103"/>
        </w:numPr>
        <w:autoSpaceDE w:val="0"/>
        <w:autoSpaceDN w:val="0"/>
        <w:adjustRightInd w:val="0"/>
        <w:spacing w:before="40" w:after="0" w:line="240" w:lineRule="auto"/>
        <w:ind w:left="1418" w:hanging="284"/>
        <w:rPr>
          <w:rFonts w:ascii="Arial" w:hAnsi="Arial" w:cs="Arial"/>
          <w:lang w:val="en-US"/>
        </w:rPr>
      </w:pPr>
      <w:r w:rsidRPr="00844033">
        <w:rPr>
          <w:rFonts w:ascii="Arial" w:hAnsi="Arial" w:cs="Arial"/>
          <w:lang w:val="en-US"/>
        </w:rPr>
        <w:t>anyone engaged in caring for the person,</w:t>
      </w:r>
    </w:p>
    <w:p w14:paraId="4A8C85E7" w14:textId="77777777" w:rsidR="00C61110" w:rsidRPr="00844033" w:rsidRDefault="00C61110" w:rsidP="00C61110">
      <w:pPr>
        <w:numPr>
          <w:ilvl w:val="0"/>
          <w:numId w:val="103"/>
        </w:numPr>
        <w:autoSpaceDE w:val="0"/>
        <w:autoSpaceDN w:val="0"/>
        <w:adjustRightInd w:val="0"/>
        <w:spacing w:before="40" w:after="0" w:line="240" w:lineRule="auto"/>
        <w:ind w:left="1418" w:hanging="284"/>
        <w:rPr>
          <w:rFonts w:ascii="Arial" w:hAnsi="Arial" w:cs="Arial"/>
          <w:lang w:val="en-US"/>
        </w:rPr>
      </w:pPr>
      <w:r w:rsidRPr="00844033">
        <w:rPr>
          <w:rFonts w:ascii="Arial" w:hAnsi="Arial" w:cs="Arial"/>
          <w:lang w:val="en-US"/>
        </w:rPr>
        <w:t>family members,</w:t>
      </w:r>
    </w:p>
    <w:p w14:paraId="0BF9D6C6" w14:textId="77777777" w:rsidR="00C61110" w:rsidRPr="00844033" w:rsidRDefault="00C61110" w:rsidP="00C61110">
      <w:pPr>
        <w:numPr>
          <w:ilvl w:val="0"/>
          <w:numId w:val="103"/>
        </w:numPr>
        <w:autoSpaceDE w:val="0"/>
        <w:autoSpaceDN w:val="0"/>
        <w:adjustRightInd w:val="0"/>
        <w:spacing w:before="40" w:after="0" w:line="240" w:lineRule="auto"/>
        <w:ind w:left="1418" w:hanging="284"/>
        <w:rPr>
          <w:rFonts w:ascii="Arial" w:hAnsi="Arial" w:cs="Arial"/>
          <w:lang w:val="en-US"/>
        </w:rPr>
      </w:pPr>
      <w:r w:rsidRPr="00844033">
        <w:rPr>
          <w:rFonts w:ascii="Arial" w:hAnsi="Arial" w:cs="Arial"/>
          <w:lang w:val="en-US"/>
        </w:rPr>
        <w:t>anyone interested in the person’s welfare,</w:t>
      </w:r>
    </w:p>
    <w:p w14:paraId="0AB113F8" w14:textId="77777777" w:rsidR="00C61110" w:rsidRPr="00844033" w:rsidRDefault="00C61110" w:rsidP="00C61110">
      <w:pPr>
        <w:numPr>
          <w:ilvl w:val="0"/>
          <w:numId w:val="103"/>
        </w:numPr>
        <w:autoSpaceDE w:val="0"/>
        <w:autoSpaceDN w:val="0"/>
        <w:adjustRightInd w:val="0"/>
        <w:spacing w:before="40" w:after="0" w:line="240" w:lineRule="auto"/>
        <w:ind w:left="1418" w:hanging="284"/>
        <w:rPr>
          <w:rFonts w:ascii="Arial" w:hAnsi="Arial" w:cs="Arial"/>
          <w:lang w:val="en-US"/>
        </w:rPr>
      </w:pPr>
      <w:r w:rsidRPr="00844033">
        <w:rPr>
          <w:rFonts w:ascii="Arial" w:hAnsi="Arial" w:cs="Arial"/>
          <w:lang w:val="en-US"/>
        </w:rPr>
        <w:t>any IMCA who has been instructed,</w:t>
      </w:r>
    </w:p>
    <w:p w14:paraId="4657C0C0" w14:textId="77777777" w:rsidR="00C61110" w:rsidRPr="00844033" w:rsidRDefault="00C61110" w:rsidP="00C61110">
      <w:pPr>
        <w:numPr>
          <w:ilvl w:val="0"/>
          <w:numId w:val="103"/>
        </w:numPr>
        <w:autoSpaceDE w:val="0"/>
        <w:autoSpaceDN w:val="0"/>
        <w:adjustRightInd w:val="0"/>
        <w:spacing w:before="40" w:after="0" w:line="240" w:lineRule="auto"/>
        <w:ind w:left="1418" w:hanging="284"/>
        <w:rPr>
          <w:rFonts w:ascii="Arial" w:hAnsi="Arial" w:cs="Arial"/>
          <w:lang w:val="en-US"/>
        </w:rPr>
      </w:pPr>
      <w:r w:rsidRPr="00844033">
        <w:rPr>
          <w:rFonts w:ascii="Arial" w:hAnsi="Arial" w:cs="Arial"/>
          <w:lang w:val="en-US"/>
        </w:rPr>
        <w:t>anyone named by the relevant person who should be consulted, and</w:t>
      </w:r>
    </w:p>
    <w:p w14:paraId="2F8A4D4F" w14:textId="77777777" w:rsidR="00C61110" w:rsidRPr="00844033" w:rsidRDefault="00C61110" w:rsidP="00C61110">
      <w:pPr>
        <w:numPr>
          <w:ilvl w:val="0"/>
          <w:numId w:val="103"/>
        </w:numPr>
        <w:autoSpaceDE w:val="0"/>
        <w:autoSpaceDN w:val="0"/>
        <w:adjustRightInd w:val="0"/>
        <w:spacing w:before="40" w:after="0" w:line="240" w:lineRule="auto"/>
        <w:ind w:left="1418" w:hanging="284"/>
        <w:rPr>
          <w:rFonts w:ascii="Arial" w:hAnsi="Arial" w:cs="Arial"/>
          <w:lang w:val="en-US"/>
        </w:rPr>
      </w:pPr>
      <w:r w:rsidRPr="00844033">
        <w:rPr>
          <w:rFonts w:ascii="Arial" w:hAnsi="Arial" w:cs="Arial"/>
          <w:lang w:val="en-US"/>
        </w:rPr>
        <w:t>staff involved in the person’s care.</w:t>
      </w:r>
      <w:r w:rsidRPr="00844033">
        <w:rPr>
          <w:rFonts w:ascii="Arial" w:hAnsi="Arial" w:cs="Arial"/>
          <w:lang w:val="en-US"/>
        </w:rPr>
        <w:tab/>
      </w:r>
    </w:p>
    <w:p w14:paraId="67C49515" w14:textId="77777777" w:rsidR="00C61110" w:rsidRPr="00844033" w:rsidRDefault="00C61110" w:rsidP="00C61110">
      <w:pPr>
        <w:tabs>
          <w:tab w:val="left" w:pos="1101"/>
          <w:tab w:val="num" w:pos="1418"/>
          <w:tab w:val="left" w:pos="8330"/>
        </w:tabs>
        <w:ind w:left="1418" w:hanging="425"/>
        <w:rPr>
          <w:rFonts w:ascii="Arial" w:hAnsi="Arial" w:cs="Arial"/>
        </w:rPr>
      </w:pPr>
      <w:r w:rsidRPr="00844033">
        <w:rPr>
          <w:rFonts w:ascii="Arial" w:hAnsi="Arial" w:cs="Arial"/>
        </w:rPr>
        <w:tab/>
      </w:r>
      <w:r w:rsidRPr="00844033">
        <w:rPr>
          <w:rFonts w:ascii="Arial" w:hAnsi="Arial" w:cs="Arial"/>
          <w:lang w:val="en-US"/>
        </w:rPr>
        <w:tab/>
      </w:r>
    </w:p>
    <w:p w14:paraId="1747A014" w14:textId="7DC26BC3" w:rsidR="00C61110" w:rsidRDefault="00C61110" w:rsidP="006C3EA0">
      <w:pPr>
        <w:tabs>
          <w:tab w:val="left" w:pos="567"/>
          <w:tab w:val="left" w:pos="8330"/>
        </w:tabs>
        <w:spacing w:after="0" w:line="240" w:lineRule="auto"/>
        <w:rPr>
          <w:rFonts w:ascii="Arial" w:hAnsi="Arial" w:cs="Arial"/>
          <w:lang w:val="en-US"/>
        </w:rPr>
      </w:pPr>
      <w:r w:rsidRPr="00844033">
        <w:rPr>
          <w:rFonts w:ascii="Arial" w:hAnsi="Arial" w:cs="Arial"/>
          <w:lang w:val="en-US"/>
        </w:rPr>
        <w:t xml:space="preserve">The best </w:t>
      </w:r>
      <w:r w:rsidR="00275209" w:rsidRPr="00844033">
        <w:rPr>
          <w:rFonts w:ascii="Arial" w:hAnsi="Arial" w:cs="Arial"/>
          <w:lang w:val="en-US"/>
        </w:rPr>
        <w:t>interest’s</w:t>
      </w:r>
      <w:r w:rsidRPr="00844033">
        <w:rPr>
          <w:rFonts w:ascii="Arial" w:hAnsi="Arial" w:cs="Arial"/>
          <w:lang w:val="en-US"/>
        </w:rPr>
        <w:t xml:space="preserve"> assessor must state in their assessment the name and address of every interested person whom they have consulted. </w:t>
      </w:r>
    </w:p>
    <w:p w14:paraId="1D6191B9" w14:textId="77777777" w:rsidR="006C3EA0" w:rsidRPr="00844033" w:rsidRDefault="006C3EA0" w:rsidP="006C3EA0">
      <w:pPr>
        <w:tabs>
          <w:tab w:val="left" w:pos="567"/>
          <w:tab w:val="left" w:pos="8330"/>
        </w:tabs>
        <w:spacing w:after="0" w:line="240" w:lineRule="auto"/>
        <w:rPr>
          <w:rFonts w:ascii="Arial" w:hAnsi="Arial" w:cs="Arial"/>
        </w:rPr>
      </w:pPr>
    </w:p>
    <w:p w14:paraId="4CD392A0" w14:textId="4F299738" w:rsidR="00C61110" w:rsidRDefault="00C61110" w:rsidP="006C3EA0">
      <w:pPr>
        <w:tabs>
          <w:tab w:val="left" w:pos="567"/>
          <w:tab w:val="left" w:pos="8330"/>
        </w:tabs>
        <w:spacing w:after="0" w:line="240" w:lineRule="auto"/>
        <w:rPr>
          <w:rFonts w:ascii="Arial" w:hAnsi="Arial" w:cs="Arial"/>
          <w:lang w:val="en-US"/>
        </w:rPr>
      </w:pPr>
      <w:r w:rsidRPr="00844033">
        <w:rPr>
          <w:rFonts w:ascii="Arial" w:hAnsi="Arial" w:cs="Arial"/>
          <w:lang w:val="en-US"/>
        </w:rPr>
        <w:t xml:space="preserve">They must also involve the person they are assessing in the assessment process as much as is possible and help them to participate in decision-making. </w:t>
      </w:r>
    </w:p>
    <w:p w14:paraId="1D7B3940" w14:textId="77777777" w:rsidR="006C3EA0" w:rsidRPr="00844033" w:rsidRDefault="006C3EA0" w:rsidP="006C3EA0">
      <w:pPr>
        <w:tabs>
          <w:tab w:val="left" w:pos="567"/>
          <w:tab w:val="left" w:pos="8330"/>
        </w:tabs>
        <w:spacing w:after="0" w:line="240" w:lineRule="auto"/>
        <w:rPr>
          <w:rFonts w:ascii="Arial" w:hAnsi="Arial" w:cs="Arial"/>
        </w:rPr>
      </w:pPr>
    </w:p>
    <w:p w14:paraId="6358CC8E" w14:textId="72700981" w:rsidR="00C61110" w:rsidRPr="00844033" w:rsidRDefault="00C61110" w:rsidP="006C3EA0">
      <w:pPr>
        <w:tabs>
          <w:tab w:val="left" w:pos="567"/>
          <w:tab w:val="left" w:pos="8330"/>
        </w:tabs>
        <w:rPr>
          <w:rFonts w:ascii="Arial" w:hAnsi="Arial" w:cs="Arial"/>
          <w:lang w:val="en-US"/>
        </w:rPr>
      </w:pPr>
      <w:r w:rsidRPr="00844033">
        <w:rPr>
          <w:rFonts w:ascii="Arial" w:hAnsi="Arial" w:cs="Arial"/>
          <w:lang w:val="en-US"/>
        </w:rPr>
        <w:t xml:space="preserve">They will also need to consider the conclusions of the mental health assessor about how the person being assessed is likely to be affected by being deprived of their liberty. </w:t>
      </w:r>
    </w:p>
    <w:p w14:paraId="4BAEC568" w14:textId="1B50081F" w:rsidR="00C61110" w:rsidRDefault="00C61110" w:rsidP="006C3EA0">
      <w:pPr>
        <w:tabs>
          <w:tab w:val="left" w:pos="567"/>
          <w:tab w:val="left" w:pos="8330"/>
        </w:tabs>
        <w:spacing w:after="0" w:line="240" w:lineRule="auto"/>
        <w:rPr>
          <w:rFonts w:ascii="Arial" w:hAnsi="Arial" w:cs="Arial"/>
          <w:lang w:val="en-US"/>
        </w:rPr>
      </w:pPr>
      <w:r w:rsidRPr="00844033">
        <w:rPr>
          <w:rFonts w:ascii="Arial" w:hAnsi="Arial" w:cs="Arial"/>
          <w:lang w:val="en-US"/>
        </w:rPr>
        <w:t>If the proposed care would involve the person being moved, then the assessor should consider the impact of the upheaval and of the journey itself on the person.</w:t>
      </w:r>
    </w:p>
    <w:p w14:paraId="0404FBAC" w14:textId="77777777" w:rsidR="006C3EA0" w:rsidRPr="00844033" w:rsidRDefault="006C3EA0" w:rsidP="006C3EA0">
      <w:pPr>
        <w:tabs>
          <w:tab w:val="left" w:pos="567"/>
          <w:tab w:val="left" w:pos="8330"/>
        </w:tabs>
        <w:spacing w:after="0" w:line="240" w:lineRule="auto"/>
        <w:rPr>
          <w:rFonts w:ascii="Arial" w:hAnsi="Arial" w:cs="Arial"/>
          <w:lang w:val="en-US"/>
        </w:rPr>
      </w:pPr>
    </w:p>
    <w:p w14:paraId="0AD7FF46" w14:textId="1BF74636" w:rsidR="00C61110" w:rsidRPr="00844033" w:rsidRDefault="00C61110" w:rsidP="00A33995">
      <w:pPr>
        <w:tabs>
          <w:tab w:val="left" w:pos="567"/>
          <w:tab w:val="left" w:pos="8330"/>
        </w:tabs>
        <w:rPr>
          <w:rFonts w:ascii="Arial" w:hAnsi="Arial" w:cs="Arial"/>
          <w:lang w:val="en-US"/>
        </w:rPr>
      </w:pPr>
      <w:r w:rsidRPr="00844033">
        <w:rPr>
          <w:rFonts w:ascii="Arial" w:hAnsi="Arial" w:cs="Arial"/>
          <w:lang w:val="en-US"/>
        </w:rPr>
        <w:t xml:space="preserve"> If the best </w:t>
      </w:r>
      <w:r w:rsidR="00275209" w:rsidRPr="00844033">
        <w:rPr>
          <w:rFonts w:ascii="Arial" w:hAnsi="Arial" w:cs="Arial"/>
          <w:lang w:val="en-US"/>
        </w:rPr>
        <w:t>interest’s</w:t>
      </w:r>
      <w:r w:rsidRPr="00844033">
        <w:rPr>
          <w:rFonts w:ascii="Arial" w:hAnsi="Arial" w:cs="Arial"/>
          <w:lang w:val="en-US"/>
        </w:rPr>
        <w:t xml:space="preserve"> assessment supports deprivation of liberty in the care home or hospital in question, the assessor should state for how long any </w:t>
      </w:r>
      <w:proofErr w:type="spellStart"/>
      <w:r w:rsidRPr="00844033">
        <w:rPr>
          <w:rFonts w:ascii="Arial" w:hAnsi="Arial" w:cs="Arial"/>
          <w:lang w:val="en-US"/>
        </w:rPr>
        <w:t>authorisation</w:t>
      </w:r>
      <w:proofErr w:type="spellEnd"/>
      <w:r w:rsidRPr="00844033">
        <w:rPr>
          <w:rFonts w:ascii="Arial" w:hAnsi="Arial" w:cs="Arial"/>
          <w:lang w:val="en-US"/>
        </w:rPr>
        <w:t xml:space="preserve"> should be given, with a maximum period of 12 months.</w:t>
      </w:r>
    </w:p>
    <w:p w14:paraId="228FFAAF" w14:textId="789569EA" w:rsidR="00C61110" w:rsidRPr="00844033" w:rsidRDefault="00C61110" w:rsidP="00A33995">
      <w:pPr>
        <w:tabs>
          <w:tab w:val="left" w:pos="1101"/>
          <w:tab w:val="left" w:pos="8330"/>
        </w:tabs>
        <w:rPr>
          <w:rFonts w:ascii="Arial" w:hAnsi="Arial" w:cs="Arial"/>
          <w:lang w:val="en-US"/>
        </w:rPr>
      </w:pPr>
      <w:r w:rsidRPr="00844033">
        <w:rPr>
          <w:rFonts w:ascii="Arial" w:hAnsi="Arial" w:cs="Arial"/>
        </w:rPr>
        <w:t xml:space="preserve">  </w:t>
      </w:r>
      <w:r w:rsidRPr="00844033">
        <w:rPr>
          <w:rFonts w:ascii="Arial" w:hAnsi="Arial" w:cs="Arial"/>
          <w:lang w:val="en-US"/>
        </w:rPr>
        <w:t xml:space="preserve">This recommendation should be based on the information obtained during the consultation process, especially about how long any treatment will last, and any details about how likely it is that the relevant person’s circumstances will change. </w:t>
      </w:r>
    </w:p>
    <w:p w14:paraId="0E2D11D8" w14:textId="7B9603C8" w:rsidR="00C61110" w:rsidRPr="00844033" w:rsidRDefault="00C61110" w:rsidP="00C61110">
      <w:pPr>
        <w:tabs>
          <w:tab w:val="left" w:pos="709"/>
          <w:tab w:val="left" w:pos="8330"/>
        </w:tabs>
        <w:spacing w:after="0" w:line="240" w:lineRule="auto"/>
        <w:rPr>
          <w:rFonts w:ascii="Arial" w:hAnsi="Arial" w:cs="Arial"/>
          <w:lang w:val="en-US"/>
        </w:rPr>
      </w:pPr>
      <w:r w:rsidRPr="00844033">
        <w:rPr>
          <w:rFonts w:ascii="Arial" w:hAnsi="Arial" w:cs="Arial"/>
        </w:rPr>
        <w:t xml:space="preserve"> </w:t>
      </w:r>
      <w:r w:rsidRPr="00844033">
        <w:rPr>
          <w:rFonts w:ascii="Arial" w:hAnsi="Arial" w:cs="Arial"/>
          <w:lang w:val="en-US"/>
        </w:rPr>
        <w:t xml:space="preserve">The underlying principle is that deprivation of liberty should be for the minimum period necessary so, for the maximum 12-month period to apply, the assessor will need to be confident that there is unlikely to be a change in the person’s circumstances which would affect the </w:t>
      </w:r>
      <w:proofErr w:type="spellStart"/>
      <w:r w:rsidRPr="00844033">
        <w:rPr>
          <w:rFonts w:ascii="Arial" w:hAnsi="Arial" w:cs="Arial"/>
          <w:lang w:val="en-US"/>
        </w:rPr>
        <w:t>authorisation</w:t>
      </w:r>
      <w:proofErr w:type="spellEnd"/>
      <w:r w:rsidRPr="00844033">
        <w:rPr>
          <w:rFonts w:ascii="Arial" w:hAnsi="Arial" w:cs="Arial"/>
          <w:lang w:val="en-US"/>
        </w:rPr>
        <w:t xml:space="preserve"> within that timescale.</w:t>
      </w:r>
    </w:p>
    <w:p w14:paraId="5E68B5D0" w14:textId="77777777" w:rsidR="00A33995" w:rsidRPr="00844033" w:rsidRDefault="00A33995" w:rsidP="00C61110">
      <w:pPr>
        <w:tabs>
          <w:tab w:val="left" w:pos="709"/>
          <w:tab w:val="left" w:pos="8330"/>
        </w:tabs>
        <w:spacing w:after="0" w:line="240" w:lineRule="auto"/>
        <w:rPr>
          <w:rFonts w:ascii="Arial" w:hAnsi="Arial" w:cs="Arial"/>
          <w:lang w:val="en-US"/>
        </w:rPr>
      </w:pPr>
    </w:p>
    <w:p w14:paraId="7E796326" w14:textId="77777777" w:rsidR="00C61110" w:rsidRPr="00844033" w:rsidRDefault="00C61110" w:rsidP="00C61110">
      <w:pPr>
        <w:tabs>
          <w:tab w:val="left" w:pos="709"/>
          <w:tab w:val="left" w:pos="8330"/>
        </w:tabs>
        <w:spacing w:after="0" w:line="240" w:lineRule="auto"/>
        <w:rPr>
          <w:rFonts w:ascii="Arial" w:hAnsi="Arial" w:cs="Arial"/>
          <w:lang w:val="en-US"/>
        </w:rPr>
      </w:pPr>
    </w:p>
    <w:p w14:paraId="7CC104E4" w14:textId="7518AB50" w:rsidR="00C61110" w:rsidRPr="00844033" w:rsidRDefault="00C61110" w:rsidP="00C61110">
      <w:pPr>
        <w:tabs>
          <w:tab w:val="left" w:pos="709"/>
          <w:tab w:val="left" w:pos="8330"/>
        </w:tabs>
        <w:spacing w:after="0" w:line="240" w:lineRule="auto"/>
        <w:rPr>
          <w:rFonts w:ascii="Arial" w:hAnsi="Arial" w:cs="Arial"/>
          <w:b/>
          <w:bCs/>
          <w:lang w:val="en-US"/>
        </w:rPr>
      </w:pPr>
      <w:r w:rsidRPr="00844033">
        <w:rPr>
          <w:rFonts w:ascii="Arial" w:hAnsi="Arial" w:cs="Arial"/>
          <w:b/>
          <w:bCs/>
          <w:lang w:val="en-US"/>
        </w:rPr>
        <w:t>T</w:t>
      </w:r>
      <w:r w:rsidR="00702D16">
        <w:rPr>
          <w:rFonts w:ascii="Arial" w:hAnsi="Arial" w:cs="Arial"/>
          <w:b/>
          <w:bCs/>
          <w:lang w:val="en-US"/>
        </w:rPr>
        <w:t>he report of the Best Interests Assessor</w:t>
      </w:r>
    </w:p>
    <w:p w14:paraId="7046BF90" w14:textId="77777777" w:rsidR="00A33995" w:rsidRPr="00844033" w:rsidRDefault="00A33995" w:rsidP="00C61110">
      <w:pPr>
        <w:tabs>
          <w:tab w:val="left" w:pos="709"/>
          <w:tab w:val="left" w:pos="8330"/>
        </w:tabs>
        <w:spacing w:after="0" w:line="240" w:lineRule="auto"/>
        <w:rPr>
          <w:rFonts w:ascii="Arial" w:hAnsi="Arial" w:cs="Arial"/>
          <w:b/>
          <w:bCs/>
          <w:lang w:val="en-US"/>
        </w:rPr>
      </w:pPr>
    </w:p>
    <w:p w14:paraId="42441B83" w14:textId="797093E3" w:rsidR="00C61110" w:rsidRPr="00844033" w:rsidRDefault="00C61110" w:rsidP="00A33995">
      <w:pPr>
        <w:tabs>
          <w:tab w:val="left" w:pos="709"/>
          <w:tab w:val="left" w:pos="8330"/>
        </w:tabs>
        <w:spacing w:after="0" w:line="240" w:lineRule="auto"/>
        <w:rPr>
          <w:rFonts w:ascii="Arial" w:hAnsi="Arial" w:cs="Arial"/>
        </w:rPr>
      </w:pPr>
      <w:r w:rsidRPr="00844033">
        <w:rPr>
          <w:rFonts w:ascii="Arial" w:hAnsi="Arial" w:cs="Arial"/>
          <w:lang w:val="en-US"/>
        </w:rPr>
        <w:lastRenderedPageBreak/>
        <w:t xml:space="preserve">The best </w:t>
      </w:r>
      <w:r w:rsidR="00275209" w:rsidRPr="00844033">
        <w:rPr>
          <w:rFonts w:ascii="Arial" w:hAnsi="Arial" w:cs="Arial"/>
          <w:lang w:val="en-US"/>
        </w:rPr>
        <w:t>interest’s</w:t>
      </w:r>
      <w:r w:rsidRPr="00844033">
        <w:rPr>
          <w:rFonts w:ascii="Arial" w:hAnsi="Arial" w:cs="Arial"/>
          <w:lang w:val="en-US"/>
        </w:rPr>
        <w:t xml:space="preserve"> assessor will need to give reasons for their conclusion in the report of their assessment. If they do not support deprivation of liberty, then their report should aim to be as useful as possible in deciding on future action, e.g. recommending how deprivation of liberty could be avoided. </w:t>
      </w:r>
    </w:p>
    <w:p w14:paraId="49E04555" w14:textId="77777777" w:rsidR="00C61110" w:rsidRPr="00844033" w:rsidRDefault="00C61110" w:rsidP="00C61110">
      <w:pPr>
        <w:tabs>
          <w:tab w:val="left" w:pos="709"/>
          <w:tab w:val="left" w:pos="8330"/>
        </w:tabs>
        <w:ind w:left="709"/>
        <w:rPr>
          <w:rFonts w:ascii="Arial" w:hAnsi="Arial" w:cs="Arial"/>
        </w:rPr>
      </w:pPr>
    </w:p>
    <w:p w14:paraId="3BD0B86D" w14:textId="10A8241F" w:rsidR="00C61110" w:rsidRPr="00844033" w:rsidRDefault="00C61110" w:rsidP="00A33995">
      <w:pPr>
        <w:tabs>
          <w:tab w:val="left" w:pos="709"/>
          <w:tab w:val="left" w:pos="8330"/>
        </w:tabs>
        <w:spacing w:after="0" w:line="240" w:lineRule="auto"/>
        <w:rPr>
          <w:rFonts w:ascii="Arial" w:hAnsi="Arial" w:cs="Arial"/>
        </w:rPr>
      </w:pPr>
      <w:r w:rsidRPr="00844033">
        <w:rPr>
          <w:rFonts w:ascii="Arial" w:hAnsi="Arial" w:cs="Arial"/>
          <w:lang w:val="en-US"/>
        </w:rPr>
        <w:t xml:space="preserve">In such a case, it may also be helpful for the best </w:t>
      </w:r>
      <w:r w:rsidR="00275209" w:rsidRPr="00844033">
        <w:rPr>
          <w:rFonts w:ascii="Arial" w:hAnsi="Arial" w:cs="Arial"/>
          <w:lang w:val="en-US"/>
        </w:rPr>
        <w:t>interest’s</w:t>
      </w:r>
      <w:r w:rsidRPr="00844033">
        <w:rPr>
          <w:rFonts w:ascii="Arial" w:hAnsi="Arial" w:cs="Arial"/>
          <w:lang w:val="en-US"/>
        </w:rPr>
        <w:t xml:space="preserve"> assessor to discuss the matter with the providers of care </w:t>
      </w:r>
      <w:r w:rsidRPr="00844033">
        <w:rPr>
          <w:rFonts w:ascii="Arial" w:hAnsi="Arial" w:cs="Arial"/>
          <w:b/>
          <w:bCs/>
          <w:lang w:val="en-US"/>
        </w:rPr>
        <w:t>during the assessment process</w:t>
      </w:r>
      <w:r w:rsidRPr="00844033">
        <w:rPr>
          <w:rFonts w:ascii="Arial" w:hAnsi="Arial" w:cs="Arial"/>
          <w:lang w:val="en-US"/>
        </w:rPr>
        <w:t>.</w:t>
      </w:r>
      <w:r w:rsidRPr="00844033">
        <w:rPr>
          <w:rFonts w:ascii="Arial" w:hAnsi="Arial" w:cs="Arial"/>
          <w:lang w:val="en-US"/>
        </w:rPr>
        <w:tab/>
      </w:r>
    </w:p>
    <w:p w14:paraId="514012AD" w14:textId="77777777" w:rsidR="00C61110" w:rsidRPr="00844033" w:rsidRDefault="00C61110" w:rsidP="00C61110">
      <w:pPr>
        <w:tabs>
          <w:tab w:val="left" w:pos="709"/>
          <w:tab w:val="left" w:pos="8330"/>
        </w:tabs>
        <w:ind w:left="709" w:hanging="709"/>
        <w:rPr>
          <w:rFonts w:ascii="Arial" w:hAnsi="Arial" w:cs="Arial"/>
        </w:rPr>
      </w:pPr>
    </w:p>
    <w:p w14:paraId="221951F6" w14:textId="02D02CF2" w:rsidR="00C61110" w:rsidRPr="00844033" w:rsidRDefault="00C61110" w:rsidP="00A33995">
      <w:pPr>
        <w:tabs>
          <w:tab w:val="left" w:pos="709"/>
          <w:tab w:val="left" w:pos="8330"/>
        </w:tabs>
        <w:spacing w:after="0" w:line="240" w:lineRule="auto"/>
        <w:rPr>
          <w:rFonts w:ascii="Arial" w:hAnsi="Arial" w:cs="Arial"/>
        </w:rPr>
      </w:pPr>
      <w:r w:rsidRPr="00844033">
        <w:rPr>
          <w:rFonts w:ascii="Arial" w:hAnsi="Arial" w:cs="Arial"/>
          <w:lang w:val="en-US"/>
        </w:rPr>
        <w:t xml:space="preserve">The best </w:t>
      </w:r>
      <w:r w:rsidR="00275209" w:rsidRPr="00844033">
        <w:rPr>
          <w:rFonts w:ascii="Arial" w:hAnsi="Arial" w:cs="Arial"/>
          <w:lang w:val="en-US"/>
        </w:rPr>
        <w:t>interest’s</w:t>
      </w:r>
      <w:r w:rsidRPr="00844033">
        <w:rPr>
          <w:rFonts w:ascii="Arial" w:hAnsi="Arial" w:cs="Arial"/>
          <w:lang w:val="en-US"/>
        </w:rPr>
        <w:t xml:space="preserve"> assessor may recommend to the Supervisory Body that conditions should be attached to the </w:t>
      </w:r>
      <w:proofErr w:type="spellStart"/>
      <w:r w:rsidRPr="00844033">
        <w:rPr>
          <w:rFonts w:ascii="Arial" w:hAnsi="Arial" w:cs="Arial"/>
          <w:lang w:val="en-US"/>
        </w:rPr>
        <w:t>authorisation</w:t>
      </w:r>
      <w:proofErr w:type="spellEnd"/>
      <w:r w:rsidRPr="00844033">
        <w:rPr>
          <w:rFonts w:ascii="Arial" w:hAnsi="Arial" w:cs="Arial"/>
          <w:lang w:val="en-US"/>
        </w:rPr>
        <w:t>.</w:t>
      </w:r>
    </w:p>
    <w:p w14:paraId="406A1F69" w14:textId="77777777" w:rsidR="00C61110" w:rsidRPr="00844033" w:rsidRDefault="00C61110" w:rsidP="00C61110">
      <w:pPr>
        <w:tabs>
          <w:tab w:val="left" w:pos="709"/>
          <w:tab w:val="left" w:pos="8330"/>
        </w:tabs>
        <w:ind w:left="709"/>
        <w:rPr>
          <w:rFonts w:ascii="Arial" w:hAnsi="Arial" w:cs="Arial"/>
        </w:rPr>
      </w:pPr>
      <w:r w:rsidRPr="00844033">
        <w:rPr>
          <w:rFonts w:ascii="Arial" w:hAnsi="Arial" w:cs="Arial"/>
          <w:lang w:val="en-US"/>
        </w:rPr>
        <w:tab/>
      </w:r>
    </w:p>
    <w:p w14:paraId="40D6A27C" w14:textId="4BE8FD39" w:rsidR="00C61110" w:rsidRPr="00844033" w:rsidRDefault="00C61110" w:rsidP="00AF3365">
      <w:pPr>
        <w:tabs>
          <w:tab w:val="left" w:pos="709"/>
          <w:tab w:val="left" w:pos="8330"/>
        </w:tabs>
        <w:spacing w:after="0" w:line="240" w:lineRule="auto"/>
        <w:rPr>
          <w:rFonts w:ascii="Arial" w:hAnsi="Arial" w:cs="Arial"/>
        </w:rPr>
      </w:pPr>
      <w:r w:rsidRPr="00844033">
        <w:rPr>
          <w:rFonts w:ascii="Arial" w:hAnsi="Arial" w:cs="Arial"/>
          <w:lang w:val="en-US"/>
        </w:rPr>
        <w:t>Conditions may also be recommended (to the Supervisory Body) to work towards avoiding deprivation of liberty in future.</w:t>
      </w:r>
    </w:p>
    <w:p w14:paraId="5C77595A" w14:textId="44475989" w:rsidR="00C61110" w:rsidRPr="00844033" w:rsidRDefault="00C61110" w:rsidP="00AF3365">
      <w:pPr>
        <w:tabs>
          <w:tab w:val="left" w:pos="709"/>
          <w:tab w:val="left" w:pos="8330"/>
        </w:tabs>
        <w:spacing w:after="0" w:line="240" w:lineRule="auto"/>
        <w:rPr>
          <w:rFonts w:ascii="Arial" w:hAnsi="Arial" w:cs="Arial"/>
        </w:rPr>
      </w:pPr>
      <w:r w:rsidRPr="00844033">
        <w:rPr>
          <w:rFonts w:ascii="Arial" w:hAnsi="Arial" w:cs="Arial"/>
          <w:lang w:val="en-US"/>
        </w:rPr>
        <w:t>Conditions should not be a substitute for a properly constructed care plan.</w:t>
      </w:r>
    </w:p>
    <w:p w14:paraId="79F49788" w14:textId="0042B0D8" w:rsidR="00C61110" w:rsidRDefault="00C61110" w:rsidP="00AF3365">
      <w:pPr>
        <w:tabs>
          <w:tab w:val="left" w:pos="709"/>
          <w:tab w:val="left" w:pos="8330"/>
        </w:tabs>
        <w:spacing w:after="0" w:line="240" w:lineRule="auto"/>
        <w:rPr>
          <w:rFonts w:ascii="Arial" w:hAnsi="Arial" w:cs="Arial"/>
        </w:rPr>
      </w:pPr>
      <w:r w:rsidRPr="00844033">
        <w:rPr>
          <w:rFonts w:ascii="Arial" w:hAnsi="Arial" w:cs="Arial"/>
        </w:rPr>
        <w:t>The Managing Authority must implement any conditions attached to the DoLS authorisation in order for it to be valid.</w:t>
      </w:r>
    </w:p>
    <w:p w14:paraId="6A3D3FC7" w14:textId="77777777" w:rsidR="00AF3365" w:rsidRPr="00844033" w:rsidRDefault="00AF3365" w:rsidP="00AF3365">
      <w:pPr>
        <w:tabs>
          <w:tab w:val="left" w:pos="709"/>
          <w:tab w:val="left" w:pos="8330"/>
        </w:tabs>
        <w:spacing w:after="0" w:line="240" w:lineRule="auto"/>
        <w:rPr>
          <w:rFonts w:ascii="Arial" w:hAnsi="Arial" w:cs="Arial"/>
        </w:rPr>
      </w:pPr>
    </w:p>
    <w:p w14:paraId="376645AD" w14:textId="5B7B05B3" w:rsidR="00C61110" w:rsidRPr="00844033" w:rsidRDefault="00C61110" w:rsidP="00A33995">
      <w:pPr>
        <w:tabs>
          <w:tab w:val="left" w:pos="709"/>
          <w:tab w:val="left" w:pos="8330"/>
        </w:tabs>
        <w:spacing w:after="0" w:line="240" w:lineRule="auto"/>
        <w:rPr>
          <w:rFonts w:ascii="Arial" w:hAnsi="Arial" w:cs="Arial"/>
        </w:rPr>
      </w:pPr>
      <w:r w:rsidRPr="00844033">
        <w:rPr>
          <w:rFonts w:ascii="Arial" w:hAnsi="Arial" w:cs="Arial"/>
          <w:lang w:val="en-US"/>
        </w:rPr>
        <w:t xml:space="preserve">In recommending conditions, best </w:t>
      </w:r>
      <w:r w:rsidR="00275209" w:rsidRPr="00844033">
        <w:rPr>
          <w:rFonts w:ascii="Arial" w:hAnsi="Arial" w:cs="Arial"/>
          <w:lang w:val="en-US"/>
        </w:rPr>
        <w:t>interests’</w:t>
      </w:r>
      <w:r w:rsidRPr="00844033">
        <w:rPr>
          <w:rFonts w:ascii="Arial" w:hAnsi="Arial" w:cs="Arial"/>
          <w:lang w:val="en-US"/>
        </w:rPr>
        <w:t xml:space="preserve"> assessors should aim to impose the minimum necessary constraints, so that they do not unnecessarily prevent or inhibit the staff of the hospital or care home from responding appropriately to the person’s needs, whether they remain the same or vary over time. </w:t>
      </w:r>
      <w:r w:rsidRPr="00844033">
        <w:rPr>
          <w:rFonts w:ascii="Arial" w:hAnsi="Arial" w:cs="Arial"/>
          <w:lang w:val="en-US"/>
        </w:rPr>
        <w:tab/>
      </w:r>
    </w:p>
    <w:p w14:paraId="698BCEB1" w14:textId="77777777" w:rsidR="00C61110" w:rsidRPr="00844033" w:rsidRDefault="00C61110" w:rsidP="00C61110">
      <w:pPr>
        <w:tabs>
          <w:tab w:val="left" w:pos="709"/>
          <w:tab w:val="left" w:pos="8330"/>
        </w:tabs>
        <w:ind w:left="709" w:hanging="709"/>
        <w:rPr>
          <w:rFonts w:ascii="Arial" w:hAnsi="Arial" w:cs="Arial"/>
        </w:rPr>
      </w:pPr>
    </w:p>
    <w:p w14:paraId="1E2C332F" w14:textId="3893C770" w:rsidR="00C61110" w:rsidRDefault="00C61110" w:rsidP="006C3EA0">
      <w:pPr>
        <w:tabs>
          <w:tab w:val="left" w:pos="709"/>
          <w:tab w:val="left" w:pos="8330"/>
        </w:tabs>
        <w:spacing w:after="0" w:line="240" w:lineRule="auto"/>
        <w:rPr>
          <w:rFonts w:ascii="Arial" w:hAnsi="Arial" w:cs="Arial"/>
          <w:lang w:val="en-US"/>
        </w:rPr>
      </w:pPr>
      <w:r w:rsidRPr="00844033">
        <w:rPr>
          <w:rFonts w:ascii="Arial" w:hAnsi="Arial" w:cs="Arial"/>
          <w:lang w:val="en-US"/>
        </w:rPr>
        <w:t xml:space="preserve">It would be good practice for the assessor to discuss any proposed conditions with the relevant personnel at the home or hospital before </w:t>
      </w:r>
      <w:proofErr w:type="spellStart"/>
      <w:r w:rsidRPr="00844033">
        <w:rPr>
          <w:rFonts w:ascii="Arial" w:hAnsi="Arial" w:cs="Arial"/>
          <w:lang w:val="en-US"/>
        </w:rPr>
        <w:t>finalising</w:t>
      </w:r>
      <w:proofErr w:type="spellEnd"/>
      <w:r w:rsidRPr="00844033">
        <w:rPr>
          <w:rFonts w:ascii="Arial" w:hAnsi="Arial" w:cs="Arial"/>
          <w:lang w:val="en-US"/>
        </w:rPr>
        <w:t xml:space="preserve"> the assessment.</w:t>
      </w:r>
    </w:p>
    <w:p w14:paraId="59000FEE" w14:textId="77777777" w:rsidR="006C3EA0" w:rsidRPr="00844033" w:rsidRDefault="006C3EA0" w:rsidP="006C3EA0">
      <w:pPr>
        <w:tabs>
          <w:tab w:val="left" w:pos="709"/>
          <w:tab w:val="left" w:pos="8330"/>
        </w:tabs>
        <w:spacing w:after="0" w:line="240" w:lineRule="auto"/>
        <w:rPr>
          <w:rFonts w:ascii="Arial" w:hAnsi="Arial" w:cs="Arial"/>
        </w:rPr>
      </w:pPr>
    </w:p>
    <w:p w14:paraId="41E2411B" w14:textId="0E9ED40B" w:rsidR="00C61110" w:rsidRDefault="00C61110" w:rsidP="00AF3365">
      <w:pPr>
        <w:tabs>
          <w:tab w:val="left" w:pos="709"/>
        </w:tabs>
        <w:autoSpaceDE w:val="0"/>
        <w:autoSpaceDN w:val="0"/>
        <w:adjustRightInd w:val="0"/>
        <w:spacing w:after="0" w:line="240" w:lineRule="auto"/>
        <w:rPr>
          <w:rFonts w:ascii="Arial" w:hAnsi="Arial" w:cs="Arial"/>
          <w:lang w:val="en-US"/>
        </w:rPr>
      </w:pPr>
      <w:r w:rsidRPr="00844033">
        <w:rPr>
          <w:rFonts w:ascii="Arial" w:hAnsi="Arial" w:cs="Arial"/>
          <w:lang w:val="en-US"/>
        </w:rPr>
        <w:t xml:space="preserve">Where possible, the best </w:t>
      </w:r>
      <w:r w:rsidR="00275209" w:rsidRPr="00844033">
        <w:rPr>
          <w:rFonts w:ascii="Arial" w:hAnsi="Arial" w:cs="Arial"/>
          <w:lang w:val="en-US"/>
        </w:rPr>
        <w:t>interest’s</w:t>
      </w:r>
      <w:r w:rsidRPr="00844033">
        <w:rPr>
          <w:rFonts w:ascii="Arial" w:hAnsi="Arial" w:cs="Arial"/>
          <w:lang w:val="en-US"/>
        </w:rPr>
        <w:t xml:space="preserve"> assessor should also recommend someone to be appointed as the </w:t>
      </w:r>
      <w:r w:rsidRPr="00844033">
        <w:rPr>
          <w:rFonts w:ascii="Arial" w:hAnsi="Arial" w:cs="Arial"/>
          <w:b/>
          <w:bCs/>
          <w:lang w:val="en-US"/>
        </w:rPr>
        <w:t>‘relevant person’s representative’.</w:t>
      </w:r>
      <w:r w:rsidRPr="00844033">
        <w:rPr>
          <w:rFonts w:ascii="Arial" w:hAnsi="Arial" w:cs="Arial"/>
          <w:lang w:val="en-US"/>
        </w:rPr>
        <w:t xml:space="preserve"> </w:t>
      </w:r>
    </w:p>
    <w:p w14:paraId="25BDFC23" w14:textId="77777777" w:rsidR="00AF3365" w:rsidRPr="00844033" w:rsidRDefault="00AF3365" w:rsidP="00AF3365">
      <w:pPr>
        <w:tabs>
          <w:tab w:val="left" w:pos="709"/>
        </w:tabs>
        <w:autoSpaceDE w:val="0"/>
        <w:autoSpaceDN w:val="0"/>
        <w:adjustRightInd w:val="0"/>
        <w:spacing w:after="0" w:line="240" w:lineRule="auto"/>
        <w:rPr>
          <w:rFonts w:ascii="Arial" w:hAnsi="Arial" w:cs="Arial"/>
          <w:lang w:val="en-US"/>
        </w:rPr>
      </w:pPr>
    </w:p>
    <w:p w14:paraId="367005E6" w14:textId="047E7F18" w:rsidR="00C61110" w:rsidRDefault="00C61110" w:rsidP="00AF3365">
      <w:pPr>
        <w:tabs>
          <w:tab w:val="left" w:pos="709"/>
          <w:tab w:val="left" w:pos="8330"/>
        </w:tabs>
        <w:spacing w:after="0" w:line="240" w:lineRule="auto"/>
        <w:rPr>
          <w:rFonts w:ascii="Arial" w:hAnsi="Arial" w:cs="Arial"/>
          <w:lang w:val="en-US"/>
        </w:rPr>
      </w:pPr>
      <w:r w:rsidRPr="00844033">
        <w:rPr>
          <w:rFonts w:ascii="Arial" w:hAnsi="Arial" w:cs="Arial"/>
          <w:lang w:val="en-US"/>
        </w:rPr>
        <w:t xml:space="preserve">The appointment of the relevant person’s representative cannot take place unless and until the </w:t>
      </w:r>
      <w:proofErr w:type="spellStart"/>
      <w:r w:rsidRPr="00844033">
        <w:rPr>
          <w:rFonts w:ascii="Arial" w:hAnsi="Arial" w:cs="Arial"/>
          <w:lang w:val="en-US"/>
        </w:rPr>
        <w:t>authorisation</w:t>
      </w:r>
      <w:proofErr w:type="spellEnd"/>
      <w:r w:rsidRPr="00844033">
        <w:rPr>
          <w:rFonts w:ascii="Arial" w:hAnsi="Arial" w:cs="Arial"/>
          <w:lang w:val="en-US"/>
        </w:rPr>
        <w:t xml:space="preserve"> is given, but by identifying someone to take on this role at an early stage, the best interests assessor can help to ensure that a representative is appointed as soon as possible.</w:t>
      </w:r>
    </w:p>
    <w:p w14:paraId="072BC50A" w14:textId="77777777" w:rsidR="00AF3365" w:rsidRPr="00844033" w:rsidRDefault="00AF3365" w:rsidP="00AF3365">
      <w:pPr>
        <w:tabs>
          <w:tab w:val="left" w:pos="709"/>
          <w:tab w:val="left" w:pos="8330"/>
        </w:tabs>
        <w:spacing w:after="0" w:line="240" w:lineRule="auto"/>
        <w:rPr>
          <w:rFonts w:ascii="Arial" w:hAnsi="Arial" w:cs="Arial"/>
        </w:rPr>
      </w:pPr>
    </w:p>
    <w:p w14:paraId="5976EBE2" w14:textId="029F2013" w:rsidR="00C61110" w:rsidRPr="00844033" w:rsidRDefault="00C61110" w:rsidP="00C61110">
      <w:pPr>
        <w:tabs>
          <w:tab w:val="left" w:pos="709"/>
          <w:tab w:val="left" w:pos="8330"/>
        </w:tabs>
        <w:spacing w:after="0" w:line="240" w:lineRule="auto"/>
        <w:rPr>
          <w:rFonts w:ascii="Arial" w:hAnsi="Arial" w:cs="Arial"/>
          <w:i/>
          <w:iCs/>
          <w:lang w:val="en-US"/>
        </w:rPr>
      </w:pPr>
      <w:r w:rsidRPr="00844033">
        <w:rPr>
          <w:rFonts w:ascii="Arial" w:hAnsi="Arial" w:cs="Arial"/>
          <w:iCs/>
          <w:lang w:val="en-US"/>
        </w:rPr>
        <w:t xml:space="preserve">The assessor must be confident that the proposed relevant person’s representative would support the person in any challenge to the deprivation of liberty, in accordance with </w:t>
      </w:r>
      <w:r w:rsidRPr="00844033">
        <w:rPr>
          <w:rFonts w:ascii="Arial" w:hAnsi="Arial" w:cs="Arial"/>
          <w:i/>
          <w:iCs/>
          <w:lang w:val="en-US"/>
        </w:rPr>
        <w:t>AJ v A Local Authority [2015].</w:t>
      </w:r>
    </w:p>
    <w:p w14:paraId="23D49000" w14:textId="77777777" w:rsidR="00C61110" w:rsidRPr="00844033" w:rsidRDefault="00C61110" w:rsidP="00C61110">
      <w:pPr>
        <w:tabs>
          <w:tab w:val="left" w:pos="709"/>
          <w:tab w:val="left" w:pos="8330"/>
        </w:tabs>
        <w:spacing w:after="0" w:line="240" w:lineRule="auto"/>
        <w:rPr>
          <w:rFonts w:ascii="Arial" w:hAnsi="Arial" w:cs="Arial"/>
          <w:i/>
          <w:iCs/>
          <w:lang w:val="en-US"/>
        </w:rPr>
      </w:pPr>
    </w:p>
    <w:p w14:paraId="53E1B5B4" w14:textId="5DA1AA85" w:rsidR="00C61110" w:rsidRPr="00702D16" w:rsidRDefault="00702D16" w:rsidP="00702D16">
      <w:pPr>
        <w:pStyle w:val="ListParagraph"/>
        <w:numPr>
          <w:ilvl w:val="2"/>
          <w:numId w:val="14"/>
        </w:numPr>
        <w:tabs>
          <w:tab w:val="left" w:pos="709"/>
          <w:tab w:val="left" w:pos="8330"/>
        </w:tabs>
        <w:spacing w:after="0" w:line="240" w:lineRule="auto"/>
        <w:rPr>
          <w:rFonts w:ascii="Arial" w:hAnsi="Arial" w:cs="Arial"/>
          <w:b/>
          <w:bCs/>
        </w:rPr>
      </w:pPr>
      <w:r w:rsidRPr="00702D16">
        <w:rPr>
          <w:rFonts w:ascii="Arial" w:hAnsi="Arial" w:cs="Arial"/>
          <w:b/>
          <w:bCs/>
        </w:rPr>
        <w:t xml:space="preserve">             </w:t>
      </w:r>
      <w:r w:rsidR="00C61110" w:rsidRPr="00702D16">
        <w:rPr>
          <w:rFonts w:ascii="Arial" w:hAnsi="Arial" w:cs="Arial"/>
          <w:b/>
          <w:bCs/>
        </w:rPr>
        <w:t>A</w:t>
      </w:r>
      <w:r w:rsidRPr="00702D16">
        <w:rPr>
          <w:rFonts w:ascii="Arial" w:hAnsi="Arial" w:cs="Arial"/>
          <w:b/>
          <w:bCs/>
        </w:rPr>
        <w:t>SSESSMENT, RECORDS AND REPORTS</w:t>
      </w:r>
    </w:p>
    <w:p w14:paraId="597C42B8" w14:textId="77777777" w:rsidR="00C61110" w:rsidRPr="00844033" w:rsidRDefault="00C61110" w:rsidP="00C61110">
      <w:pPr>
        <w:tabs>
          <w:tab w:val="left" w:pos="709"/>
          <w:tab w:val="left" w:pos="8330"/>
        </w:tabs>
        <w:spacing w:after="0" w:line="240" w:lineRule="auto"/>
        <w:rPr>
          <w:rFonts w:ascii="Arial" w:hAnsi="Arial" w:cs="Arial"/>
        </w:rPr>
      </w:pPr>
    </w:p>
    <w:p w14:paraId="36F4059D" w14:textId="77777777" w:rsidR="00C61110" w:rsidRPr="00844033" w:rsidRDefault="00C61110" w:rsidP="00C61110">
      <w:pPr>
        <w:tabs>
          <w:tab w:val="left" w:pos="709"/>
        </w:tabs>
        <w:ind w:left="709" w:hanging="709"/>
        <w:rPr>
          <w:rFonts w:ascii="Arial" w:hAnsi="Arial" w:cs="Arial"/>
        </w:rPr>
      </w:pPr>
      <w:r w:rsidRPr="00844033">
        <w:rPr>
          <w:rFonts w:ascii="Arial" w:hAnsi="Arial" w:cs="Arial"/>
        </w:rPr>
        <w:t>Assessors may examine and take copies of records which they consider may be relevant to their assessment.</w:t>
      </w:r>
    </w:p>
    <w:p w14:paraId="66E564EC" w14:textId="76892420" w:rsidR="00C61110" w:rsidRPr="00844033" w:rsidRDefault="00C61110" w:rsidP="00A33995">
      <w:pPr>
        <w:tabs>
          <w:tab w:val="left" w:pos="709"/>
        </w:tabs>
        <w:rPr>
          <w:rFonts w:ascii="Arial" w:hAnsi="Arial" w:cs="Arial"/>
          <w:lang w:val="en-US"/>
        </w:rPr>
      </w:pPr>
      <w:r w:rsidRPr="00844033">
        <w:rPr>
          <w:rFonts w:ascii="Arial" w:hAnsi="Arial" w:cs="Arial"/>
          <w:lang w:val="en-US"/>
        </w:rPr>
        <w:t>As soon as possible after carrying out their assessments, assessors must give copies of their assessment report(s) to the supervisory body.</w:t>
      </w:r>
    </w:p>
    <w:p w14:paraId="095DA859" w14:textId="77777777" w:rsidR="00C61110" w:rsidRPr="00844033" w:rsidRDefault="00C61110" w:rsidP="00A33995">
      <w:pPr>
        <w:tabs>
          <w:tab w:val="left" w:pos="709"/>
          <w:tab w:val="left" w:pos="8330"/>
        </w:tabs>
        <w:rPr>
          <w:rFonts w:ascii="Arial" w:hAnsi="Arial" w:cs="Arial"/>
          <w:lang w:val="en-US"/>
        </w:rPr>
      </w:pPr>
      <w:r w:rsidRPr="00844033">
        <w:rPr>
          <w:rFonts w:ascii="Arial" w:hAnsi="Arial" w:cs="Arial"/>
          <w:lang w:val="en-US"/>
        </w:rPr>
        <w:t>The supervisory body must give copies of these to:</w:t>
      </w:r>
    </w:p>
    <w:p w14:paraId="69102669" w14:textId="77777777" w:rsidR="00C61110" w:rsidRPr="00844033" w:rsidRDefault="00C61110" w:rsidP="00C61110">
      <w:pPr>
        <w:numPr>
          <w:ilvl w:val="0"/>
          <w:numId w:val="115"/>
        </w:numPr>
        <w:tabs>
          <w:tab w:val="clear" w:pos="357"/>
          <w:tab w:val="num" w:pos="742"/>
          <w:tab w:val="left" w:pos="1418"/>
        </w:tabs>
        <w:spacing w:before="40" w:after="40" w:line="240" w:lineRule="auto"/>
        <w:ind w:left="1418" w:hanging="425"/>
        <w:rPr>
          <w:rFonts w:ascii="Arial" w:hAnsi="Arial" w:cs="Arial"/>
          <w:lang w:val="en-US"/>
        </w:rPr>
      </w:pPr>
      <w:r w:rsidRPr="00844033">
        <w:rPr>
          <w:rFonts w:ascii="Arial" w:hAnsi="Arial" w:cs="Arial"/>
          <w:lang w:val="en-US"/>
        </w:rPr>
        <w:t>The managing authority</w:t>
      </w:r>
    </w:p>
    <w:p w14:paraId="2B9E804F" w14:textId="77777777" w:rsidR="00C61110" w:rsidRPr="00844033" w:rsidRDefault="00C61110" w:rsidP="00C61110">
      <w:pPr>
        <w:numPr>
          <w:ilvl w:val="0"/>
          <w:numId w:val="115"/>
        </w:numPr>
        <w:tabs>
          <w:tab w:val="clear" w:pos="357"/>
          <w:tab w:val="num" w:pos="742"/>
          <w:tab w:val="left" w:pos="1418"/>
        </w:tabs>
        <w:spacing w:before="40" w:after="40" w:line="240" w:lineRule="auto"/>
        <w:ind w:left="1418" w:hanging="425"/>
        <w:rPr>
          <w:rFonts w:ascii="Arial" w:hAnsi="Arial" w:cs="Arial"/>
          <w:lang w:val="en-US"/>
        </w:rPr>
      </w:pPr>
      <w:r w:rsidRPr="00844033">
        <w:rPr>
          <w:rFonts w:ascii="Arial" w:hAnsi="Arial" w:cs="Arial"/>
          <w:lang w:val="en-US"/>
        </w:rPr>
        <w:t>The relevant person and their representative, and</w:t>
      </w:r>
    </w:p>
    <w:p w14:paraId="7AAD1B55" w14:textId="77777777" w:rsidR="00C61110" w:rsidRDefault="00C61110" w:rsidP="00C61110">
      <w:pPr>
        <w:numPr>
          <w:ilvl w:val="0"/>
          <w:numId w:val="115"/>
        </w:numPr>
        <w:tabs>
          <w:tab w:val="clear" w:pos="357"/>
          <w:tab w:val="num" w:pos="742"/>
          <w:tab w:val="left" w:pos="1418"/>
        </w:tabs>
        <w:spacing w:before="40" w:after="40" w:line="240" w:lineRule="auto"/>
        <w:ind w:left="1418" w:hanging="425"/>
        <w:rPr>
          <w:rFonts w:ascii="Arial" w:hAnsi="Arial" w:cs="Arial"/>
          <w:lang w:val="en-US"/>
        </w:rPr>
      </w:pPr>
      <w:r w:rsidRPr="00844033">
        <w:rPr>
          <w:rFonts w:ascii="Arial" w:hAnsi="Arial" w:cs="Arial"/>
          <w:lang w:val="en-US"/>
        </w:rPr>
        <w:t>any IMCA</w:t>
      </w:r>
    </w:p>
    <w:p w14:paraId="36B94CEC" w14:textId="77777777" w:rsidR="004F4571" w:rsidRPr="00844033" w:rsidRDefault="004F4571" w:rsidP="004F4571">
      <w:pPr>
        <w:tabs>
          <w:tab w:val="left" w:pos="1418"/>
        </w:tabs>
        <w:spacing w:before="40" w:after="40" w:line="240" w:lineRule="auto"/>
        <w:ind w:left="1418"/>
        <w:rPr>
          <w:rFonts w:ascii="Arial" w:hAnsi="Arial" w:cs="Arial"/>
          <w:lang w:val="en-US"/>
        </w:rPr>
      </w:pPr>
    </w:p>
    <w:p w14:paraId="5DFE7467" w14:textId="269460DB" w:rsidR="00C61110" w:rsidRPr="00702D16" w:rsidRDefault="00702D16" w:rsidP="00702D16">
      <w:pPr>
        <w:pStyle w:val="ListParagraph"/>
        <w:numPr>
          <w:ilvl w:val="2"/>
          <w:numId w:val="14"/>
        </w:numPr>
        <w:tabs>
          <w:tab w:val="left" w:pos="709"/>
        </w:tabs>
        <w:rPr>
          <w:rFonts w:ascii="Arial" w:hAnsi="Arial" w:cs="Arial"/>
          <w:b/>
          <w:lang w:val="en-US"/>
        </w:rPr>
      </w:pPr>
      <w:r w:rsidRPr="00702D16">
        <w:rPr>
          <w:rFonts w:ascii="Arial" w:hAnsi="Arial" w:cs="Arial"/>
          <w:b/>
          <w:lang w:val="en-US"/>
        </w:rPr>
        <w:t xml:space="preserve">       </w:t>
      </w:r>
      <w:r w:rsidR="00C61110" w:rsidRPr="00702D16">
        <w:rPr>
          <w:rFonts w:ascii="Arial" w:hAnsi="Arial" w:cs="Arial"/>
          <w:b/>
          <w:lang w:val="en-US"/>
        </w:rPr>
        <w:t>A</w:t>
      </w:r>
      <w:r w:rsidR="004F4571" w:rsidRPr="00702D16">
        <w:rPr>
          <w:rFonts w:ascii="Arial" w:hAnsi="Arial" w:cs="Arial"/>
          <w:b/>
          <w:lang w:val="en-US"/>
        </w:rPr>
        <w:t>SSESSMENT CONCLUSION</w:t>
      </w:r>
      <w:r w:rsidR="00C61110" w:rsidRPr="00702D16">
        <w:rPr>
          <w:rFonts w:ascii="Arial" w:hAnsi="Arial" w:cs="Arial"/>
          <w:b/>
          <w:lang w:val="en-US"/>
        </w:rPr>
        <w:tab/>
      </w:r>
    </w:p>
    <w:p w14:paraId="05C47C3F" w14:textId="77777777" w:rsidR="00C61110" w:rsidRPr="00844033" w:rsidRDefault="00C61110" w:rsidP="00A33995">
      <w:pPr>
        <w:tabs>
          <w:tab w:val="left" w:pos="709"/>
        </w:tabs>
        <w:rPr>
          <w:rFonts w:ascii="Arial" w:hAnsi="Arial" w:cs="Arial"/>
          <w:lang w:val="en-US"/>
        </w:rPr>
      </w:pPr>
      <w:r w:rsidRPr="00844033">
        <w:rPr>
          <w:rFonts w:ascii="Arial" w:hAnsi="Arial" w:cs="Arial"/>
          <w:lang w:val="en-US"/>
        </w:rPr>
        <w:t xml:space="preserve">If all the assessments conclude that the person meets the criteria for </w:t>
      </w:r>
      <w:proofErr w:type="spellStart"/>
      <w:r w:rsidRPr="00844033">
        <w:rPr>
          <w:rFonts w:ascii="Arial" w:hAnsi="Arial" w:cs="Arial"/>
          <w:lang w:val="en-US"/>
        </w:rPr>
        <w:t>authorisation</w:t>
      </w:r>
      <w:proofErr w:type="spellEnd"/>
      <w:r w:rsidRPr="00844033">
        <w:rPr>
          <w:rFonts w:ascii="Arial" w:hAnsi="Arial" w:cs="Arial"/>
          <w:lang w:val="en-US"/>
        </w:rPr>
        <w:t xml:space="preserve">, and the supervisory body has written copies of all the assessments, it must give a standard </w:t>
      </w:r>
      <w:proofErr w:type="spellStart"/>
      <w:r w:rsidRPr="00844033">
        <w:rPr>
          <w:rFonts w:ascii="Arial" w:hAnsi="Arial" w:cs="Arial"/>
          <w:lang w:val="en-US"/>
        </w:rPr>
        <w:t>authorisation</w:t>
      </w:r>
      <w:proofErr w:type="spellEnd"/>
      <w:r w:rsidRPr="00844033">
        <w:rPr>
          <w:rFonts w:ascii="Arial" w:hAnsi="Arial" w:cs="Arial"/>
          <w:lang w:val="en-US"/>
        </w:rPr>
        <w:t>.</w:t>
      </w:r>
    </w:p>
    <w:p w14:paraId="21639672" w14:textId="1272F858" w:rsidR="00C61110" w:rsidRPr="00844033" w:rsidRDefault="00C61110" w:rsidP="006C3EA0">
      <w:pPr>
        <w:tabs>
          <w:tab w:val="left" w:pos="709"/>
        </w:tabs>
        <w:rPr>
          <w:rFonts w:ascii="Arial" w:hAnsi="Arial" w:cs="Arial"/>
          <w:lang w:val="en-US"/>
        </w:rPr>
      </w:pPr>
      <w:r w:rsidRPr="00844033">
        <w:rPr>
          <w:rFonts w:ascii="Arial" w:hAnsi="Arial" w:cs="Arial"/>
          <w:lang w:val="en-US"/>
        </w:rPr>
        <w:t xml:space="preserve">The supervisory body may attach or vary conditions to the </w:t>
      </w:r>
      <w:proofErr w:type="spellStart"/>
      <w:r w:rsidRPr="00844033">
        <w:rPr>
          <w:rFonts w:ascii="Arial" w:hAnsi="Arial" w:cs="Arial"/>
          <w:lang w:val="en-US"/>
        </w:rPr>
        <w:t>authorisation</w:t>
      </w:r>
      <w:proofErr w:type="spellEnd"/>
      <w:r w:rsidRPr="00844033">
        <w:rPr>
          <w:rFonts w:ascii="Arial" w:hAnsi="Arial" w:cs="Arial"/>
          <w:lang w:val="en-US"/>
        </w:rPr>
        <w:t xml:space="preserve">, taking account of the best </w:t>
      </w:r>
      <w:proofErr w:type="gramStart"/>
      <w:r w:rsidRPr="00844033">
        <w:rPr>
          <w:rFonts w:ascii="Arial" w:hAnsi="Arial" w:cs="Arial"/>
          <w:lang w:val="en-US"/>
        </w:rPr>
        <w:t>interests</w:t>
      </w:r>
      <w:proofErr w:type="gramEnd"/>
      <w:r w:rsidRPr="00844033">
        <w:rPr>
          <w:rFonts w:ascii="Arial" w:hAnsi="Arial" w:cs="Arial"/>
          <w:lang w:val="en-US"/>
        </w:rPr>
        <w:t xml:space="preserve"> assessor’s recommendations</w:t>
      </w:r>
      <w:r w:rsidR="006C3EA0">
        <w:rPr>
          <w:rFonts w:ascii="Arial" w:hAnsi="Arial" w:cs="Arial"/>
          <w:lang w:val="en-US"/>
        </w:rPr>
        <w:t>.</w:t>
      </w:r>
    </w:p>
    <w:p w14:paraId="048F5162" w14:textId="27BEB6F1" w:rsidR="00C61110" w:rsidRPr="00844033" w:rsidRDefault="00C61110" w:rsidP="00C61110">
      <w:pPr>
        <w:tabs>
          <w:tab w:val="left" w:pos="709"/>
          <w:tab w:val="left" w:pos="8330"/>
        </w:tabs>
        <w:ind w:left="709" w:hanging="709"/>
        <w:rPr>
          <w:rFonts w:ascii="Arial" w:hAnsi="Arial" w:cs="Arial"/>
          <w:lang w:val="en-US"/>
        </w:rPr>
      </w:pPr>
      <w:r w:rsidRPr="00844033">
        <w:rPr>
          <w:rFonts w:ascii="Arial" w:hAnsi="Arial" w:cs="Arial"/>
          <w:lang w:val="en-US"/>
        </w:rPr>
        <w:lastRenderedPageBreak/>
        <w:t xml:space="preserve">When the supervisory body gives a standard </w:t>
      </w:r>
      <w:proofErr w:type="spellStart"/>
      <w:r w:rsidRPr="00844033">
        <w:rPr>
          <w:rFonts w:ascii="Arial" w:hAnsi="Arial" w:cs="Arial"/>
          <w:lang w:val="en-US"/>
        </w:rPr>
        <w:t>authorisation</w:t>
      </w:r>
      <w:proofErr w:type="spellEnd"/>
      <w:r w:rsidRPr="00844033">
        <w:rPr>
          <w:rFonts w:ascii="Arial" w:hAnsi="Arial" w:cs="Arial"/>
          <w:lang w:val="en-US"/>
        </w:rPr>
        <w:t>, it must do so in writing and must state the following:</w:t>
      </w:r>
    </w:p>
    <w:p w14:paraId="0931D866" w14:textId="7F0FFEE7" w:rsidR="00C61110" w:rsidRPr="00844033" w:rsidRDefault="00A33995" w:rsidP="00C61110">
      <w:pPr>
        <w:numPr>
          <w:ilvl w:val="0"/>
          <w:numId w:val="117"/>
        </w:numPr>
        <w:tabs>
          <w:tab w:val="left" w:pos="709"/>
          <w:tab w:val="left" w:pos="1418"/>
        </w:tabs>
        <w:spacing w:after="0" w:line="240" w:lineRule="auto"/>
        <w:ind w:left="1134" w:hanging="141"/>
        <w:rPr>
          <w:rFonts w:ascii="Arial" w:hAnsi="Arial" w:cs="Arial"/>
          <w:lang w:val="en-US"/>
        </w:rPr>
      </w:pPr>
      <w:r w:rsidRPr="00844033">
        <w:rPr>
          <w:rFonts w:ascii="Arial" w:hAnsi="Arial" w:cs="Arial"/>
          <w:lang w:val="en-US"/>
        </w:rPr>
        <w:t xml:space="preserve">      </w:t>
      </w:r>
      <w:r w:rsidR="00C61110" w:rsidRPr="00844033">
        <w:rPr>
          <w:rFonts w:ascii="Arial" w:hAnsi="Arial" w:cs="Arial"/>
          <w:lang w:val="en-US"/>
        </w:rPr>
        <w:t>the name of the relevant person</w:t>
      </w:r>
    </w:p>
    <w:p w14:paraId="58477295" w14:textId="52B2AC42" w:rsidR="00C61110" w:rsidRPr="00844033" w:rsidRDefault="00A33995" w:rsidP="00C61110">
      <w:pPr>
        <w:numPr>
          <w:ilvl w:val="0"/>
          <w:numId w:val="117"/>
        </w:numPr>
        <w:tabs>
          <w:tab w:val="left" w:pos="709"/>
          <w:tab w:val="left" w:pos="1418"/>
        </w:tabs>
        <w:spacing w:after="0" w:line="240" w:lineRule="auto"/>
        <w:ind w:left="1134" w:hanging="141"/>
        <w:rPr>
          <w:rFonts w:ascii="Arial" w:hAnsi="Arial" w:cs="Arial"/>
          <w:lang w:val="en-US"/>
        </w:rPr>
      </w:pPr>
      <w:r w:rsidRPr="00844033">
        <w:rPr>
          <w:rFonts w:ascii="Arial" w:hAnsi="Arial" w:cs="Arial"/>
          <w:lang w:val="en-US"/>
        </w:rPr>
        <w:t xml:space="preserve">      </w:t>
      </w:r>
      <w:r w:rsidR="00C61110" w:rsidRPr="00844033">
        <w:rPr>
          <w:rFonts w:ascii="Arial" w:hAnsi="Arial" w:cs="Arial"/>
          <w:lang w:val="en-US"/>
        </w:rPr>
        <w:t>the name of the relevant hospital or care home</w:t>
      </w:r>
    </w:p>
    <w:p w14:paraId="48039A71" w14:textId="77777777" w:rsidR="00C61110" w:rsidRPr="00844033" w:rsidRDefault="00C61110" w:rsidP="00C61110">
      <w:pPr>
        <w:numPr>
          <w:ilvl w:val="0"/>
          <w:numId w:val="117"/>
        </w:numPr>
        <w:tabs>
          <w:tab w:val="left" w:pos="709"/>
          <w:tab w:val="left" w:pos="1418"/>
        </w:tabs>
        <w:spacing w:after="0" w:line="240" w:lineRule="auto"/>
        <w:ind w:left="1418" w:hanging="425"/>
        <w:rPr>
          <w:rFonts w:ascii="Arial" w:hAnsi="Arial" w:cs="Arial"/>
          <w:lang w:val="en-US"/>
        </w:rPr>
      </w:pPr>
      <w:r w:rsidRPr="00844033">
        <w:rPr>
          <w:rFonts w:ascii="Arial" w:hAnsi="Arial" w:cs="Arial"/>
          <w:lang w:val="en-US"/>
        </w:rPr>
        <w:t xml:space="preserve">the period during which the </w:t>
      </w:r>
      <w:proofErr w:type="spellStart"/>
      <w:r w:rsidRPr="00844033">
        <w:rPr>
          <w:rFonts w:ascii="Arial" w:hAnsi="Arial" w:cs="Arial"/>
          <w:lang w:val="en-US"/>
        </w:rPr>
        <w:t>authorisation</w:t>
      </w:r>
      <w:proofErr w:type="spellEnd"/>
      <w:r w:rsidRPr="00844033">
        <w:rPr>
          <w:rFonts w:ascii="Arial" w:hAnsi="Arial" w:cs="Arial"/>
          <w:lang w:val="en-US"/>
        </w:rPr>
        <w:t xml:space="preserve"> is to be in force (which may not exceed the period recommended by the best </w:t>
      </w:r>
      <w:proofErr w:type="gramStart"/>
      <w:r w:rsidRPr="00844033">
        <w:rPr>
          <w:rFonts w:ascii="Arial" w:hAnsi="Arial" w:cs="Arial"/>
          <w:lang w:val="en-US"/>
        </w:rPr>
        <w:t>interests</w:t>
      </w:r>
      <w:proofErr w:type="gramEnd"/>
      <w:r w:rsidRPr="00844033">
        <w:rPr>
          <w:rFonts w:ascii="Arial" w:hAnsi="Arial" w:cs="Arial"/>
          <w:lang w:val="en-US"/>
        </w:rPr>
        <w:t xml:space="preserve"> assessor)</w:t>
      </w:r>
    </w:p>
    <w:p w14:paraId="4D48B27F" w14:textId="77777777" w:rsidR="00C61110" w:rsidRPr="00844033" w:rsidRDefault="00C61110" w:rsidP="00C61110">
      <w:pPr>
        <w:numPr>
          <w:ilvl w:val="0"/>
          <w:numId w:val="117"/>
        </w:numPr>
        <w:tabs>
          <w:tab w:val="left" w:pos="709"/>
          <w:tab w:val="left" w:pos="1418"/>
        </w:tabs>
        <w:spacing w:after="0" w:line="240" w:lineRule="auto"/>
        <w:ind w:left="1418" w:hanging="425"/>
        <w:rPr>
          <w:rFonts w:ascii="Arial" w:hAnsi="Arial" w:cs="Arial"/>
          <w:lang w:val="en-US"/>
        </w:rPr>
      </w:pPr>
      <w:r w:rsidRPr="00844033">
        <w:rPr>
          <w:rFonts w:ascii="Arial" w:hAnsi="Arial" w:cs="Arial"/>
          <w:lang w:val="en-US"/>
        </w:rPr>
        <w:t xml:space="preserve">the purpose for which the </w:t>
      </w:r>
      <w:proofErr w:type="spellStart"/>
      <w:r w:rsidRPr="00844033">
        <w:rPr>
          <w:rFonts w:ascii="Arial" w:hAnsi="Arial" w:cs="Arial"/>
          <w:lang w:val="en-US"/>
        </w:rPr>
        <w:t>authorisation</w:t>
      </w:r>
      <w:proofErr w:type="spellEnd"/>
      <w:r w:rsidRPr="00844033">
        <w:rPr>
          <w:rFonts w:ascii="Arial" w:hAnsi="Arial" w:cs="Arial"/>
          <w:lang w:val="en-US"/>
        </w:rPr>
        <w:t xml:space="preserve"> is given (i.e. why the person needs to be deprived of their liberty)</w:t>
      </w:r>
    </w:p>
    <w:p w14:paraId="78F49CFB" w14:textId="77777777" w:rsidR="00C61110" w:rsidRPr="00844033" w:rsidRDefault="00C61110" w:rsidP="00C61110">
      <w:pPr>
        <w:numPr>
          <w:ilvl w:val="0"/>
          <w:numId w:val="117"/>
        </w:numPr>
        <w:tabs>
          <w:tab w:val="left" w:pos="709"/>
          <w:tab w:val="left" w:pos="1418"/>
        </w:tabs>
        <w:spacing w:after="0" w:line="240" w:lineRule="auto"/>
        <w:ind w:left="1418" w:hanging="425"/>
        <w:rPr>
          <w:rFonts w:ascii="Arial" w:hAnsi="Arial" w:cs="Arial"/>
          <w:lang w:val="en-US"/>
        </w:rPr>
      </w:pPr>
      <w:r w:rsidRPr="00844033">
        <w:rPr>
          <w:rFonts w:ascii="Arial" w:hAnsi="Arial" w:cs="Arial"/>
          <w:lang w:val="en-US"/>
        </w:rPr>
        <w:t xml:space="preserve">any conditions subject to which the </w:t>
      </w:r>
      <w:proofErr w:type="spellStart"/>
      <w:r w:rsidRPr="00844033">
        <w:rPr>
          <w:rFonts w:ascii="Arial" w:hAnsi="Arial" w:cs="Arial"/>
          <w:lang w:val="en-US"/>
        </w:rPr>
        <w:t>authorisation</w:t>
      </w:r>
      <w:proofErr w:type="spellEnd"/>
      <w:r w:rsidRPr="00844033">
        <w:rPr>
          <w:rFonts w:ascii="Arial" w:hAnsi="Arial" w:cs="Arial"/>
          <w:lang w:val="en-US"/>
        </w:rPr>
        <w:t xml:space="preserve"> is given (as recommended by the best </w:t>
      </w:r>
      <w:proofErr w:type="gramStart"/>
      <w:r w:rsidRPr="00844033">
        <w:rPr>
          <w:rFonts w:ascii="Arial" w:hAnsi="Arial" w:cs="Arial"/>
          <w:lang w:val="en-US"/>
        </w:rPr>
        <w:t>interests</w:t>
      </w:r>
      <w:proofErr w:type="gramEnd"/>
      <w:r w:rsidRPr="00844033">
        <w:rPr>
          <w:rFonts w:ascii="Arial" w:hAnsi="Arial" w:cs="Arial"/>
          <w:lang w:val="en-US"/>
        </w:rPr>
        <w:t xml:space="preserve"> assessor), and</w:t>
      </w:r>
    </w:p>
    <w:p w14:paraId="5B374A22" w14:textId="77777777" w:rsidR="00C61110" w:rsidRPr="00844033" w:rsidRDefault="00C61110" w:rsidP="00C61110">
      <w:pPr>
        <w:numPr>
          <w:ilvl w:val="0"/>
          <w:numId w:val="117"/>
        </w:numPr>
        <w:tabs>
          <w:tab w:val="left" w:pos="709"/>
          <w:tab w:val="left" w:pos="1418"/>
        </w:tabs>
        <w:spacing w:after="0" w:line="240" w:lineRule="auto"/>
        <w:ind w:left="1134" w:hanging="141"/>
        <w:rPr>
          <w:rFonts w:ascii="Arial" w:hAnsi="Arial" w:cs="Arial"/>
          <w:lang w:val="en-US"/>
        </w:rPr>
      </w:pPr>
      <w:r w:rsidRPr="00844033">
        <w:rPr>
          <w:rFonts w:ascii="Arial" w:hAnsi="Arial" w:cs="Arial"/>
          <w:lang w:val="en-US"/>
        </w:rPr>
        <w:t>the reason why each qualifying requirement is met.</w:t>
      </w:r>
    </w:p>
    <w:p w14:paraId="7323EB6A" w14:textId="77777777" w:rsidR="00C61110" w:rsidRPr="00844033" w:rsidRDefault="00C61110" w:rsidP="00C61110">
      <w:pPr>
        <w:tabs>
          <w:tab w:val="left" w:pos="709"/>
          <w:tab w:val="left" w:pos="8330"/>
        </w:tabs>
        <w:ind w:left="720"/>
        <w:rPr>
          <w:rFonts w:ascii="Arial" w:hAnsi="Arial" w:cs="Arial"/>
          <w:lang w:val="en-US"/>
        </w:rPr>
      </w:pPr>
    </w:p>
    <w:p w14:paraId="7F718E73" w14:textId="2FCDE373" w:rsidR="00C61110" w:rsidRDefault="00C61110" w:rsidP="00A33995">
      <w:pPr>
        <w:tabs>
          <w:tab w:val="left" w:pos="709"/>
          <w:tab w:val="left" w:pos="8330"/>
        </w:tabs>
        <w:rPr>
          <w:rFonts w:ascii="Arial" w:hAnsi="Arial" w:cs="Arial"/>
          <w:lang w:val="en-US"/>
        </w:rPr>
      </w:pPr>
      <w:r w:rsidRPr="00AF3365">
        <w:rPr>
          <w:rFonts w:ascii="Arial" w:hAnsi="Arial" w:cs="Arial"/>
          <w:lang w:val="en-US"/>
        </w:rPr>
        <w:t xml:space="preserve">The supervisory body must give a copy of the </w:t>
      </w:r>
      <w:proofErr w:type="spellStart"/>
      <w:r w:rsidRPr="00AF3365">
        <w:rPr>
          <w:rFonts w:ascii="Arial" w:hAnsi="Arial" w:cs="Arial"/>
          <w:lang w:val="en-US"/>
        </w:rPr>
        <w:t>authorisation</w:t>
      </w:r>
      <w:proofErr w:type="spellEnd"/>
      <w:r w:rsidRPr="00AF3365">
        <w:rPr>
          <w:rFonts w:ascii="Arial" w:hAnsi="Arial" w:cs="Arial"/>
          <w:lang w:val="en-US"/>
        </w:rPr>
        <w:t xml:space="preserve"> to the managing authority, the relevant person, the relevant person’s representative, any IMCA </w:t>
      </w:r>
      <w:r w:rsidR="004F4571" w:rsidRPr="00AF3365">
        <w:rPr>
          <w:rFonts w:ascii="Arial" w:hAnsi="Arial" w:cs="Arial"/>
          <w:lang w:val="en-US"/>
        </w:rPr>
        <w:t>involved,</w:t>
      </w:r>
      <w:r w:rsidRPr="00AF3365">
        <w:rPr>
          <w:rFonts w:ascii="Arial" w:hAnsi="Arial" w:cs="Arial"/>
          <w:lang w:val="en-US"/>
        </w:rPr>
        <w:t xml:space="preserve"> and every interested person consulted by the best </w:t>
      </w:r>
      <w:proofErr w:type="gramStart"/>
      <w:r w:rsidRPr="00AF3365">
        <w:rPr>
          <w:rFonts w:ascii="Arial" w:hAnsi="Arial" w:cs="Arial"/>
          <w:lang w:val="en-US"/>
        </w:rPr>
        <w:t>interests</w:t>
      </w:r>
      <w:proofErr w:type="gramEnd"/>
      <w:r w:rsidRPr="00AF3365">
        <w:rPr>
          <w:rFonts w:ascii="Arial" w:hAnsi="Arial" w:cs="Arial"/>
          <w:lang w:val="en-US"/>
        </w:rPr>
        <w:t xml:space="preserve"> assessor as soon as is possible.</w:t>
      </w:r>
    </w:p>
    <w:p w14:paraId="3E4FC2A1" w14:textId="6A13E172" w:rsidR="00AF3365" w:rsidRPr="00275209" w:rsidRDefault="00AF3365" w:rsidP="00275209">
      <w:pPr>
        <w:pStyle w:val="ListParagraph"/>
        <w:numPr>
          <w:ilvl w:val="2"/>
          <w:numId w:val="14"/>
        </w:numPr>
        <w:tabs>
          <w:tab w:val="left" w:pos="709"/>
          <w:tab w:val="left" w:pos="8330"/>
        </w:tabs>
        <w:spacing w:after="0" w:line="240" w:lineRule="auto"/>
        <w:rPr>
          <w:rFonts w:ascii="Arial" w:hAnsi="Arial" w:cs="Arial"/>
          <w:b/>
          <w:bCs/>
        </w:rPr>
      </w:pPr>
      <w:r w:rsidRPr="00275209">
        <w:rPr>
          <w:rFonts w:ascii="Arial" w:hAnsi="Arial" w:cs="Arial"/>
          <w:b/>
          <w:bCs/>
        </w:rPr>
        <w:t>Q</w:t>
      </w:r>
      <w:r w:rsidR="004F4571" w:rsidRPr="00275209">
        <w:rPr>
          <w:rFonts w:ascii="Arial" w:hAnsi="Arial" w:cs="Arial"/>
          <w:b/>
          <w:bCs/>
        </w:rPr>
        <w:t>UALITY</w:t>
      </w:r>
      <w:r w:rsidRPr="00275209">
        <w:rPr>
          <w:rFonts w:ascii="Arial" w:hAnsi="Arial" w:cs="Arial"/>
          <w:b/>
          <w:bCs/>
        </w:rPr>
        <w:t xml:space="preserve"> A</w:t>
      </w:r>
      <w:r w:rsidR="004F4571" w:rsidRPr="00275209">
        <w:rPr>
          <w:rFonts w:ascii="Arial" w:hAnsi="Arial" w:cs="Arial"/>
          <w:b/>
          <w:bCs/>
        </w:rPr>
        <w:t>SSURANCE</w:t>
      </w:r>
      <w:r w:rsidRPr="00275209">
        <w:rPr>
          <w:rFonts w:ascii="Arial" w:hAnsi="Arial" w:cs="Arial"/>
          <w:b/>
          <w:bCs/>
        </w:rPr>
        <w:t xml:space="preserve"> </w:t>
      </w:r>
      <w:r w:rsidR="004F4571" w:rsidRPr="00275209">
        <w:rPr>
          <w:rFonts w:ascii="Arial" w:hAnsi="Arial" w:cs="Arial"/>
          <w:b/>
          <w:bCs/>
        </w:rPr>
        <w:t>AND</w:t>
      </w:r>
      <w:r w:rsidRPr="00275209">
        <w:rPr>
          <w:rFonts w:ascii="Arial" w:hAnsi="Arial" w:cs="Arial"/>
          <w:b/>
          <w:bCs/>
        </w:rPr>
        <w:t xml:space="preserve"> A</w:t>
      </w:r>
      <w:r w:rsidR="004F4571" w:rsidRPr="00275209">
        <w:rPr>
          <w:rFonts w:ascii="Arial" w:hAnsi="Arial" w:cs="Arial"/>
          <w:b/>
          <w:bCs/>
        </w:rPr>
        <w:t>UTHORISATION</w:t>
      </w:r>
    </w:p>
    <w:p w14:paraId="14EA7A53" w14:textId="77777777" w:rsidR="00AF3365" w:rsidRDefault="00AF3365" w:rsidP="00AF3365">
      <w:pPr>
        <w:tabs>
          <w:tab w:val="left" w:pos="709"/>
          <w:tab w:val="left" w:pos="8330"/>
        </w:tabs>
        <w:spacing w:after="0" w:line="240" w:lineRule="auto"/>
        <w:rPr>
          <w:rFonts w:ascii="Arial" w:hAnsi="Arial" w:cs="Arial"/>
          <w:b/>
          <w:bCs/>
          <w:sz w:val="24"/>
          <w:szCs w:val="24"/>
        </w:rPr>
      </w:pPr>
    </w:p>
    <w:p w14:paraId="4BEF3667" w14:textId="08FEE8BF" w:rsidR="00AF3365" w:rsidRPr="001872C7" w:rsidRDefault="00AF3365" w:rsidP="001872C7">
      <w:pPr>
        <w:tabs>
          <w:tab w:val="left" w:pos="709"/>
          <w:tab w:val="left" w:pos="8330"/>
        </w:tabs>
        <w:spacing w:after="0" w:line="240" w:lineRule="auto"/>
        <w:rPr>
          <w:rFonts w:ascii="Arial" w:hAnsi="Arial" w:cs="Arial"/>
        </w:rPr>
      </w:pPr>
      <w:r w:rsidRPr="001872C7">
        <w:rPr>
          <w:rFonts w:ascii="Arial" w:hAnsi="Arial" w:cs="Arial"/>
        </w:rPr>
        <w:t xml:space="preserve">All completed Best Interests Assessments, and the recommendations made by the Best Interests Assessor, are subject to scrutiny and checking by a member of the DoLS Service Management Team </w:t>
      </w:r>
      <w:r w:rsidR="004F4571" w:rsidRPr="001872C7">
        <w:rPr>
          <w:rFonts w:ascii="Arial" w:hAnsi="Arial" w:cs="Arial"/>
        </w:rPr>
        <w:t>(Practice</w:t>
      </w:r>
      <w:r w:rsidRPr="001872C7">
        <w:rPr>
          <w:rFonts w:ascii="Arial" w:hAnsi="Arial" w:cs="Arial"/>
        </w:rPr>
        <w:t xml:space="preserve"> Leads, Team Manager</w:t>
      </w:r>
      <w:r w:rsidR="001872C7" w:rsidRPr="001872C7">
        <w:rPr>
          <w:rFonts w:ascii="Arial" w:hAnsi="Arial" w:cs="Arial"/>
        </w:rPr>
        <w:t>). A reference tool is utilised for this assurance process (</w:t>
      </w:r>
      <w:r w:rsidR="001872C7" w:rsidRPr="00402062">
        <w:rPr>
          <w:rFonts w:ascii="Arial" w:hAnsi="Arial" w:cs="Arial"/>
          <w:b/>
          <w:bCs/>
        </w:rPr>
        <w:t>Appendix</w:t>
      </w:r>
      <w:r w:rsidR="00402062">
        <w:rPr>
          <w:rFonts w:ascii="Arial" w:hAnsi="Arial" w:cs="Arial"/>
          <w:b/>
          <w:bCs/>
        </w:rPr>
        <w:t xml:space="preserve"> </w:t>
      </w:r>
      <w:r w:rsidR="00D85CFD">
        <w:rPr>
          <w:rFonts w:ascii="Arial" w:hAnsi="Arial" w:cs="Arial"/>
          <w:b/>
          <w:bCs/>
        </w:rPr>
        <w:t>5</w:t>
      </w:r>
      <w:r w:rsidR="001872C7" w:rsidRPr="001872C7">
        <w:rPr>
          <w:rFonts w:ascii="Arial" w:hAnsi="Arial" w:cs="Arial"/>
        </w:rPr>
        <w:t>) that</w:t>
      </w:r>
      <w:r w:rsidRPr="001872C7">
        <w:rPr>
          <w:rFonts w:ascii="Arial" w:hAnsi="Arial" w:cs="Arial"/>
        </w:rPr>
        <w:t xml:space="preserve"> is intended to serve as a </w:t>
      </w:r>
      <w:r w:rsidR="004F4571" w:rsidRPr="001872C7">
        <w:rPr>
          <w:rFonts w:ascii="Arial" w:hAnsi="Arial" w:cs="Arial"/>
        </w:rPr>
        <w:t>checklist to</w:t>
      </w:r>
      <w:r w:rsidRPr="001872C7">
        <w:rPr>
          <w:rFonts w:ascii="Arial" w:hAnsi="Arial" w:cs="Arial"/>
        </w:rPr>
        <w:t xml:space="preserve"> aid and evidence the reading and checking of DoLS Form 3s by the intended signatory. </w:t>
      </w:r>
    </w:p>
    <w:p w14:paraId="29E88BE7" w14:textId="456580C6" w:rsidR="00AF3365" w:rsidRDefault="00AF3365" w:rsidP="00AF3365">
      <w:pPr>
        <w:rPr>
          <w:rFonts w:ascii="Arial" w:hAnsi="Arial" w:cs="Arial"/>
        </w:rPr>
      </w:pPr>
      <w:r w:rsidRPr="001872C7">
        <w:rPr>
          <w:rFonts w:ascii="Arial" w:hAnsi="Arial" w:cs="Arial"/>
        </w:rPr>
        <w:t xml:space="preserve">The use of this guidance and checklist will be confirmed by the Signatory at the point of signing and authorising the Deprivation of Liberty Form 5 and it will be evidenced in the signatory’s comments box. </w:t>
      </w:r>
    </w:p>
    <w:p w14:paraId="215E0E30" w14:textId="517CE5EF" w:rsidR="00407EAB" w:rsidRPr="00407EAB" w:rsidRDefault="00407EAB" w:rsidP="00AF3365">
      <w:pPr>
        <w:rPr>
          <w:b/>
          <w:bCs/>
        </w:rPr>
      </w:pPr>
      <w:r>
        <w:rPr>
          <w:rFonts w:ascii="Arial" w:hAnsi="Arial" w:cs="Arial"/>
        </w:rPr>
        <w:t xml:space="preserve">During the course of the QA and sign off process, any situations that come to the attention of DoLS Practice Leads or Team Manager as requiring the knowledge and oversight of the relevant Care Management Senior managers </w:t>
      </w:r>
      <w:r w:rsidR="004F4571">
        <w:rPr>
          <w:rFonts w:ascii="Arial" w:hAnsi="Arial" w:cs="Arial"/>
        </w:rPr>
        <w:t>(high</w:t>
      </w:r>
      <w:r>
        <w:rPr>
          <w:rFonts w:ascii="Arial" w:hAnsi="Arial" w:cs="Arial"/>
        </w:rPr>
        <w:t xml:space="preserve"> risk, risk of litigation, risk to CMBC) will be flagged </w:t>
      </w:r>
      <w:proofErr w:type="spellStart"/>
      <w:r>
        <w:rPr>
          <w:rFonts w:ascii="Arial" w:hAnsi="Arial" w:cs="Arial"/>
        </w:rPr>
        <w:t>upto</w:t>
      </w:r>
      <w:proofErr w:type="spellEnd"/>
      <w:r>
        <w:rPr>
          <w:rFonts w:ascii="Arial" w:hAnsi="Arial" w:cs="Arial"/>
        </w:rPr>
        <w:t xml:space="preserve"> them using the Escalation Notification Record</w:t>
      </w:r>
      <w:r w:rsidRPr="00407EAB">
        <w:rPr>
          <w:rFonts w:ascii="Arial" w:hAnsi="Arial" w:cs="Arial"/>
          <w:b/>
          <w:bCs/>
        </w:rPr>
        <w:t xml:space="preserve"> (</w:t>
      </w:r>
      <w:r>
        <w:rPr>
          <w:rFonts w:ascii="Arial" w:hAnsi="Arial" w:cs="Arial"/>
          <w:b/>
          <w:bCs/>
        </w:rPr>
        <w:t xml:space="preserve">Appendix </w:t>
      </w:r>
      <w:r w:rsidR="00D85CFD">
        <w:rPr>
          <w:rFonts w:ascii="Arial" w:hAnsi="Arial" w:cs="Arial"/>
          <w:b/>
          <w:bCs/>
        </w:rPr>
        <w:t>6</w:t>
      </w:r>
      <w:r>
        <w:rPr>
          <w:rFonts w:ascii="Arial" w:hAnsi="Arial" w:cs="Arial"/>
          <w:b/>
          <w:bCs/>
        </w:rPr>
        <w:t xml:space="preserve">). </w:t>
      </w:r>
    </w:p>
    <w:p w14:paraId="3E78FE15" w14:textId="77777777" w:rsidR="00AF3365" w:rsidRPr="00844033" w:rsidRDefault="00AF3365" w:rsidP="00AF3365">
      <w:pPr>
        <w:tabs>
          <w:tab w:val="left" w:pos="709"/>
          <w:tab w:val="left" w:pos="8330"/>
        </w:tabs>
        <w:rPr>
          <w:rFonts w:ascii="Arial" w:hAnsi="Arial" w:cs="Arial"/>
          <w:b/>
          <w:lang w:val="en-US"/>
        </w:rPr>
      </w:pPr>
      <w:r w:rsidRPr="00844033">
        <w:rPr>
          <w:rFonts w:ascii="Arial" w:hAnsi="Arial" w:cs="Arial"/>
          <w:b/>
          <w:lang w:val="en-US"/>
        </w:rPr>
        <w:t xml:space="preserve"> </w:t>
      </w:r>
    </w:p>
    <w:p w14:paraId="6C561AD1" w14:textId="77B6429F" w:rsidR="00AF3365" w:rsidRPr="001872C7" w:rsidRDefault="001872C7" w:rsidP="00A33995">
      <w:pPr>
        <w:tabs>
          <w:tab w:val="left" w:pos="709"/>
          <w:tab w:val="left" w:pos="8330"/>
        </w:tabs>
        <w:rPr>
          <w:rFonts w:ascii="Arial" w:hAnsi="Arial" w:cs="Arial"/>
          <w:b/>
          <w:bCs/>
          <w:lang w:val="en-US"/>
        </w:rPr>
      </w:pPr>
      <w:r>
        <w:rPr>
          <w:rFonts w:ascii="Arial" w:hAnsi="Arial" w:cs="Arial"/>
          <w:b/>
          <w:bCs/>
          <w:lang w:val="en-US"/>
        </w:rPr>
        <w:t>S</w:t>
      </w:r>
      <w:r w:rsidR="004F4571">
        <w:rPr>
          <w:rFonts w:ascii="Arial" w:hAnsi="Arial" w:cs="Arial"/>
          <w:b/>
          <w:bCs/>
          <w:lang w:val="en-US"/>
        </w:rPr>
        <w:t>COPE</w:t>
      </w:r>
      <w:r>
        <w:rPr>
          <w:rFonts w:ascii="Arial" w:hAnsi="Arial" w:cs="Arial"/>
          <w:b/>
          <w:bCs/>
          <w:lang w:val="en-US"/>
        </w:rPr>
        <w:t xml:space="preserve"> </w:t>
      </w:r>
      <w:r w:rsidR="004F4571">
        <w:rPr>
          <w:rFonts w:ascii="Arial" w:hAnsi="Arial" w:cs="Arial"/>
          <w:b/>
          <w:bCs/>
          <w:lang w:val="en-US"/>
        </w:rPr>
        <w:t>OF</w:t>
      </w:r>
      <w:r>
        <w:rPr>
          <w:rFonts w:ascii="Arial" w:hAnsi="Arial" w:cs="Arial"/>
          <w:b/>
          <w:bCs/>
          <w:lang w:val="en-US"/>
        </w:rPr>
        <w:t xml:space="preserve"> </w:t>
      </w:r>
      <w:r w:rsidR="004F4571">
        <w:rPr>
          <w:rFonts w:ascii="Arial" w:hAnsi="Arial" w:cs="Arial"/>
          <w:b/>
          <w:bCs/>
          <w:lang w:val="en-US"/>
        </w:rPr>
        <w:t>THE</w:t>
      </w:r>
      <w:r>
        <w:rPr>
          <w:rFonts w:ascii="Arial" w:hAnsi="Arial" w:cs="Arial"/>
          <w:b/>
          <w:bCs/>
          <w:lang w:val="en-US"/>
        </w:rPr>
        <w:t xml:space="preserve"> D</w:t>
      </w:r>
      <w:r w:rsidR="004F4571">
        <w:rPr>
          <w:rFonts w:ascii="Arial" w:hAnsi="Arial" w:cs="Arial"/>
          <w:b/>
          <w:bCs/>
          <w:lang w:val="en-US"/>
        </w:rPr>
        <w:t>EPRIVATION OF</w:t>
      </w:r>
      <w:r>
        <w:rPr>
          <w:rFonts w:ascii="Arial" w:hAnsi="Arial" w:cs="Arial"/>
          <w:b/>
          <w:bCs/>
          <w:lang w:val="en-US"/>
        </w:rPr>
        <w:t xml:space="preserve"> L</w:t>
      </w:r>
      <w:r w:rsidR="004F4571">
        <w:rPr>
          <w:rFonts w:ascii="Arial" w:hAnsi="Arial" w:cs="Arial"/>
          <w:b/>
          <w:bCs/>
          <w:lang w:val="en-US"/>
        </w:rPr>
        <w:t>IBERTY</w:t>
      </w:r>
      <w:r>
        <w:rPr>
          <w:rFonts w:ascii="Arial" w:hAnsi="Arial" w:cs="Arial"/>
          <w:b/>
          <w:bCs/>
          <w:lang w:val="en-US"/>
        </w:rPr>
        <w:t xml:space="preserve"> A</w:t>
      </w:r>
      <w:r w:rsidR="004F4571">
        <w:rPr>
          <w:rFonts w:ascii="Arial" w:hAnsi="Arial" w:cs="Arial"/>
          <w:b/>
          <w:bCs/>
          <w:lang w:val="en-US"/>
        </w:rPr>
        <w:t>UTHORIATION</w:t>
      </w:r>
    </w:p>
    <w:p w14:paraId="5465834E" w14:textId="2A3CFB2C" w:rsidR="00C61110" w:rsidRPr="00844033" w:rsidRDefault="00C61110" w:rsidP="00C61110">
      <w:pPr>
        <w:tabs>
          <w:tab w:val="left" w:pos="709"/>
          <w:tab w:val="left" w:pos="8330"/>
        </w:tabs>
        <w:rPr>
          <w:rFonts w:ascii="Arial" w:hAnsi="Arial" w:cs="Arial"/>
          <w:lang w:val="en-US"/>
        </w:rPr>
      </w:pPr>
      <w:r w:rsidRPr="00844033">
        <w:rPr>
          <w:rFonts w:ascii="Arial" w:hAnsi="Arial" w:cs="Arial"/>
          <w:lang w:val="en-US"/>
        </w:rPr>
        <w:t xml:space="preserve">Deprivation of liberty </w:t>
      </w:r>
      <w:proofErr w:type="spellStart"/>
      <w:r w:rsidRPr="00844033">
        <w:rPr>
          <w:rFonts w:ascii="Arial" w:hAnsi="Arial" w:cs="Arial"/>
          <w:lang w:val="en-US"/>
        </w:rPr>
        <w:t>authorisation</w:t>
      </w:r>
      <w:proofErr w:type="spellEnd"/>
      <w:r w:rsidRPr="00844033">
        <w:rPr>
          <w:rFonts w:ascii="Arial" w:hAnsi="Arial" w:cs="Arial"/>
          <w:lang w:val="en-US"/>
        </w:rPr>
        <w:t xml:space="preserve"> relates solely to the issue of deprivation of liberty. It does not give authority to treat people, nor to do anything else that would normally require their consent.</w:t>
      </w:r>
    </w:p>
    <w:p w14:paraId="556B29CA" w14:textId="1C0A9A72" w:rsidR="00C61110" w:rsidRPr="00844033" w:rsidRDefault="00C61110" w:rsidP="00C61110">
      <w:pPr>
        <w:tabs>
          <w:tab w:val="left" w:pos="709"/>
          <w:tab w:val="left" w:pos="8330"/>
        </w:tabs>
        <w:rPr>
          <w:rFonts w:ascii="Arial" w:hAnsi="Arial" w:cs="Arial"/>
          <w:lang w:val="en-US"/>
        </w:rPr>
      </w:pPr>
      <w:r w:rsidRPr="00844033">
        <w:rPr>
          <w:rFonts w:ascii="Arial" w:hAnsi="Arial" w:cs="Arial"/>
          <w:lang w:val="en-US"/>
        </w:rPr>
        <w:t>Any treatment can only be given to a person who has not given their consent if:</w:t>
      </w:r>
    </w:p>
    <w:p w14:paraId="0B2F1E27" w14:textId="77777777" w:rsidR="00C61110" w:rsidRPr="00844033" w:rsidRDefault="00C61110" w:rsidP="00C61110">
      <w:pPr>
        <w:numPr>
          <w:ilvl w:val="0"/>
          <w:numId w:val="114"/>
        </w:numPr>
        <w:tabs>
          <w:tab w:val="clear" w:pos="357"/>
          <w:tab w:val="num" w:pos="1418"/>
        </w:tabs>
        <w:spacing w:before="40" w:after="40" w:line="240" w:lineRule="auto"/>
        <w:ind w:left="1418" w:hanging="425"/>
        <w:rPr>
          <w:rFonts w:ascii="Arial" w:hAnsi="Arial" w:cs="Arial"/>
          <w:lang w:val="en-US"/>
        </w:rPr>
      </w:pPr>
      <w:r w:rsidRPr="00844033">
        <w:rPr>
          <w:rFonts w:ascii="Arial" w:hAnsi="Arial" w:cs="Arial"/>
          <w:lang w:val="en-US"/>
        </w:rPr>
        <w:t>it is established that the person lacks capacity to make the decision concerned</w:t>
      </w:r>
    </w:p>
    <w:p w14:paraId="29A463A2" w14:textId="77777777" w:rsidR="00C61110" w:rsidRPr="00844033" w:rsidRDefault="00C61110" w:rsidP="00C61110">
      <w:pPr>
        <w:numPr>
          <w:ilvl w:val="0"/>
          <w:numId w:val="114"/>
        </w:numPr>
        <w:tabs>
          <w:tab w:val="clear" w:pos="357"/>
          <w:tab w:val="num" w:pos="1418"/>
        </w:tabs>
        <w:spacing w:before="40" w:after="40" w:line="240" w:lineRule="auto"/>
        <w:ind w:left="1418" w:hanging="425"/>
        <w:rPr>
          <w:rFonts w:ascii="Arial" w:hAnsi="Arial" w:cs="Arial"/>
          <w:lang w:val="en-US"/>
        </w:rPr>
      </w:pPr>
      <w:r w:rsidRPr="00844033">
        <w:rPr>
          <w:rFonts w:ascii="Arial" w:hAnsi="Arial" w:cs="Arial"/>
          <w:lang w:val="en-US"/>
        </w:rPr>
        <w:t>it is agreed that the treatment will be in their best interests, having taken account of the views of the person and of people close to them, and, where relevant in the case of any serious medical treatment, of any IMCA involved.</w:t>
      </w:r>
    </w:p>
    <w:p w14:paraId="228F10CD" w14:textId="77777777" w:rsidR="00C61110" w:rsidRPr="00844033" w:rsidRDefault="00C61110" w:rsidP="00C61110">
      <w:pPr>
        <w:numPr>
          <w:ilvl w:val="0"/>
          <w:numId w:val="114"/>
        </w:numPr>
        <w:tabs>
          <w:tab w:val="clear" w:pos="357"/>
          <w:tab w:val="num" w:pos="1418"/>
        </w:tabs>
        <w:spacing w:before="40" w:after="40" w:line="240" w:lineRule="auto"/>
        <w:ind w:left="1418" w:hanging="425"/>
        <w:rPr>
          <w:rFonts w:ascii="Arial" w:hAnsi="Arial" w:cs="Arial"/>
          <w:lang w:val="en-US"/>
        </w:rPr>
      </w:pPr>
      <w:r w:rsidRPr="00844033">
        <w:rPr>
          <w:rFonts w:ascii="Arial" w:hAnsi="Arial" w:cs="Arial"/>
          <w:lang w:val="en-US"/>
        </w:rPr>
        <w:t>the treatment does not conflict with a valid and applicable advance decision to refuse treatment, and</w:t>
      </w:r>
    </w:p>
    <w:p w14:paraId="65843EDE" w14:textId="77777777" w:rsidR="00C61110" w:rsidRPr="00844033" w:rsidRDefault="00C61110" w:rsidP="00C61110">
      <w:pPr>
        <w:numPr>
          <w:ilvl w:val="0"/>
          <w:numId w:val="114"/>
        </w:numPr>
        <w:tabs>
          <w:tab w:val="clear" w:pos="357"/>
          <w:tab w:val="num" w:pos="1418"/>
        </w:tabs>
        <w:spacing w:before="40" w:after="40" w:line="240" w:lineRule="auto"/>
        <w:ind w:left="1418" w:hanging="425"/>
        <w:rPr>
          <w:rFonts w:ascii="Arial" w:hAnsi="Arial" w:cs="Arial"/>
          <w:lang w:val="en-US"/>
        </w:rPr>
      </w:pPr>
      <w:r w:rsidRPr="00844033">
        <w:rPr>
          <w:rFonts w:ascii="Arial" w:hAnsi="Arial" w:cs="Arial"/>
          <w:lang w:val="en-US"/>
        </w:rPr>
        <w:t xml:space="preserve">the treatment does not conflict with a decision made by a </w:t>
      </w:r>
      <w:proofErr w:type="spellStart"/>
      <w:r w:rsidRPr="00844033">
        <w:rPr>
          <w:rFonts w:ascii="Arial" w:hAnsi="Arial" w:cs="Arial"/>
          <w:lang w:val="en-US"/>
        </w:rPr>
        <w:t>donee</w:t>
      </w:r>
      <w:proofErr w:type="spellEnd"/>
      <w:r w:rsidRPr="00844033">
        <w:rPr>
          <w:rFonts w:ascii="Arial" w:hAnsi="Arial" w:cs="Arial"/>
          <w:lang w:val="en-US"/>
        </w:rPr>
        <w:t xml:space="preserve"> of Lasting Power of Attorney or a deputy acting within the scope of their powers.</w:t>
      </w:r>
      <w:r w:rsidRPr="00844033">
        <w:rPr>
          <w:rFonts w:ascii="Arial" w:hAnsi="Arial" w:cs="Arial"/>
          <w:lang w:val="en-US"/>
        </w:rPr>
        <w:tab/>
      </w:r>
    </w:p>
    <w:p w14:paraId="6E817740" w14:textId="0E7F797A" w:rsidR="00C61110" w:rsidRPr="00844033" w:rsidRDefault="00C61110" w:rsidP="006E6A09">
      <w:pPr>
        <w:tabs>
          <w:tab w:val="left" w:pos="1101"/>
          <w:tab w:val="left" w:pos="8330"/>
        </w:tabs>
        <w:rPr>
          <w:rFonts w:ascii="Arial" w:hAnsi="Arial" w:cs="Arial"/>
          <w:lang w:val="en-US"/>
        </w:rPr>
      </w:pPr>
      <w:r w:rsidRPr="00844033">
        <w:rPr>
          <w:rFonts w:ascii="Arial" w:hAnsi="Arial" w:cs="Arial"/>
        </w:rPr>
        <w:tab/>
      </w:r>
      <w:r w:rsidRPr="00844033">
        <w:rPr>
          <w:rFonts w:ascii="Arial" w:hAnsi="Arial" w:cs="Arial"/>
          <w:lang w:val="en-US"/>
        </w:rPr>
        <w:tab/>
      </w:r>
    </w:p>
    <w:p w14:paraId="77C8D48C" w14:textId="7BD585D6" w:rsidR="00C61110" w:rsidRPr="00844033" w:rsidRDefault="00C61110" w:rsidP="006E6A09">
      <w:pPr>
        <w:tabs>
          <w:tab w:val="left" w:pos="567"/>
          <w:tab w:val="left" w:pos="8330"/>
        </w:tabs>
        <w:rPr>
          <w:rFonts w:ascii="Arial" w:hAnsi="Arial" w:cs="Arial"/>
        </w:rPr>
      </w:pPr>
      <w:r w:rsidRPr="00844033">
        <w:rPr>
          <w:rFonts w:ascii="Arial" w:hAnsi="Arial" w:cs="Arial"/>
          <w:lang w:val="en-US"/>
        </w:rPr>
        <w:t xml:space="preserve">If a person who is subject to a standard </w:t>
      </w:r>
      <w:proofErr w:type="spellStart"/>
      <w:r w:rsidRPr="00844033">
        <w:rPr>
          <w:rFonts w:ascii="Arial" w:hAnsi="Arial" w:cs="Arial"/>
          <w:lang w:val="en-US"/>
        </w:rPr>
        <w:t>authorisation</w:t>
      </w:r>
      <w:proofErr w:type="spellEnd"/>
      <w:r w:rsidRPr="00844033">
        <w:rPr>
          <w:rFonts w:ascii="Arial" w:hAnsi="Arial" w:cs="Arial"/>
          <w:lang w:val="en-US"/>
        </w:rPr>
        <w:t xml:space="preserve"> moves to a different hospital or care home, the managing authority of the new hospital or care home must request a new standard </w:t>
      </w:r>
      <w:proofErr w:type="spellStart"/>
      <w:r w:rsidRPr="00844033">
        <w:rPr>
          <w:rFonts w:ascii="Arial" w:hAnsi="Arial" w:cs="Arial"/>
          <w:lang w:val="en-US"/>
        </w:rPr>
        <w:t>authorisation</w:t>
      </w:r>
      <w:proofErr w:type="spellEnd"/>
      <w:r w:rsidRPr="00844033">
        <w:rPr>
          <w:rFonts w:ascii="Arial" w:hAnsi="Arial" w:cs="Arial"/>
          <w:lang w:val="en-US"/>
        </w:rPr>
        <w:t xml:space="preserve">. The application should be made </w:t>
      </w:r>
      <w:r w:rsidRPr="00844033">
        <w:rPr>
          <w:rFonts w:ascii="Arial" w:hAnsi="Arial" w:cs="Arial"/>
          <w:b/>
          <w:bCs/>
          <w:lang w:val="en-US"/>
        </w:rPr>
        <w:t xml:space="preserve">before </w:t>
      </w:r>
      <w:r w:rsidRPr="00844033">
        <w:rPr>
          <w:rFonts w:ascii="Arial" w:hAnsi="Arial" w:cs="Arial"/>
          <w:lang w:val="en-US"/>
        </w:rPr>
        <w:t>the move takes place.</w:t>
      </w:r>
      <w:r w:rsidRPr="00844033">
        <w:rPr>
          <w:rFonts w:ascii="Arial" w:hAnsi="Arial" w:cs="Arial"/>
          <w:lang w:val="en-US"/>
        </w:rPr>
        <w:tab/>
      </w:r>
    </w:p>
    <w:p w14:paraId="41C20761" w14:textId="007CA313" w:rsidR="00C61110" w:rsidRPr="00844033" w:rsidRDefault="00C61110" w:rsidP="00C61110">
      <w:pPr>
        <w:tabs>
          <w:tab w:val="left" w:pos="1101"/>
          <w:tab w:val="left" w:pos="8330"/>
        </w:tabs>
        <w:rPr>
          <w:rFonts w:ascii="Arial" w:hAnsi="Arial" w:cs="Arial"/>
        </w:rPr>
      </w:pPr>
      <w:r w:rsidRPr="00844033">
        <w:rPr>
          <w:rFonts w:ascii="Arial" w:hAnsi="Arial" w:cs="Arial"/>
          <w:lang w:val="en-US"/>
        </w:rPr>
        <w:t xml:space="preserve">If the move </w:t>
      </w:r>
      <w:proofErr w:type="gramStart"/>
      <w:r w:rsidRPr="00844033">
        <w:rPr>
          <w:rFonts w:ascii="Arial" w:hAnsi="Arial" w:cs="Arial"/>
          <w:lang w:val="en-US"/>
        </w:rPr>
        <w:t>has to</w:t>
      </w:r>
      <w:proofErr w:type="gramEnd"/>
      <w:r w:rsidRPr="00844033">
        <w:rPr>
          <w:rFonts w:ascii="Arial" w:hAnsi="Arial" w:cs="Arial"/>
          <w:lang w:val="en-US"/>
        </w:rPr>
        <w:t xml:space="preserve"> take place so urgently that this is impossible, the managing authority of the new hospital or care home will need to issue an urgent </w:t>
      </w:r>
      <w:proofErr w:type="spellStart"/>
      <w:r w:rsidRPr="00844033">
        <w:rPr>
          <w:rFonts w:ascii="Arial" w:hAnsi="Arial" w:cs="Arial"/>
          <w:lang w:val="en-US"/>
        </w:rPr>
        <w:t>authorisation</w:t>
      </w:r>
      <w:proofErr w:type="spellEnd"/>
      <w:r w:rsidRPr="00844033">
        <w:rPr>
          <w:rFonts w:ascii="Arial" w:hAnsi="Arial" w:cs="Arial"/>
          <w:lang w:val="en-US"/>
        </w:rPr>
        <w:t>.</w:t>
      </w:r>
      <w:r w:rsidRPr="00844033">
        <w:rPr>
          <w:rFonts w:ascii="Arial" w:hAnsi="Arial" w:cs="Arial"/>
        </w:rPr>
        <w:tab/>
      </w:r>
      <w:r w:rsidRPr="00844033">
        <w:rPr>
          <w:rFonts w:ascii="Arial" w:hAnsi="Arial" w:cs="Arial"/>
          <w:lang w:val="en-US"/>
        </w:rPr>
        <w:tab/>
      </w:r>
    </w:p>
    <w:p w14:paraId="3A806E37" w14:textId="77777777" w:rsidR="00E41835" w:rsidRDefault="00C61110" w:rsidP="00C61110">
      <w:pPr>
        <w:tabs>
          <w:tab w:val="left" w:pos="1101"/>
          <w:tab w:val="left" w:pos="8330"/>
        </w:tabs>
        <w:rPr>
          <w:rFonts w:ascii="Arial" w:hAnsi="Arial" w:cs="Arial"/>
          <w:lang w:val="en-US"/>
        </w:rPr>
      </w:pPr>
      <w:r w:rsidRPr="00844033">
        <w:rPr>
          <w:rFonts w:ascii="Arial" w:hAnsi="Arial" w:cs="Arial"/>
          <w:lang w:val="en-US"/>
        </w:rPr>
        <w:lastRenderedPageBreak/>
        <w:t>The only exception is if the care regime in the new facility will not involve deprivation of liberty.</w:t>
      </w:r>
      <w:r w:rsidRPr="00844033">
        <w:rPr>
          <w:rFonts w:ascii="Arial" w:hAnsi="Arial" w:cs="Arial"/>
          <w:lang w:val="en-US"/>
        </w:rPr>
        <w:tab/>
      </w:r>
    </w:p>
    <w:p w14:paraId="4927E60A" w14:textId="719349BB" w:rsidR="00FD33DA" w:rsidRDefault="00C61110" w:rsidP="00C61110">
      <w:pPr>
        <w:tabs>
          <w:tab w:val="left" w:pos="1101"/>
          <w:tab w:val="left" w:pos="8330"/>
        </w:tabs>
        <w:rPr>
          <w:rFonts w:ascii="Arial" w:hAnsi="Arial" w:cs="Arial"/>
        </w:rPr>
      </w:pPr>
      <w:r w:rsidRPr="00844033">
        <w:rPr>
          <w:rFonts w:ascii="Arial" w:hAnsi="Arial" w:cs="Arial"/>
        </w:rPr>
        <w:tab/>
      </w:r>
    </w:p>
    <w:p w14:paraId="1F11BD1C" w14:textId="1B95437E" w:rsidR="00C61110" w:rsidRPr="00275209" w:rsidRDefault="00FD33DA" w:rsidP="00275209">
      <w:pPr>
        <w:pStyle w:val="ListParagraph"/>
        <w:numPr>
          <w:ilvl w:val="2"/>
          <w:numId w:val="14"/>
        </w:numPr>
        <w:tabs>
          <w:tab w:val="left" w:pos="1101"/>
          <w:tab w:val="left" w:pos="8330"/>
        </w:tabs>
        <w:rPr>
          <w:rFonts w:ascii="Arial" w:hAnsi="Arial" w:cs="Arial"/>
        </w:rPr>
      </w:pPr>
      <w:r w:rsidRPr="00275209">
        <w:rPr>
          <w:rFonts w:ascii="Arial" w:hAnsi="Arial" w:cs="Arial"/>
          <w:b/>
          <w:bCs/>
        </w:rPr>
        <w:t>ALL ASSESMENT CRITERIA ARE NOT MET</w:t>
      </w:r>
      <w:r w:rsidR="00C61110" w:rsidRPr="00275209">
        <w:rPr>
          <w:rFonts w:ascii="Arial" w:hAnsi="Arial" w:cs="Arial"/>
          <w:lang w:val="en-US"/>
        </w:rPr>
        <w:tab/>
      </w:r>
    </w:p>
    <w:p w14:paraId="0690AE45" w14:textId="2A9F220A" w:rsidR="00C61110" w:rsidRPr="00844033" w:rsidRDefault="00C61110" w:rsidP="006E6A09">
      <w:pPr>
        <w:autoSpaceDE w:val="0"/>
        <w:autoSpaceDN w:val="0"/>
        <w:adjustRightInd w:val="0"/>
        <w:rPr>
          <w:rFonts w:ascii="Arial" w:hAnsi="Arial" w:cs="Arial"/>
        </w:rPr>
      </w:pPr>
      <w:r w:rsidRPr="00844033">
        <w:rPr>
          <w:rFonts w:ascii="Arial" w:hAnsi="Arial" w:cs="Arial"/>
        </w:rPr>
        <w:t xml:space="preserve">If any of the assessments conclude that </w:t>
      </w:r>
      <w:r w:rsidRPr="00844033">
        <w:rPr>
          <w:rFonts w:ascii="Arial" w:hAnsi="Arial" w:cs="Arial"/>
          <w:b/>
          <w:bCs/>
        </w:rPr>
        <w:t>one of the criteria is not met</w:t>
      </w:r>
      <w:r w:rsidRPr="00844033">
        <w:rPr>
          <w:rFonts w:ascii="Arial" w:hAnsi="Arial" w:cs="Arial"/>
        </w:rPr>
        <w:t xml:space="preserve">, then the assessment process should stop </w:t>
      </w:r>
      <w:r w:rsidR="003A252F" w:rsidRPr="00844033">
        <w:rPr>
          <w:rFonts w:ascii="Arial" w:hAnsi="Arial" w:cs="Arial"/>
        </w:rPr>
        <w:t>immediately,</w:t>
      </w:r>
      <w:r w:rsidRPr="00844033">
        <w:rPr>
          <w:rFonts w:ascii="Arial" w:hAnsi="Arial" w:cs="Arial"/>
        </w:rPr>
        <w:t xml:space="preserve"> and </w:t>
      </w:r>
      <w:r w:rsidRPr="00844033">
        <w:rPr>
          <w:rFonts w:ascii="Arial" w:hAnsi="Arial" w:cs="Arial"/>
          <w:b/>
          <w:bCs/>
        </w:rPr>
        <w:t>authorisation may not be given</w:t>
      </w:r>
      <w:r w:rsidRPr="00844033">
        <w:rPr>
          <w:rFonts w:ascii="Arial" w:hAnsi="Arial" w:cs="Arial"/>
        </w:rPr>
        <w:t>.</w:t>
      </w:r>
    </w:p>
    <w:p w14:paraId="777A5166" w14:textId="1D52ECD0" w:rsidR="00C61110" w:rsidRPr="00844033" w:rsidRDefault="00C61110" w:rsidP="00C61110">
      <w:pPr>
        <w:autoSpaceDE w:val="0"/>
        <w:autoSpaceDN w:val="0"/>
        <w:adjustRightInd w:val="0"/>
        <w:ind w:left="709" w:hanging="709"/>
        <w:rPr>
          <w:rFonts w:ascii="Arial" w:hAnsi="Arial" w:cs="Arial"/>
          <w:lang w:val="en-US"/>
        </w:rPr>
      </w:pPr>
      <w:r w:rsidRPr="00844033">
        <w:rPr>
          <w:rFonts w:ascii="Arial" w:hAnsi="Arial" w:cs="Arial"/>
          <w:lang w:val="en-US"/>
        </w:rPr>
        <w:t>The supervisory body should:</w:t>
      </w:r>
    </w:p>
    <w:p w14:paraId="2A91A912" w14:textId="77777777" w:rsidR="00C61110" w:rsidRPr="00844033" w:rsidRDefault="00C61110" w:rsidP="00C61110">
      <w:pPr>
        <w:numPr>
          <w:ilvl w:val="0"/>
          <w:numId w:val="109"/>
        </w:numPr>
        <w:tabs>
          <w:tab w:val="clear" w:pos="360"/>
          <w:tab w:val="num"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inform anyone still engaged in carrying out an assessment that they are not required to complete it</w:t>
      </w:r>
    </w:p>
    <w:p w14:paraId="310FEA7C" w14:textId="77777777" w:rsidR="00C61110" w:rsidRPr="00844033" w:rsidRDefault="00C61110" w:rsidP="00C61110">
      <w:pPr>
        <w:numPr>
          <w:ilvl w:val="0"/>
          <w:numId w:val="109"/>
        </w:numPr>
        <w:tabs>
          <w:tab w:val="clear" w:pos="360"/>
          <w:tab w:val="num"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notify the managing authority, the relevant person, any IMCA </w:t>
      </w:r>
      <w:proofErr w:type="gramStart"/>
      <w:r w:rsidRPr="00844033">
        <w:rPr>
          <w:rFonts w:ascii="Arial" w:hAnsi="Arial" w:cs="Arial"/>
          <w:lang w:val="en-US"/>
        </w:rPr>
        <w:t>involved</w:t>
      </w:r>
      <w:proofErr w:type="gramEnd"/>
      <w:r w:rsidRPr="00844033">
        <w:rPr>
          <w:rFonts w:ascii="Arial" w:hAnsi="Arial" w:cs="Arial"/>
          <w:lang w:val="en-US"/>
        </w:rPr>
        <w:t xml:space="preserve"> and every interested person consulted by the best interests assessor that </w:t>
      </w:r>
      <w:proofErr w:type="spellStart"/>
      <w:r w:rsidRPr="00844033">
        <w:rPr>
          <w:rFonts w:ascii="Arial" w:hAnsi="Arial" w:cs="Arial"/>
          <w:lang w:val="en-US"/>
        </w:rPr>
        <w:t>authorisation</w:t>
      </w:r>
      <w:proofErr w:type="spellEnd"/>
      <w:r w:rsidRPr="00844033">
        <w:rPr>
          <w:rFonts w:ascii="Arial" w:hAnsi="Arial" w:cs="Arial"/>
          <w:lang w:val="en-US"/>
        </w:rPr>
        <w:t xml:space="preserve"> has not been granted, and</w:t>
      </w:r>
    </w:p>
    <w:p w14:paraId="4AA373CF" w14:textId="77777777" w:rsidR="00C61110" w:rsidRPr="00844033" w:rsidRDefault="00C61110" w:rsidP="00C61110">
      <w:pPr>
        <w:numPr>
          <w:ilvl w:val="0"/>
          <w:numId w:val="109"/>
        </w:numPr>
        <w:tabs>
          <w:tab w:val="clear" w:pos="360"/>
          <w:tab w:val="num"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provide the managing authority, the relevant person and any IMCA involved with copies of those assessments that have been carried out.</w:t>
      </w:r>
    </w:p>
    <w:p w14:paraId="0F96E7D8" w14:textId="107E26D6" w:rsidR="00C61110" w:rsidRPr="00844033" w:rsidRDefault="00C61110" w:rsidP="00C61110">
      <w:pPr>
        <w:tabs>
          <w:tab w:val="left" w:pos="1101"/>
          <w:tab w:val="left" w:pos="8330"/>
        </w:tabs>
        <w:rPr>
          <w:rFonts w:ascii="Arial" w:hAnsi="Arial" w:cs="Arial"/>
        </w:rPr>
      </w:pPr>
      <w:r w:rsidRPr="00844033">
        <w:rPr>
          <w:rFonts w:ascii="Arial" w:hAnsi="Arial" w:cs="Arial"/>
          <w:lang w:val="en-US"/>
        </w:rPr>
        <w:t>This should be done as soon as possible because in some cases different arrangements will need to be made for the person’s care.</w:t>
      </w:r>
      <w:r w:rsidRPr="00844033">
        <w:rPr>
          <w:rFonts w:ascii="Arial" w:hAnsi="Arial" w:cs="Arial"/>
        </w:rPr>
        <w:tab/>
      </w:r>
      <w:r w:rsidRPr="00844033">
        <w:rPr>
          <w:rFonts w:ascii="Arial" w:hAnsi="Arial" w:cs="Arial"/>
          <w:lang w:val="en-US"/>
        </w:rPr>
        <w:tab/>
      </w:r>
    </w:p>
    <w:p w14:paraId="2A8F9C6A" w14:textId="1153A083" w:rsidR="00C61110" w:rsidRPr="00844033" w:rsidRDefault="00C61110" w:rsidP="00C61110">
      <w:pPr>
        <w:tabs>
          <w:tab w:val="left" w:pos="1101"/>
          <w:tab w:val="left" w:pos="8330"/>
        </w:tabs>
        <w:rPr>
          <w:rFonts w:ascii="Arial" w:hAnsi="Arial" w:cs="Arial"/>
        </w:rPr>
      </w:pPr>
      <w:r w:rsidRPr="00844033">
        <w:rPr>
          <w:rFonts w:ascii="Arial" w:hAnsi="Arial" w:cs="Arial"/>
          <w:lang w:val="en-US"/>
        </w:rPr>
        <w:t>The commissioners of care are responsible for ensuring that any care package is commissioned in compliance with the deprivation of liberty safeguards.</w:t>
      </w:r>
      <w:r w:rsidRPr="00844033">
        <w:rPr>
          <w:rFonts w:ascii="Arial" w:hAnsi="Arial" w:cs="Arial"/>
        </w:rPr>
        <w:tab/>
      </w:r>
      <w:r w:rsidRPr="00844033">
        <w:rPr>
          <w:rFonts w:ascii="Arial" w:hAnsi="Arial" w:cs="Arial"/>
          <w:lang w:val="en-US"/>
        </w:rPr>
        <w:tab/>
      </w:r>
    </w:p>
    <w:p w14:paraId="62705C82" w14:textId="43791FF2" w:rsidR="00C61110" w:rsidRPr="00844033" w:rsidRDefault="00C61110" w:rsidP="006E6A09">
      <w:pPr>
        <w:pStyle w:val="Default"/>
        <w:rPr>
          <w:rFonts w:ascii="Arial" w:hAnsi="Arial" w:cs="Arial"/>
          <w:color w:val="auto"/>
          <w:sz w:val="22"/>
          <w:szCs w:val="22"/>
        </w:rPr>
      </w:pPr>
      <w:r w:rsidRPr="00844033">
        <w:rPr>
          <w:rFonts w:ascii="Arial" w:hAnsi="Arial" w:cs="Arial"/>
          <w:color w:val="auto"/>
          <w:sz w:val="22"/>
          <w:szCs w:val="22"/>
        </w:rPr>
        <w:t xml:space="preserve">The actions that both managing authorities and commissioners of care should consider if a request for an </w:t>
      </w:r>
      <w:proofErr w:type="spellStart"/>
      <w:r w:rsidRPr="00844033">
        <w:rPr>
          <w:rFonts w:ascii="Arial" w:hAnsi="Arial" w:cs="Arial"/>
          <w:color w:val="auto"/>
          <w:sz w:val="22"/>
          <w:szCs w:val="22"/>
        </w:rPr>
        <w:t>authorisation</w:t>
      </w:r>
      <w:proofErr w:type="spellEnd"/>
      <w:r w:rsidRPr="00844033">
        <w:rPr>
          <w:rFonts w:ascii="Arial" w:hAnsi="Arial" w:cs="Arial"/>
          <w:color w:val="auto"/>
          <w:sz w:val="22"/>
          <w:szCs w:val="22"/>
        </w:rPr>
        <w:t xml:space="preserve"> is turned down will depend on the reason why the </w:t>
      </w:r>
      <w:proofErr w:type="spellStart"/>
      <w:r w:rsidRPr="00844033">
        <w:rPr>
          <w:rFonts w:ascii="Arial" w:hAnsi="Arial" w:cs="Arial"/>
          <w:color w:val="auto"/>
          <w:sz w:val="22"/>
          <w:szCs w:val="22"/>
        </w:rPr>
        <w:t>authorisation</w:t>
      </w:r>
      <w:proofErr w:type="spellEnd"/>
      <w:r w:rsidRPr="00844033">
        <w:rPr>
          <w:rFonts w:ascii="Arial" w:hAnsi="Arial" w:cs="Arial"/>
          <w:color w:val="auto"/>
          <w:sz w:val="22"/>
          <w:szCs w:val="22"/>
        </w:rPr>
        <w:t xml:space="preserve"> has not been given.</w:t>
      </w:r>
    </w:p>
    <w:p w14:paraId="0B99C471" w14:textId="77777777" w:rsidR="00C61110" w:rsidRPr="00844033" w:rsidRDefault="00C61110" w:rsidP="00C61110">
      <w:pPr>
        <w:numPr>
          <w:ilvl w:val="0"/>
          <w:numId w:val="116"/>
        </w:numPr>
        <w:tabs>
          <w:tab w:val="clear" w:pos="357"/>
          <w:tab w:val="left" w:pos="1418"/>
        </w:tabs>
        <w:spacing w:before="40" w:after="40" w:line="240" w:lineRule="auto"/>
        <w:ind w:left="1418" w:hanging="425"/>
        <w:rPr>
          <w:rFonts w:ascii="Arial" w:hAnsi="Arial" w:cs="Arial"/>
          <w:lang w:val="en-US"/>
        </w:rPr>
      </w:pPr>
      <w:r w:rsidRPr="00844033">
        <w:rPr>
          <w:rFonts w:ascii="Arial" w:hAnsi="Arial" w:cs="Arial"/>
          <w:lang w:val="en-US"/>
        </w:rPr>
        <w:t xml:space="preserve">If the best </w:t>
      </w:r>
      <w:proofErr w:type="gramStart"/>
      <w:r w:rsidRPr="00844033">
        <w:rPr>
          <w:rFonts w:ascii="Arial" w:hAnsi="Arial" w:cs="Arial"/>
          <w:lang w:val="en-US"/>
        </w:rPr>
        <w:t>interests</w:t>
      </w:r>
      <w:proofErr w:type="gramEnd"/>
      <w:r w:rsidRPr="00844033">
        <w:rPr>
          <w:rFonts w:ascii="Arial" w:hAnsi="Arial" w:cs="Arial"/>
          <w:lang w:val="en-US"/>
        </w:rPr>
        <w:t xml:space="preserve"> assessor concluded that the person was not in fact being, or going to be, deprived of liberty, no action is likely to be necessary.</w:t>
      </w:r>
    </w:p>
    <w:p w14:paraId="2511D508" w14:textId="77777777" w:rsidR="00C61110" w:rsidRPr="00844033" w:rsidRDefault="00C61110" w:rsidP="00C61110">
      <w:pPr>
        <w:numPr>
          <w:ilvl w:val="0"/>
          <w:numId w:val="116"/>
        </w:numPr>
        <w:tabs>
          <w:tab w:val="clear" w:pos="357"/>
          <w:tab w:val="left" w:pos="1418"/>
        </w:tabs>
        <w:spacing w:before="40" w:after="40" w:line="240" w:lineRule="auto"/>
        <w:ind w:left="1418" w:hanging="425"/>
        <w:rPr>
          <w:rFonts w:ascii="Arial" w:hAnsi="Arial" w:cs="Arial"/>
          <w:lang w:val="en-US"/>
        </w:rPr>
      </w:pPr>
      <w:r w:rsidRPr="00844033">
        <w:rPr>
          <w:rFonts w:ascii="Arial" w:hAnsi="Arial" w:cs="Arial"/>
          <w:lang w:val="en-US"/>
        </w:rPr>
        <w:t xml:space="preserve">If the best </w:t>
      </w:r>
      <w:proofErr w:type="gramStart"/>
      <w:r w:rsidRPr="00844033">
        <w:rPr>
          <w:rFonts w:ascii="Arial" w:hAnsi="Arial" w:cs="Arial"/>
          <w:lang w:val="en-US"/>
        </w:rPr>
        <w:t>interests</w:t>
      </w:r>
      <w:proofErr w:type="gramEnd"/>
      <w:r w:rsidRPr="00844033">
        <w:rPr>
          <w:rFonts w:ascii="Arial" w:hAnsi="Arial" w:cs="Arial"/>
          <w:lang w:val="en-US"/>
        </w:rPr>
        <w:t xml:space="preserve"> assessor concluded that the proposed deprivation of liberty was not in the person’s best interests, the managing authority will need to consider how the care plan could be changed to avoid deprivation of liberty.</w:t>
      </w:r>
    </w:p>
    <w:p w14:paraId="38264D4D" w14:textId="77777777" w:rsidR="00C61110" w:rsidRPr="00844033" w:rsidRDefault="00C61110" w:rsidP="00C61110">
      <w:pPr>
        <w:numPr>
          <w:ilvl w:val="0"/>
          <w:numId w:val="116"/>
        </w:numPr>
        <w:tabs>
          <w:tab w:val="clear" w:pos="357"/>
          <w:tab w:val="left" w:pos="1418"/>
        </w:tabs>
        <w:spacing w:before="40" w:after="40" w:line="240" w:lineRule="auto"/>
        <w:ind w:left="1418" w:hanging="425"/>
        <w:rPr>
          <w:rFonts w:ascii="Arial" w:hAnsi="Arial" w:cs="Arial"/>
          <w:lang w:val="en-US"/>
        </w:rPr>
      </w:pPr>
      <w:r w:rsidRPr="00844033">
        <w:rPr>
          <w:rFonts w:ascii="Arial" w:hAnsi="Arial" w:cs="Arial"/>
          <w:lang w:val="en-US"/>
        </w:rPr>
        <w:t xml:space="preserve">If the mental capacity assessor concluded that the person </w:t>
      </w:r>
      <w:r w:rsidRPr="00844033">
        <w:rPr>
          <w:rFonts w:ascii="Arial" w:hAnsi="Arial" w:cs="Arial"/>
          <w:b/>
          <w:bCs/>
          <w:lang w:val="en-US"/>
        </w:rPr>
        <w:t xml:space="preserve">has </w:t>
      </w:r>
      <w:r w:rsidRPr="00844033">
        <w:rPr>
          <w:rFonts w:ascii="Arial" w:hAnsi="Arial" w:cs="Arial"/>
          <w:lang w:val="en-US"/>
        </w:rPr>
        <w:t>capacity to make decisions about their care, the care home or hospital will need to consider, in conjunction with the commissioner of the care, how to support the person to make such decisions.</w:t>
      </w:r>
    </w:p>
    <w:p w14:paraId="3070620F" w14:textId="77777777" w:rsidR="00C61110" w:rsidRPr="00844033" w:rsidRDefault="00C61110" w:rsidP="00C61110">
      <w:pPr>
        <w:numPr>
          <w:ilvl w:val="0"/>
          <w:numId w:val="116"/>
        </w:numPr>
        <w:tabs>
          <w:tab w:val="clear" w:pos="357"/>
          <w:tab w:val="left" w:pos="1418"/>
        </w:tabs>
        <w:spacing w:before="40" w:after="40" w:line="240" w:lineRule="auto"/>
        <w:ind w:left="1418" w:hanging="425"/>
        <w:rPr>
          <w:rFonts w:ascii="Arial" w:hAnsi="Arial" w:cs="Arial"/>
          <w:lang w:val="en-US"/>
        </w:rPr>
      </w:pPr>
      <w:r w:rsidRPr="00844033">
        <w:rPr>
          <w:rFonts w:ascii="Arial" w:hAnsi="Arial" w:cs="Arial"/>
          <w:lang w:val="en-US"/>
        </w:rPr>
        <w:t xml:space="preserve">If the person was identified as not eligible to be subject to a deprivation of liberty </w:t>
      </w:r>
      <w:proofErr w:type="spellStart"/>
      <w:r w:rsidRPr="00844033">
        <w:rPr>
          <w:rFonts w:ascii="Arial" w:hAnsi="Arial" w:cs="Arial"/>
          <w:lang w:val="en-US"/>
        </w:rPr>
        <w:t>authorisation</w:t>
      </w:r>
      <w:proofErr w:type="spellEnd"/>
      <w:r w:rsidRPr="00844033">
        <w:rPr>
          <w:rFonts w:ascii="Arial" w:hAnsi="Arial" w:cs="Arial"/>
          <w:lang w:val="en-US"/>
        </w:rPr>
        <w:t>, it may be appropriate to assess whether an application should be made to detain the person under the MHA.</w:t>
      </w:r>
    </w:p>
    <w:p w14:paraId="626EA02E" w14:textId="77777777" w:rsidR="00C61110" w:rsidRPr="00844033" w:rsidRDefault="00C61110" w:rsidP="00C61110">
      <w:pPr>
        <w:numPr>
          <w:ilvl w:val="0"/>
          <w:numId w:val="116"/>
        </w:numPr>
        <w:tabs>
          <w:tab w:val="clear" w:pos="357"/>
          <w:tab w:val="left" w:pos="1418"/>
        </w:tabs>
        <w:spacing w:before="40" w:after="40" w:line="240" w:lineRule="auto"/>
        <w:ind w:left="1418" w:hanging="425"/>
        <w:rPr>
          <w:rFonts w:ascii="Arial" w:hAnsi="Arial" w:cs="Arial"/>
          <w:lang w:val="en-US"/>
        </w:rPr>
      </w:pPr>
      <w:r w:rsidRPr="00844033">
        <w:rPr>
          <w:rFonts w:ascii="Arial" w:hAnsi="Arial" w:cs="Arial"/>
          <w:lang w:val="en-US"/>
        </w:rPr>
        <w:t>If the person does not have a mental disorder, the care plan will need to be modified to avoid a deprivation of liberty.</w:t>
      </w:r>
    </w:p>
    <w:p w14:paraId="4903F088" w14:textId="77777777" w:rsidR="00C61110" w:rsidRPr="00844033" w:rsidRDefault="00C61110" w:rsidP="00C61110">
      <w:pPr>
        <w:numPr>
          <w:ilvl w:val="0"/>
          <w:numId w:val="116"/>
        </w:numPr>
        <w:tabs>
          <w:tab w:val="clear" w:pos="357"/>
          <w:tab w:val="left" w:pos="1418"/>
        </w:tabs>
        <w:spacing w:after="0" w:line="240" w:lineRule="auto"/>
        <w:ind w:left="1418" w:hanging="425"/>
        <w:rPr>
          <w:rFonts w:ascii="Arial" w:hAnsi="Arial" w:cs="Arial"/>
          <w:lang w:val="en-US"/>
        </w:rPr>
      </w:pPr>
      <w:r w:rsidRPr="00844033">
        <w:rPr>
          <w:rFonts w:ascii="Arial" w:hAnsi="Arial" w:cs="Arial"/>
          <w:lang w:val="en-US"/>
        </w:rPr>
        <w:t>Where there is a valid refusal by an attorney or deputy or an applicable and valid advance decision, alternative care arrangements will need to be made. If there is a question about the refusal, a decision may be sought from the Court of Protection.</w:t>
      </w:r>
    </w:p>
    <w:p w14:paraId="372F79DB" w14:textId="77777777" w:rsidR="00C61110" w:rsidRPr="00844033" w:rsidRDefault="00C61110" w:rsidP="00C61110">
      <w:pPr>
        <w:tabs>
          <w:tab w:val="left" w:pos="1418"/>
        </w:tabs>
        <w:ind w:left="1418"/>
        <w:rPr>
          <w:rFonts w:ascii="Arial" w:hAnsi="Arial" w:cs="Arial"/>
          <w:lang w:val="en-US"/>
        </w:rPr>
      </w:pPr>
      <w:r w:rsidRPr="00844033">
        <w:rPr>
          <w:rFonts w:ascii="Arial" w:hAnsi="Arial" w:cs="Arial"/>
          <w:lang w:val="en-US"/>
        </w:rPr>
        <w:tab/>
      </w:r>
    </w:p>
    <w:p w14:paraId="6AE0ED04" w14:textId="4B6A4B89" w:rsidR="00C61110" w:rsidRPr="00844033" w:rsidRDefault="00C61110" w:rsidP="00C61110">
      <w:pPr>
        <w:autoSpaceDE w:val="0"/>
        <w:autoSpaceDN w:val="0"/>
        <w:adjustRightInd w:val="0"/>
        <w:rPr>
          <w:rFonts w:ascii="Arial" w:hAnsi="Arial" w:cs="Arial"/>
          <w:lang w:val="en-US"/>
        </w:rPr>
      </w:pPr>
      <w:r w:rsidRPr="00844033">
        <w:rPr>
          <w:rFonts w:ascii="Arial" w:hAnsi="Arial" w:cs="Arial"/>
          <w:lang w:val="en-US"/>
        </w:rPr>
        <w:t xml:space="preserve">Where the best </w:t>
      </w:r>
      <w:proofErr w:type="gramStart"/>
      <w:r w:rsidRPr="00844033">
        <w:rPr>
          <w:rFonts w:ascii="Arial" w:hAnsi="Arial" w:cs="Arial"/>
          <w:lang w:val="en-US"/>
        </w:rPr>
        <w:t>interests</w:t>
      </w:r>
      <w:proofErr w:type="gramEnd"/>
      <w:r w:rsidRPr="00844033">
        <w:rPr>
          <w:rFonts w:ascii="Arial" w:hAnsi="Arial" w:cs="Arial"/>
          <w:lang w:val="en-US"/>
        </w:rPr>
        <w:t xml:space="preserve"> assessor comes to the conclusion that the best interests requirement is not met, but it appears to the assessor that the person being assessed is already being deprived of their liberty, the assessor must inform the supervisory body and explain in their report why they have reached that conclusion. </w:t>
      </w:r>
    </w:p>
    <w:p w14:paraId="51F1A35F" w14:textId="6CCF9099" w:rsidR="00C61110" w:rsidRPr="00844033" w:rsidRDefault="00C61110" w:rsidP="006E6A09">
      <w:pPr>
        <w:autoSpaceDE w:val="0"/>
        <w:autoSpaceDN w:val="0"/>
        <w:adjustRightInd w:val="0"/>
        <w:rPr>
          <w:rFonts w:ascii="Arial" w:hAnsi="Arial" w:cs="Arial"/>
          <w:lang w:val="en-US"/>
        </w:rPr>
      </w:pPr>
      <w:r w:rsidRPr="00844033">
        <w:rPr>
          <w:rFonts w:ascii="Arial" w:hAnsi="Arial" w:cs="Arial"/>
          <w:lang w:val="en-US"/>
        </w:rPr>
        <w:t xml:space="preserve">The supervisory body will need to liaise with the managing authority </w:t>
      </w:r>
      <w:proofErr w:type="gramStart"/>
      <w:r w:rsidRPr="00844033">
        <w:rPr>
          <w:rFonts w:ascii="Arial" w:hAnsi="Arial" w:cs="Arial"/>
          <w:lang w:val="en-US"/>
        </w:rPr>
        <w:t>in order to</w:t>
      </w:r>
      <w:proofErr w:type="gramEnd"/>
      <w:r w:rsidRPr="00844033">
        <w:rPr>
          <w:rFonts w:ascii="Arial" w:hAnsi="Arial" w:cs="Arial"/>
          <w:lang w:val="en-US"/>
        </w:rPr>
        <w:t xml:space="preserve"> ensure that an </w:t>
      </w:r>
      <w:proofErr w:type="spellStart"/>
      <w:r w:rsidRPr="00844033">
        <w:rPr>
          <w:rFonts w:ascii="Arial" w:hAnsi="Arial" w:cs="Arial"/>
          <w:lang w:val="en-US"/>
        </w:rPr>
        <w:t>unauthorised</w:t>
      </w:r>
      <w:proofErr w:type="spellEnd"/>
      <w:r w:rsidRPr="00844033">
        <w:rPr>
          <w:rFonts w:ascii="Arial" w:hAnsi="Arial" w:cs="Arial"/>
          <w:lang w:val="en-US"/>
        </w:rPr>
        <w:t xml:space="preserve"> deprivation of liberty is not permitted to continue in these circumstances. The person’s care plan and the provision of care must be reviewed </w:t>
      </w:r>
      <w:r w:rsidR="003A252F" w:rsidRPr="00844033">
        <w:rPr>
          <w:rFonts w:ascii="Arial" w:hAnsi="Arial" w:cs="Arial"/>
          <w:lang w:val="en-US"/>
        </w:rPr>
        <w:t>immediately,</w:t>
      </w:r>
      <w:r w:rsidRPr="00844033">
        <w:rPr>
          <w:rFonts w:ascii="Arial" w:hAnsi="Arial" w:cs="Arial"/>
          <w:lang w:val="en-US"/>
        </w:rPr>
        <w:t xml:space="preserve"> and the changes made as soon as possible. </w:t>
      </w:r>
    </w:p>
    <w:p w14:paraId="5226E2B4" w14:textId="77777777" w:rsidR="00186590" w:rsidRDefault="00C61110" w:rsidP="00C61110">
      <w:pPr>
        <w:tabs>
          <w:tab w:val="left" w:pos="1101"/>
          <w:tab w:val="left" w:pos="8330"/>
        </w:tabs>
        <w:rPr>
          <w:rFonts w:ascii="Arial" w:hAnsi="Arial" w:cs="Arial"/>
          <w:lang w:val="en-US"/>
        </w:rPr>
      </w:pPr>
      <w:r w:rsidRPr="00844033">
        <w:rPr>
          <w:rFonts w:ascii="Arial" w:hAnsi="Arial" w:cs="Arial"/>
          <w:lang w:val="en-US"/>
        </w:rPr>
        <w:t xml:space="preserve">The steps taken to end the deprivation of liberty should be recorded in the care plan. Where possible it will be important to involve family, friends and carers in deciding how to prevent the </w:t>
      </w:r>
      <w:proofErr w:type="spellStart"/>
      <w:r w:rsidRPr="00844033">
        <w:rPr>
          <w:rFonts w:ascii="Arial" w:hAnsi="Arial" w:cs="Arial"/>
          <w:lang w:val="en-US"/>
        </w:rPr>
        <w:t>unauthorised</w:t>
      </w:r>
      <w:proofErr w:type="spellEnd"/>
      <w:r w:rsidRPr="00844033">
        <w:rPr>
          <w:rFonts w:ascii="Arial" w:hAnsi="Arial" w:cs="Arial"/>
          <w:lang w:val="en-US"/>
        </w:rPr>
        <w:t xml:space="preserve"> deprivation of liberty from continuing.</w:t>
      </w:r>
    </w:p>
    <w:p w14:paraId="50861A70" w14:textId="77777777" w:rsidR="00E41835" w:rsidRDefault="00E41835" w:rsidP="00C61110">
      <w:pPr>
        <w:tabs>
          <w:tab w:val="left" w:pos="1101"/>
          <w:tab w:val="left" w:pos="8330"/>
        </w:tabs>
        <w:rPr>
          <w:rFonts w:ascii="Arial" w:hAnsi="Arial" w:cs="Arial"/>
          <w:lang w:val="en-US"/>
        </w:rPr>
      </w:pPr>
    </w:p>
    <w:p w14:paraId="467FB71C" w14:textId="5B86904E" w:rsidR="00E41835" w:rsidRPr="00AD30F7" w:rsidRDefault="00186590" w:rsidP="00AD30F7">
      <w:pPr>
        <w:pStyle w:val="ListParagraph"/>
        <w:numPr>
          <w:ilvl w:val="2"/>
          <w:numId w:val="14"/>
        </w:numPr>
        <w:tabs>
          <w:tab w:val="left" w:pos="1101"/>
          <w:tab w:val="left" w:pos="8330"/>
        </w:tabs>
        <w:rPr>
          <w:rFonts w:ascii="Arial" w:hAnsi="Arial" w:cs="Arial"/>
          <w:b/>
          <w:bCs/>
          <w:lang w:val="en-US"/>
        </w:rPr>
      </w:pPr>
      <w:r w:rsidRPr="00AD30F7">
        <w:rPr>
          <w:rFonts w:ascii="Arial" w:hAnsi="Arial" w:cs="Arial"/>
          <w:b/>
          <w:bCs/>
          <w:lang w:val="en-US"/>
        </w:rPr>
        <w:lastRenderedPageBreak/>
        <w:t>URGENT AUTHORISATIONS OF D</w:t>
      </w:r>
      <w:r w:rsidR="00ED145A" w:rsidRPr="00AD30F7">
        <w:rPr>
          <w:rFonts w:ascii="Arial" w:hAnsi="Arial" w:cs="Arial"/>
          <w:b/>
          <w:bCs/>
          <w:lang w:val="en-US"/>
        </w:rPr>
        <w:t>EPRIVATIONS OF LIBERTY</w:t>
      </w:r>
    </w:p>
    <w:p w14:paraId="31677969" w14:textId="0F311753" w:rsidR="00C61110" w:rsidRPr="00844033" w:rsidRDefault="00C61110" w:rsidP="006E6A09">
      <w:pPr>
        <w:autoSpaceDE w:val="0"/>
        <w:autoSpaceDN w:val="0"/>
        <w:adjustRightInd w:val="0"/>
        <w:rPr>
          <w:rFonts w:ascii="Arial" w:hAnsi="Arial" w:cs="Arial"/>
          <w:lang w:val="en-US"/>
        </w:rPr>
      </w:pPr>
      <w:r w:rsidRPr="00844033">
        <w:rPr>
          <w:rFonts w:ascii="Arial" w:hAnsi="Arial" w:cs="Arial"/>
          <w:lang w:val="en-US"/>
        </w:rPr>
        <w:t xml:space="preserve">The managing authority can itself give an </w:t>
      </w:r>
      <w:r w:rsidRPr="00844033">
        <w:rPr>
          <w:rFonts w:ascii="Arial" w:hAnsi="Arial" w:cs="Arial"/>
          <w:b/>
          <w:bCs/>
          <w:lang w:val="en-US"/>
        </w:rPr>
        <w:t xml:space="preserve">urgent </w:t>
      </w:r>
      <w:proofErr w:type="spellStart"/>
      <w:r w:rsidRPr="00844033">
        <w:rPr>
          <w:rFonts w:ascii="Arial" w:hAnsi="Arial" w:cs="Arial"/>
          <w:b/>
          <w:bCs/>
          <w:lang w:val="en-US"/>
        </w:rPr>
        <w:t>authorisation</w:t>
      </w:r>
      <w:proofErr w:type="spellEnd"/>
      <w:r w:rsidRPr="00844033">
        <w:rPr>
          <w:rFonts w:ascii="Arial" w:hAnsi="Arial" w:cs="Arial"/>
          <w:b/>
          <w:bCs/>
          <w:lang w:val="en-US"/>
        </w:rPr>
        <w:t xml:space="preserve"> </w:t>
      </w:r>
      <w:r w:rsidRPr="00844033">
        <w:rPr>
          <w:rFonts w:ascii="Arial" w:hAnsi="Arial" w:cs="Arial"/>
          <w:lang w:val="en-US"/>
        </w:rPr>
        <w:t>for deprivation of liberty where it:</w:t>
      </w:r>
    </w:p>
    <w:p w14:paraId="69A972C8" w14:textId="77777777" w:rsidR="00C61110" w:rsidRPr="00844033" w:rsidRDefault="00C61110" w:rsidP="00C61110">
      <w:pPr>
        <w:numPr>
          <w:ilvl w:val="0"/>
          <w:numId w:val="110"/>
        </w:numPr>
        <w:tabs>
          <w:tab w:val="clear" w:pos="360"/>
          <w:tab w:val="num" w:pos="1418"/>
        </w:tabs>
        <w:autoSpaceDE w:val="0"/>
        <w:autoSpaceDN w:val="0"/>
        <w:adjustRightInd w:val="0"/>
        <w:spacing w:before="40" w:after="40" w:line="240" w:lineRule="auto"/>
        <w:ind w:left="1418" w:hanging="425"/>
        <w:rPr>
          <w:rFonts w:ascii="Arial" w:hAnsi="Arial" w:cs="Arial"/>
          <w:lang w:val="en-US"/>
        </w:rPr>
      </w:pPr>
      <w:r w:rsidRPr="00844033">
        <w:rPr>
          <w:rFonts w:ascii="Arial" w:hAnsi="Arial" w:cs="Arial"/>
          <w:lang w:val="en-US"/>
        </w:rPr>
        <w:t xml:space="preserve">is required to make a request to the supervisory body for a standard </w:t>
      </w:r>
      <w:proofErr w:type="spellStart"/>
      <w:r w:rsidRPr="00844033">
        <w:rPr>
          <w:rFonts w:ascii="Arial" w:hAnsi="Arial" w:cs="Arial"/>
          <w:lang w:val="en-US"/>
        </w:rPr>
        <w:t>authorisation</w:t>
      </w:r>
      <w:proofErr w:type="spellEnd"/>
      <w:r w:rsidRPr="00844033">
        <w:rPr>
          <w:rFonts w:ascii="Arial" w:hAnsi="Arial" w:cs="Arial"/>
          <w:lang w:val="en-US"/>
        </w:rPr>
        <w:t>, but believes that the need for a person to be deprived of liberty is so urgent that it is appropriate to begin the deprivation before the request is made, or</w:t>
      </w:r>
    </w:p>
    <w:p w14:paraId="24A540FE" w14:textId="77777777" w:rsidR="00C61110" w:rsidRPr="00844033" w:rsidRDefault="00C61110" w:rsidP="00C61110">
      <w:pPr>
        <w:numPr>
          <w:ilvl w:val="0"/>
          <w:numId w:val="110"/>
        </w:numPr>
        <w:tabs>
          <w:tab w:val="clear" w:pos="360"/>
          <w:tab w:val="num" w:pos="1418"/>
        </w:tabs>
        <w:autoSpaceDE w:val="0"/>
        <w:autoSpaceDN w:val="0"/>
        <w:adjustRightInd w:val="0"/>
        <w:spacing w:before="40" w:after="40" w:line="240" w:lineRule="auto"/>
        <w:ind w:left="1418" w:hanging="425"/>
        <w:rPr>
          <w:rFonts w:ascii="Arial" w:hAnsi="Arial" w:cs="Arial"/>
          <w:lang w:val="en-US"/>
        </w:rPr>
      </w:pPr>
      <w:r w:rsidRPr="00844033">
        <w:rPr>
          <w:rFonts w:ascii="Arial" w:hAnsi="Arial" w:cs="Arial"/>
          <w:lang w:val="en-US"/>
        </w:rPr>
        <w:t xml:space="preserve">has made a request for a standard </w:t>
      </w:r>
      <w:proofErr w:type="spellStart"/>
      <w:r w:rsidRPr="00844033">
        <w:rPr>
          <w:rFonts w:ascii="Arial" w:hAnsi="Arial" w:cs="Arial"/>
          <w:lang w:val="en-US"/>
        </w:rPr>
        <w:t>authorisation</w:t>
      </w:r>
      <w:proofErr w:type="spellEnd"/>
      <w:r w:rsidRPr="00844033">
        <w:rPr>
          <w:rFonts w:ascii="Arial" w:hAnsi="Arial" w:cs="Arial"/>
          <w:lang w:val="en-US"/>
        </w:rPr>
        <w:t xml:space="preserve"> but believes that the need for a person to be deprived of liberty has now become so urgent that it is appropriate to begin the deprivation before the request is dealt with by the supervisory body.</w:t>
      </w:r>
    </w:p>
    <w:p w14:paraId="0F7CA108" w14:textId="5471535B" w:rsidR="00C61110" w:rsidRPr="00844033" w:rsidRDefault="00C61110" w:rsidP="00C61110">
      <w:pPr>
        <w:tabs>
          <w:tab w:val="left" w:pos="1101"/>
          <w:tab w:val="left" w:pos="8330"/>
        </w:tabs>
        <w:rPr>
          <w:rFonts w:ascii="Arial" w:hAnsi="Arial" w:cs="Arial"/>
          <w:b/>
          <w:bCs/>
        </w:rPr>
      </w:pPr>
      <w:r w:rsidRPr="00844033">
        <w:rPr>
          <w:rFonts w:ascii="Arial" w:hAnsi="Arial" w:cs="Arial"/>
          <w:b/>
          <w:bCs/>
        </w:rPr>
        <w:t>This means that an urgent authorisation can never be issued without a request for a standard authorisation being made.</w:t>
      </w:r>
    </w:p>
    <w:p w14:paraId="4BA72564" w14:textId="1A97BE93" w:rsidR="00C61110" w:rsidRPr="00844033" w:rsidRDefault="00C61110" w:rsidP="006C3EA0">
      <w:pPr>
        <w:tabs>
          <w:tab w:val="left" w:pos="1101"/>
          <w:tab w:val="left" w:pos="8330"/>
        </w:tabs>
        <w:rPr>
          <w:rFonts w:ascii="Arial" w:hAnsi="Arial" w:cs="Arial"/>
          <w:lang w:val="en-US"/>
        </w:rPr>
      </w:pPr>
      <w:r w:rsidRPr="00844033">
        <w:rPr>
          <w:rFonts w:ascii="Arial" w:hAnsi="Arial" w:cs="Arial"/>
          <w:bCs/>
        </w:rPr>
        <w:t xml:space="preserve"> </w:t>
      </w:r>
      <w:r w:rsidRPr="00844033">
        <w:rPr>
          <w:rFonts w:ascii="Arial" w:hAnsi="Arial" w:cs="Arial"/>
          <w:lang w:val="en-US"/>
        </w:rPr>
        <w:t xml:space="preserve">Urgent </w:t>
      </w:r>
      <w:proofErr w:type="spellStart"/>
      <w:r w:rsidRPr="00844033">
        <w:rPr>
          <w:rFonts w:ascii="Arial" w:hAnsi="Arial" w:cs="Arial"/>
          <w:lang w:val="en-US"/>
        </w:rPr>
        <w:t>authorisations</w:t>
      </w:r>
      <w:proofErr w:type="spellEnd"/>
      <w:r w:rsidRPr="00844033">
        <w:rPr>
          <w:rFonts w:ascii="Arial" w:hAnsi="Arial" w:cs="Arial"/>
          <w:lang w:val="en-US"/>
        </w:rPr>
        <w:t xml:space="preserve"> should normally only be used in response to sudden unforeseen needs but may also be used in care planning (for example, to avoid delays in transfer for rehabilitation where delay would reduce the likely benefit of the rehabilitation).</w:t>
      </w:r>
    </w:p>
    <w:p w14:paraId="7F417A1D" w14:textId="37725DF2" w:rsidR="00C61110" w:rsidRPr="00844033" w:rsidRDefault="00C61110" w:rsidP="00C61110">
      <w:pPr>
        <w:tabs>
          <w:tab w:val="left" w:pos="709"/>
        </w:tabs>
        <w:rPr>
          <w:rFonts w:ascii="Arial" w:hAnsi="Arial" w:cs="Arial"/>
        </w:rPr>
      </w:pPr>
      <w:r w:rsidRPr="00844033">
        <w:rPr>
          <w:rFonts w:ascii="Arial" w:hAnsi="Arial" w:cs="Arial"/>
        </w:rPr>
        <w:t>Any</w:t>
      </w:r>
      <w:r w:rsidRPr="00844033">
        <w:rPr>
          <w:rFonts w:ascii="Arial" w:hAnsi="Arial" w:cs="Arial"/>
          <w:lang w:val="en-US"/>
        </w:rPr>
        <w:t xml:space="preserve"> decision to issue an urgent </w:t>
      </w:r>
      <w:proofErr w:type="spellStart"/>
      <w:r w:rsidRPr="00844033">
        <w:rPr>
          <w:rFonts w:ascii="Arial" w:hAnsi="Arial" w:cs="Arial"/>
          <w:lang w:val="en-US"/>
        </w:rPr>
        <w:t>authorisation</w:t>
      </w:r>
      <w:proofErr w:type="spellEnd"/>
      <w:r w:rsidRPr="00844033">
        <w:rPr>
          <w:rFonts w:ascii="Arial" w:hAnsi="Arial" w:cs="Arial"/>
          <w:lang w:val="en-US"/>
        </w:rPr>
        <w:t xml:space="preserve"> and take action that deprives a person of liberty must be in the person’s best interests.</w:t>
      </w:r>
    </w:p>
    <w:p w14:paraId="0DF6B395" w14:textId="4DB16900" w:rsidR="00C61110" w:rsidRPr="00844033" w:rsidRDefault="00C61110" w:rsidP="006E6A09">
      <w:pPr>
        <w:tabs>
          <w:tab w:val="left" w:pos="709"/>
        </w:tabs>
        <w:rPr>
          <w:rFonts w:ascii="Arial" w:hAnsi="Arial" w:cs="Arial"/>
          <w:lang w:val="en-US"/>
        </w:rPr>
      </w:pPr>
      <w:r w:rsidRPr="00844033">
        <w:rPr>
          <w:rFonts w:ascii="Arial" w:hAnsi="Arial" w:cs="Arial"/>
          <w:lang w:val="en-US"/>
        </w:rPr>
        <w:t xml:space="preserve">The managing authority must decide the period for which the urgent </w:t>
      </w:r>
      <w:proofErr w:type="spellStart"/>
      <w:r w:rsidRPr="00844033">
        <w:rPr>
          <w:rFonts w:ascii="Arial" w:hAnsi="Arial" w:cs="Arial"/>
          <w:lang w:val="en-US"/>
        </w:rPr>
        <w:t>authorisation</w:t>
      </w:r>
      <w:proofErr w:type="spellEnd"/>
      <w:r w:rsidRPr="00844033">
        <w:rPr>
          <w:rFonts w:ascii="Arial" w:hAnsi="Arial" w:cs="Arial"/>
          <w:lang w:val="en-US"/>
        </w:rPr>
        <w:t xml:space="preserve"> is given, but this must not exceed 7 days.</w:t>
      </w:r>
    </w:p>
    <w:p w14:paraId="5108D33D" w14:textId="08D5361F" w:rsidR="00C61110" w:rsidRPr="00844033" w:rsidRDefault="00C61110" w:rsidP="00C61110">
      <w:pPr>
        <w:tabs>
          <w:tab w:val="left" w:pos="709"/>
          <w:tab w:val="left" w:pos="1101"/>
        </w:tabs>
        <w:rPr>
          <w:rFonts w:ascii="Arial" w:hAnsi="Arial" w:cs="Arial"/>
        </w:rPr>
      </w:pPr>
      <w:r w:rsidRPr="00844033">
        <w:rPr>
          <w:rFonts w:ascii="Arial" w:hAnsi="Arial" w:cs="Arial"/>
        </w:rPr>
        <w:t xml:space="preserve"> The authorisation must be in writing and must state:</w:t>
      </w:r>
    </w:p>
    <w:p w14:paraId="5A9C9B1B" w14:textId="77777777" w:rsidR="00C61110" w:rsidRPr="00844033" w:rsidRDefault="00C61110" w:rsidP="00C61110">
      <w:pPr>
        <w:numPr>
          <w:ilvl w:val="0"/>
          <w:numId w:val="118"/>
        </w:numPr>
        <w:tabs>
          <w:tab w:val="left" w:pos="1418"/>
        </w:tabs>
        <w:spacing w:before="40" w:after="40" w:line="240" w:lineRule="auto"/>
        <w:ind w:left="993" w:firstLine="0"/>
        <w:rPr>
          <w:rFonts w:ascii="Arial" w:hAnsi="Arial" w:cs="Arial"/>
        </w:rPr>
      </w:pPr>
      <w:r w:rsidRPr="00844033">
        <w:rPr>
          <w:rFonts w:ascii="Arial" w:hAnsi="Arial" w:cs="Arial"/>
        </w:rPr>
        <w:t>The name of the relevant person</w:t>
      </w:r>
    </w:p>
    <w:p w14:paraId="44F753BE" w14:textId="77777777" w:rsidR="00C61110" w:rsidRPr="00844033" w:rsidRDefault="00C61110" w:rsidP="00C61110">
      <w:pPr>
        <w:numPr>
          <w:ilvl w:val="0"/>
          <w:numId w:val="118"/>
        </w:numPr>
        <w:tabs>
          <w:tab w:val="left" w:pos="1418"/>
        </w:tabs>
        <w:spacing w:before="40" w:after="40" w:line="240" w:lineRule="auto"/>
        <w:ind w:left="993" w:firstLine="0"/>
        <w:rPr>
          <w:rFonts w:ascii="Arial" w:hAnsi="Arial" w:cs="Arial"/>
        </w:rPr>
      </w:pPr>
      <w:r w:rsidRPr="00844033">
        <w:rPr>
          <w:rFonts w:ascii="Arial" w:hAnsi="Arial" w:cs="Arial"/>
        </w:rPr>
        <w:t>The name of the relevant hospital or care home</w:t>
      </w:r>
    </w:p>
    <w:p w14:paraId="5F54804E" w14:textId="77777777" w:rsidR="00C61110" w:rsidRPr="00844033" w:rsidRDefault="00C61110" w:rsidP="00C61110">
      <w:pPr>
        <w:numPr>
          <w:ilvl w:val="0"/>
          <w:numId w:val="118"/>
        </w:numPr>
        <w:tabs>
          <w:tab w:val="left" w:pos="1418"/>
        </w:tabs>
        <w:spacing w:before="40" w:after="40" w:line="240" w:lineRule="auto"/>
        <w:ind w:left="993" w:firstLine="0"/>
        <w:rPr>
          <w:rFonts w:ascii="Arial" w:hAnsi="Arial" w:cs="Arial"/>
        </w:rPr>
      </w:pPr>
      <w:r w:rsidRPr="00844033">
        <w:rPr>
          <w:rFonts w:ascii="Arial" w:hAnsi="Arial" w:cs="Arial"/>
        </w:rPr>
        <w:t>The period for which the authorisation is to be in force, and</w:t>
      </w:r>
    </w:p>
    <w:p w14:paraId="47CB19D6" w14:textId="77777777" w:rsidR="00C61110" w:rsidRPr="00844033" w:rsidRDefault="00C61110" w:rsidP="00C61110">
      <w:pPr>
        <w:numPr>
          <w:ilvl w:val="0"/>
          <w:numId w:val="118"/>
        </w:numPr>
        <w:tabs>
          <w:tab w:val="left" w:pos="1418"/>
        </w:tabs>
        <w:spacing w:before="40" w:after="40" w:line="240" w:lineRule="auto"/>
        <w:ind w:left="993" w:firstLine="0"/>
        <w:rPr>
          <w:rFonts w:ascii="Arial" w:hAnsi="Arial" w:cs="Arial"/>
        </w:rPr>
      </w:pPr>
      <w:r w:rsidRPr="00844033">
        <w:rPr>
          <w:rFonts w:ascii="Arial" w:hAnsi="Arial" w:cs="Arial"/>
        </w:rPr>
        <w:t>The purpose for which the authorisation is given.</w:t>
      </w:r>
    </w:p>
    <w:p w14:paraId="1AD2365B" w14:textId="5AB243B9" w:rsidR="00C61110" w:rsidRPr="00844033" w:rsidRDefault="00C61110" w:rsidP="00C61110">
      <w:pPr>
        <w:autoSpaceDE w:val="0"/>
        <w:autoSpaceDN w:val="0"/>
        <w:adjustRightInd w:val="0"/>
        <w:rPr>
          <w:rFonts w:ascii="Arial" w:hAnsi="Arial" w:cs="Arial"/>
          <w:lang w:val="en-US"/>
        </w:rPr>
      </w:pPr>
      <w:r w:rsidRPr="00844033">
        <w:rPr>
          <w:rFonts w:ascii="Arial" w:hAnsi="Arial" w:cs="Arial"/>
          <w:lang w:val="en-US"/>
        </w:rPr>
        <w:t>Supervisory bodies and managing authorities should have a procedure in place that identifies:</w:t>
      </w:r>
    </w:p>
    <w:p w14:paraId="0D7C10DC" w14:textId="77777777" w:rsidR="00C61110" w:rsidRPr="00844033" w:rsidRDefault="00C61110" w:rsidP="00C61110">
      <w:pPr>
        <w:numPr>
          <w:ilvl w:val="0"/>
          <w:numId w:val="119"/>
        </w:numPr>
        <w:tabs>
          <w:tab w:val="left"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What action should be taken when it is necessary to make use of the urgent </w:t>
      </w:r>
      <w:proofErr w:type="spellStart"/>
      <w:r w:rsidRPr="00844033">
        <w:rPr>
          <w:rFonts w:ascii="Arial" w:hAnsi="Arial" w:cs="Arial"/>
          <w:lang w:val="en-US"/>
        </w:rPr>
        <w:t>authorisation</w:t>
      </w:r>
      <w:proofErr w:type="spellEnd"/>
      <w:r w:rsidRPr="00844033">
        <w:rPr>
          <w:rFonts w:ascii="Arial" w:hAnsi="Arial" w:cs="Arial"/>
          <w:lang w:val="en-US"/>
        </w:rPr>
        <w:t xml:space="preserve"> process</w:t>
      </w:r>
    </w:p>
    <w:p w14:paraId="62E00C1C" w14:textId="30C1818B" w:rsidR="00C61110" w:rsidRPr="00AF3365" w:rsidRDefault="00C61110" w:rsidP="00145D95">
      <w:pPr>
        <w:numPr>
          <w:ilvl w:val="0"/>
          <w:numId w:val="119"/>
        </w:numPr>
        <w:tabs>
          <w:tab w:val="left" w:pos="1418"/>
        </w:tabs>
        <w:spacing w:after="0" w:line="240" w:lineRule="auto"/>
        <w:ind w:left="1418" w:hanging="425"/>
        <w:rPr>
          <w:rFonts w:ascii="Arial" w:hAnsi="Arial" w:cs="Arial"/>
        </w:rPr>
      </w:pPr>
      <w:r w:rsidRPr="00AF3365">
        <w:rPr>
          <w:rFonts w:ascii="Arial" w:hAnsi="Arial" w:cs="Arial"/>
          <w:lang w:val="en-US"/>
        </w:rPr>
        <w:t>By whom the action should be taken, and within what timescale.</w:t>
      </w:r>
    </w:p>
    <w:p w14:paraId="56475717" w14:textId="77777777" w:rsidR="00AF3365" w:rsidRPr="00AF3365" w:rsidRDefault="00AF3365" w:rsidP="00145D95">
      <w:pPr>
        <w:numPr>
          <w:ilvl w:val="0"/>
          <w:numId w:val="119"/>
        </w:numPr>
        <w:tabs>
          <w:tab w:val="left" w:pos="1418"/>
        </w:tabs>
        <w:spacing w:after="0" w:line="240" w:lineRule="auto"/>
        <w:ind w:left="1418" w:hanging="425"/>
        <w:rPr>
          <w:rFonts w:ascii="Arial" w:hAnsi="Arial" w:cs="Arial"/>
        </w:rPr>
      </w:pPr>
    </w:p>
    <w:p w14:paraId="790AF2E5" w14:textId="4A76D230" w:rsidR="00C61110" w:rsidRPr="00844033" w:rsidRDefault="00C61110" w:rsidP="006C3EA0">
      <w:pPr>
        <w:tabs>
          <w:tab w:val="left" w:pos="709"/>
        </w:tabs>
        <w:rPr>
          <w:rFonts w:ascii="Arial" w:hAnsi="Arial" w:cs="Arial"/>
          <w:lang w:val="en-US"/>
        </w:rPr>
      </w:pPr>
      <w:r w:rsidRPr="00844033">
        <w:rPr>
          <w:rFonts w:ascii="Arial" w:hAnsi="Arial" w:cs="Arial"/>
          <w:lang w:val="en-US"/>
        </w:rPr>
        <w:t xml:space="preserve">The managing authority must keep a written record of any urgent </w:t>
      </w:r>
      <w:proofErr w:type="spellStart"/>
      <w:r w:rsidRPr="00844033">
        <w:rPr>
          <w:rFonts w:ascii="Arial" w:hAnsi="Arial" w:cs="Arial"/>
          <w:lang w:val="en-US"/>
        </w:rPr>
        <w:t>authorisations</w:t>
      </w:r>
      <w:proofErr w:type="spellEnd"/>
      <w:r w:rsidRPr="00844033">
        <w:rPr>
          <w:rFonts w:ascii="Arial" w:hAnsi="Arial" w:cs="Arial"/>
          <w:lang w:val="en-US"/>
        </w:rPr>
        <w:t xml:space="preserve"> </w:t>
      </w:r>
      <w:proofErr w:type="gramStart"/>
      <w:r w:rsidRPr="00844033">
        <w:rPr>
          <w:rFonts w:ascii="Arial" w:hAnsi="Arial" w:cs="Arial"/>
          <w:lang w:val="en-US"/>
        </w:rPr>
        <w:t>given, and</w:t>
      </w:r>
      <w:proofErr w:type="gramEnd"/>
      <w:r w:rsidRPr="00844033">
        <w:rPr>
          <w:rFonts w:ascii="Arial" w:hAnsi="Arial" w:cs="Arial"/>
          <w:lang w:val="en-US"/>
        </w:rPr>
        <w:t xml:space="preserve"> must give a copy of the </w:t>
      </w:r>
      <w:proofErr w:type="spellStart"/>
      <w:r w:rsidRPr="00844033">
        <w:rPr>
          <w:rFonts w:ascii="Arial" w:hAnsi="Arial" w:cs="Arial"/>
          <w:lang w:val="en-US"/>
        </w:rPr>
        <w:t>authorisation</w:t>
      </w:r>
      <w:proofErr w:type="spellEnd"/>
      <w:r w:rsidRPr="00844033">
        <w:rPr>
          <w:rFonts w:ascii="Arial" w:hAnsi="Arial" w:cs="Arial"/>
          <w:lang w:val="en-US"/>
        </w:rPr>
        <w:t xml:space="preserve"> to the relevant person and any IMCA involved.</w:t>
      </w:r>
    </w:p>
    <w:p w14:paraId="3415285D" w14:textId="2102F908" w:rsidR="00C61110" w:rsidRPr="00844033" w:rsidRDefault="00C61110" w:rsidP="006E6A09">
      <w:pPr>
        <w:tabs>
          <w:tab w:val="left" w:pos="709"/>
        </w:tabs>
        <w:rPr>
          <w:rFonts w:ascii="Arial" w:hAnsi="Arial" w:cs="Arial"/>
        </w:rPr>
      </w:pPr>
      <w:r w:rsidRPr="00844033">
        <w:rPr>
          <w:rFonts w:ascii="Arial" w:hAnsi="Arial" w:cs="Arial"/>
          <w:lang w:val="en-US"/>
        </w:rPr>
        <w:t xml:space="preserve">The managing authority must also seek to ensure that, as far as possible, the relevant person understands the effect of the </w:t>
      </w:r>
      <w:proofErr w:type="spellStart"/>
      <w:r w:rsidRPr="00844033">
        <w:rPr>
          <w:rFonts w:ascii="Arial" w:hAnsi="Arial" w:cs="Arial"/>
          <w:lang w:val="en-US"/>
        </w:rPr>
        <w:t>authorisation</w:t>
      </w:r>
      <w:proofErr w:type="spellEnd"/>
      <w:r w:rsidRPr="00844033">
        <w:rPr>
          <w:rFonts w:ascii="Arial" w:hAnsi="Arial" w:cs="Arial"/>
          <w:lang w:val="en-US"/>
        </w:rPr>
        <w:t xml:space="preserve"> and the right to challenge the </w:t>
      </w:r>
      <w:proofErr w:type="spellStart"/>
      <w:r w:rsidRPr="00844033">
        <w:rPr>
          <w:rFonts w:ascii="Arial" w:hAnsi="Arial" w:cs="Arial"/>
          <w:lang w:val="en-US"/>
        </w:rPr>
        <w:t>authorisation</w:t>
      </w:r>
      <w:proofErr w:type="spellEnd"/>
      <w:r w:rsidRPr="00844033">
        <w:rPr>
          <w:rFonts w:ascii="Arial" w:hAnsi="Arial" w:cs="Arial"/>
          <w:lang w:val="en-US"/>
        </w:rPr>
        <w:t xml:space="preserve"> via the Court of Protection. Appropriate information must be given both orally and in writing.</w:t>
      </w:r>
    </w:p>
    <w:p w14:paraId="2ABA444A" w14:textId="078C0B13" w:rsidR="00C61110" w:rsidRPr="00844033" w:rsidRDefault="00C61110" w:rsidP="006E6A09">
      <w:pPr>
        <w:tabs>
          <w:tab w:val="left" w:pos="709"/>
          <w:tab w:val="left" w:pos="851"/>
        </w:tabs>
        <w:rPr>
          <w:rFonts w:ascii="Arial" w:hAnsi="Arial" w:cs="Arial"/>
        </w:rPr>
      </w:pPr>
      <w:r w:rsidRPr="00844033">
        <w:rPr>
          <w:rFonts w:ascii="Arial" w:hAnsi="Arial" w:cs="Arial"/>
          <w:lang w:val="en-US"/>
        </w:rPr>
        <w:t xml:space="preserve">The managing authority should notify the person’s family, friends and carers </w:t>
      </w:r>
      <w:proofErr w:type="gramStart"/>
      <w:r w:rsidRPr="00844033">
        <w:rPr>
          <w:rFonts w:ascii="Arial" w:hAnsi="Arial" w:cs="Arial"/>
          <w:lang w:val="en-US"/>
        </w:rPr>
        <w:t>in order to</w:t>
      </w:r>
      <w:proofErr w:type="gramEnd"/>
      <w:r w:rsidRPr="00844033">
        <w:rPr>
          <w:rFonts w:ascii="Arial" w:hAnsi="Arial" w:cs="Arial"/>
          <w:lang w:val="en-US"/>
        </w:rPr>
        <w:t xml:space="preserve"> enable them to offer informed support to the person.</w:t>
      </w:r>
    </w:p>
    <w:p w14:paraId="46DA8FD1" w14:textId="77777777" w:rsidR="00C61110" w:rsidRPr="00844033" w:rsidRDefault="00C61110" w:rsidP="00C61110">
      <w:pPr>
        <w:tabs>
          <w:tab w:val="left" w:pos="709"/>
          <w:tab w:val="left" w:pos="851"/>
        </w:tabs>
        <w:rPr>
          <w:rFonts w:ascii="Arial" w:hAnsi="Arial" w:cs="Arial"/>
        </w:rPr>
      </w:pPr>
    </w:p>
    <w:p w14:paraId="49CC22F6" w14:textId="6BCD0D8F" w:rsidR="00C61110" w:rsidRPr="00844033" w:rsidRDefault="00C61110" w:rsidP="00C61110">
      <w:pPr>
        <w:tabs>
          <w:tab w:val="left" w:pos="709"/>
          <w:tab w:val="left" w:pos="851"/>
        </w:tabs>
        <w:rPr>
          <w:rFonts w:ascii="Arial" w:hAnsi="Arial" w:cs="Arial"/>
          <w:b/>
        </w:rPr>
      </w:pPr>
      <w:r w:rsidRPr="00844033">
        <w:rPr>
          <w:rFonts w:ascii="Arial" w:hAnsi="Arial" w:cs="Arial"/>
          <w:b/>
          <w:noProof/>
          <w:lang w:val="en-US"/>
        </w:rPr>
        <w:t xml:space="preserve"> Consultation on Urgent Authorisations</w:t>
      </w:r>
    </w:p>
    <w:p w14:paraId="37660FA2" w14:textId="77777777" w:rsidR="00C61110" w:rsidRPr="00844033" w:rsidRDefault="00C61110" w:rsidP="006E6A09">
      <w:pPr>
        <w:tabs>
          <w:tab w:val="left" w:pos="1101"/>
          <w:tab w:val="left" w:pos="8330"/>
        </w:tabs>
        <w:rPr>
          <w:rFonts w:ascii="Arial" w:hAnsi="Arial" w:cs="Arial"/>
        </w:rPr>
      </w:pPr>
      <w:r w:rsidRPr="00844033">
        <w:rPr>
          <w:rFonts w:ascii="Arial" w:hAnsi="Arial" w:cs="Arial"/>
          <w:lang w:val="en-US"/>
        </w:rPr>
        <w:t xml:space="preserve">If the managing authority is considering depriving a person of liberty in an emergency and issuing an urgent </w:t>
      </w:r>
      <w:proofErr w:type="spellStart"/>
      <w:r w:rsidRPr="00844033">
        <w:rPr>
          <w:rFonts w:ascii="Arial" w:hAnsi="Arial" w:cs="Arial"/>
          <w:lang w:val="en-US"/>
        </w:rPr>
        <w:t>authorisation</w:t>
      </w:r>
      <w:proofErr w:type="spellEnd"/>
      <w:r w:rsidRPr="00844033">
        <w:rPr>
          <w:rFonts w:ascii="Arial" w:hAnsi="Arial" w:cs="Arial"/>
          <w:lang w:val="en-US"/>
        </w:rPr>
        <w:t xml:space="preserve">, they must, as far as is appropriate, </w:t>
      </w:r>
    </w:p>
    <w:p w14:paraId="617292A4" w14:textId="77777777" w:rsidR="00C61110" w:rsidRPr="00844033" w:rsidRDefault="00C61110" w:rsidP="00C61110">
      <w:pPr>
        <w:numPr>
          <w:ilvl w:val="0"/>
          <w:numId w:val="111"/>
        </w:numPr>
        <w:tabs>
          <w:tab w:val="clear" w:pos="360"/>
          <w:tab w:val="num" w:pos="851"/>
          <w:tab w:val="left"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Take account of and record the views of anyone engaged in caring for the relevant person or interested in their welfare</w:t>
      </w:r>
    </w:p>
    <w:p w14:paraId="037080CA" w14:textId="77777777" w:rsidR="00C61110" w:rsidRPr="00844033" w:rsidRDefault="00C61110" w:rsidP="00C61110">
      <w:pPr>
        <w:numPr>
          <w:ilvl w:val="0"/>
          <w:numId w:val="111"/>
        </w:numPr>
        <w:tabs>
          <w:tab w:val="clear" w:pos="360"/>
          <w:tab w:val="num"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Record the steps taken to involve family, friends and carers, and others with an interest. The views of carers are important as they are in a good position to gauge how the person will react to the deprivation of liberty, and the effect it will have on their mental state.</w:t>
      </w:r>
    </w:p>
    <w:p w14:paraId="0E096561" w14:textId="77777777" w:rsidR="00C61110" w:rsidRPr="00844033" w:rsidRDefault="00C61110" w:rsidP="00C61110">
      <w:pPr>
        <w:numPr>
          <w:ilvl w:val="0"/>
          <w:numId w:val="111"/>
        </w:numPr>
        <w:tabs>
          <w:tab w:val="clear" w:pos="360"/>
          <w:tab w:val="num"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Record the reasons why it was decided to issue an urgent </w:t>
      </w:r>
      <w:proofErr w:type="spellStart"/>
      <w:r w:rsidRPr="00844033">
        <w:rPr>
          <w:rFonts w:ascii="Arial" w:hAnsi="Arial" w:cs="Arial"/>
          <w:lang w:val="en-US"/>
        </w:rPr>
        <w:t>authorisation</w:t>
      </w:r>
      <w:proofErr w:type="spellEnd"/>
      <w:r w:rsidRPr="00844033">
        <w:rPr>
          <w:rFonts w:ascii="Arial" w:hAnsi="Arial" w:cs="Arial"/>
          <w:lang w:val="en-US"/>
        </w:rPr>
        <w:t>.</w:t>
      </w:r>
    </w:p>
    <w:p w14:paraId="19830339" w14:textId="77777777" w:rsidR="00C61110" w:rsidRPr="00844033" w:rsidRDefault="00C61110" w:rsidP="00C61110">
      <w:pPr>
        <w:numPr>
          <w:ilvl w:val="0"/>
          <w:numId w:val="111"/>
        </w:numPr>
        <w:tabs>
          <w:tab w:val="clear" w:pos="360"/>
          <w:tab w:val="num"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lastRenderedPageBreak/>
        <w:t>If appropriate, consult any staff who may have some involvement in the person’s case.</w:t>
      </w:r>
      <w:r w:rsidRPr="00844033">
        <w:rPr>
          <w:rFonts w:ascii="Arial" w:hAnsi="Arial" w:cs="Arial"/>
          <w:lang w:val="en-US"/>
        </w:rPr>
        <w:tab/>
      </w:r>
    </w:p>
    <w:p w14:paraId="0EE4A942" w14:textId="77777777" w:rsidR="006E6A09" w:rsidRPr="00844033" w:rsidRDefault="006E6A09" w:rsidP="00C61110">
      <w:pPr>
        <w:tabs>
          <w:tab w:val="left" w:pos="1101"/>
          <w:tab w:val="left" w:pos="8330"/>
        </w:tabs>
        <w:rPr>
          <w:rFonts w:ascii="Arial" w:hAnsi="Arial" w:cs="Arial"/>
          <w:bCs/>
          <w:lang w:val="en-US"/>
        </w:rPr>
      </w:pPr>
    </w:p>
    <w:p w14:paraId="521F5209" w14:textId="5FAE045C" w:rsidR="00C61110" w:rsidRPr="00844033" w:rsidRDefault="00C61110" w:rsidP="00C61110">
      <w:pPr>
        <w:tabs>
          <w:tab w:val="left" w:pos="1101"/>
          <w:tab w:val="left" w:pos="8330"/>
        </w:tabs>
        <w:rPr>
          <w:rFonts w:ascii="Arial" w:hAnsi="Arial" w:cs="Arial"/>
          <w:b/>
        </w:rPr>
      </w:pPr>
      <w:r w:rsidRPr="00844033">
        <w:rPr>
          <w:rFonts w:ascii="Arial" w:hAnsi="Arial" w:cs="Arial"/>
          <w:b/>
          <w:lang w:val="en-US"/>
        </w:rPr>
        <w:t xml:space="preserve">Termination of Urgent </w:t>
      </w:r>
      <w:proofErr w:type="spellStart"/>
      <w:r w:rsidRPr="00844033">
        <w:rPr>
          <w:rFonts w:ascii="Arial" w:hAnsi="Arial" w:cs="Arial"/>
          <w:b/>
          <w:lang w:val="en-US"/>
        </w:rPr>
        <w:t>Authorisations</w:t>
      </w:r>
      <w:proofErr w:type="spellEnd"/>
      <w:r w:rsidRPr="00844033">
        <w:rPr>
          <w:rFonts w:ascii="Arial" w:hAnsi="Arial" w:cs="Arial"/>
          <w:b/>
          <w:lang w:val="en-US"/>
        </w:rPr>
        <w:tab/>
      </w:r>
    </w:p>
    <w:p w14:paraId="169B032E" w14:textId="77777777" w:rsidR="00C61110" w:rsidRPr="00844033" w:rsidRDefault="00C61110" w:rsidP="006E6A09">
      <w:pPr>
        <w:tabs>
          <w:tab w:val="left" w:pos="709"/>
        </w:tabs>
        <w:rPr>
          <w:rFonts w:ascii="Arial" w:hAnsi="Arial" w:cs="Arial"/>
          <w:lang w:val="en-US"/>
        </w:rPr>
      </w:pPr>
      <w:r w:rsidRPr="00844033">
        <w:rPr>
          <w:rFonts w:ascii="Arial" w:hAnsi="Arial" w:cs="Arial"/>
          <w:lang w:val="en-US"/>
        </w:rPr>
        <w:t xml:space="preserve">An urgent </w:t>
      </w:r>
      <w:proofErr w:type="spellStart"/>
      <w:r w:rsidRPr="00844033">
        <w:rPr>
          <w:rFonts w:ascii="Arial" w:hAnsi="Arial" w:cs="Arial"/>
          <w:lang w:val="en-US"/>
        </w:rPr>
        <w:t>authorisation</w:t>
      </w:r>
      <w:proofErr w:type="spellEnd"/>
      <w:r w:rsidRPr="00844033">
        <w:rPr>
          <w:rFonts w:ascii="Arial" w:hAnsi="Arial" w:cs="Arial"/>
          <w:lang w:val="en-US"/>
        </w:rPr>
        <w:t xml:space="preserve"> will terminate at the end of the period for which it is given (up to 7 days, which may in exceptional circumstances be extended to a maximum of 14 days by the supervisory body.)</w:t>
      </w:r>
    </w:p>
    <w:p w14:paraId="4A8E7500" w14:textId="337762B0" w:rsidR="00C61110" w:rsidRPr="00844033" w:rsidRDefault="00C61110" w:rsidP="00C61110">
      <w:pPr>
        <w:tabs>
          <w:tab w:val="left" w:pos="709"/>
          <w:tab w:val="left" w:pos="851"/>
        </w:tabs>
        <w:rPr>
          <w:rFonts w:ascii="Arial" w:hAnsi="Arial" w:cs="Arial"/>
        </w:rPr>
      </w:pPr>
      <w:r w:rsidRPr="00844033">
        <w:rPr>
          <w:rFonts w:ascii="Arial" w:hAnsi="Arial" w:cs="Arial"/>
          <w:lang w:val="en-US"/>
        </w:rPr>
        <w:t xml:space="preserve">It </w:t>
      </w:r>
      <w:proofErr w:type="gramStart"/>
      <w:r w:rsidRPr="00844033">
        <w:rPr>
          <w:rFonts w:ascii="Arial" w:hAnsi="Arial" w:cs="Arial"/>
          <w:lang w:val="en-US"/>
        </w:rPr>
        <w:t>will</w:t>
      </w:r>
      <w:proofErr w:type="gramEnd"/>
      <w:r w:rsidRPr="00844033">
        <w:rPr>
          <w:rFonts w:ascii="Arial" w:hAnsi="Arial" w:cs="Arial"/>
          <w:lang w:val="en-US"/>
        </w:rPr>
        <w:t xml:space="preserve"> terminate before this time if the standard </w:t>
      </w:r>
      <w:proofErr w:type="spellStart"/>
      <w:r w:rsidRPr="00844033">
        <w:rPr>
          <w:rFonts w:ascii="Arial" w:hAnsi="Arial" w:cs="Arial"/>
          <w:lang w:val="en-US"/>
        </w:rPr>
        <w:t>authorisation</w:t>
      </w:r>
      <w:proofErr w:type="spellEnd"/>
      <w:r w:rsidRPr="00844033">
        <w:rPr>
          <w:rFonts w:ascii="Arial" w:hAnsi="Arial" w:cs="Arial"/>
          <w:lang w:val="en-US"/>
        </w:rPr>
        <w:t xml:space="preserve"> applied for is granted.</w:t>
      </w:r>
      <w:r w:rsidRPr="00844033">
        <w:rPr>
          <w:rFonts w:ascii="Arial" w:hAnsi="Arial" w:cs="Arial"/>
          <w:lang w:val="en-US"/>
        </w:rPr>
        <w:tab/>
      </w:r>
    </w:p>
    <w:p w14:paraId="5B175B72" w14:textId="0611C04D" w:rsidR="00C61110" w:rsidRPr="00844033" w:rsidRDefault="00C61110" w:rsidP="006E6A09">
      <w:pPr>
        <w:tabs>
          <w:tab w:val="left" w:pos="709"/>
          <w:tab w:val="left" w:pos="851"/>
        </w:tabs>
        <w:rPr>
          <w:rFonts w:ascii="Arial" w:hAnsi="Arial" w:cs="Arial"/>
        </w:rPr>
      </w:pPr>
      <w:r w:rsidRPr="00844033">
        <w:rPr>
          <w:rFonts w:ascii="Arial" w:hAnsi="Arial" w:cs="Arial"/>
          <w:lang w:val="en-US"/>
        </w:rPr>
        <w:t xml:space="preserve">An urgent </w:t>
      </w:r>
      <w:proofErr w:type="spellStart"/>
      <w:r w:rsidRPr="00844033">
        <w:rPr>
          <w:rFonts w:ascii="Arial" w:hAnsi="Arial" w:cs="Arial"/>
          <w:lang w:val="en-US"/>
        </w:rPr>
        <w:t>authorisation</w:t>
      </w:r>
      <w:proofErr w:type="spellEnd"/>
      <w:r w:rsidRPr="00844033">
        <w:rPr>
          <w:rFonts w:ascii="Arial" w:hAnsi="Arial" w:cs="Arial"/>
          <w:lang w:val="en-US"/>
        </w:rPr>
        <w:t xml:space="preserve"> will also terminate if a managing authority receives notice from the supervisory body that the standard </w:t>
      </w:r>
      <w:proofErr w:type="spellStart"/>
      <w:r w:rsidRPr="00844033">
        <w:rPr>
          <w:rFonts w:ascii="Arial" w:hAnsi="Arial" w:cs="Arial"/>
          <w:lang w:val="en-US"/>
        </w:rPr>
        <w:t>authorisation</w:t>
      </w:r>
      <w:proofErr w:type="spellEnd"/>
      <w:r w:rsidRPr="00844033">
        <w:rPr>
          <w:rFonts w:ascii="Arial" w:hAnsi="Arial" w:cs="Arial"/>
          <w:lang w:val="en-US"/>
        </w:rPr>
        <w:t xml:space="preserve"> will not be granted. It will not then be lawful to continue to deprive the person of their liberty.</w:t>
      </w:r>
    </w:p>
    <w:p w14:paraId="0FB94C7F" w14:textId="3A142FB7" w:rsidR="00C61110" w:rsidRPr="00844033" w:rsidRDefault="00C61110" w:rsidP="006E6A09">
      <w:pPr>
        <w:tabs>
          <w:tab w:val="left" w:pos="709"/>
          <w:tab w:val="left" w:pos="851"/>
        </w:tabs>
        <w:rPr>
          <w:rFonts w:ascii="Arial" w:hAnsi="Arial" w:cs="Arial"/>
          <w:b/>
        </w:rPr>
      </w:pPr>
      <w:r w:rsidRPr="00844033">
        <w:rPr>
          <w:rFonts w:ascii="Arial" w:hAnsi="Arial" w:cs="Arial"/>
          <w:b/>
          <w:lang w:val="en-US"/>
        </w:rPr>
        <w:t xml:space="preserve">Moving a Person into Care under an Urgent </w:t>
      </w:r>
      <w:proofErr w:type="spellStart"/>
      <w:r w:rsidRPr="00844033">
        <w:rPr>
          <w:rFonts w:ascii="Arial" w:hAnsi="Arial" w:cs="Arial"/>
          <w:b/>
          <w:lang w:val="en-US"/>
        </w:rPr>
        <w:t>Authorisation</w:t>
      </w:r>
      <w:proofErr w:type="spellEnd"/>
      <w:r w:rsidRPr="00844033">
        <w:rPr>
          <w:rFonts w:ascii="Arial" w:hAnsi="Arial" w:cs="Arial"/>
          <w:b/>
          <w:lang w:val="en-US"/>
        </w:rPr>
        <w:tab/>
      </w:r>
    </w:p>
    <w:p w14:paraId="033448A9" w14:textId="20140512" w:rsidR="00C61110" w:rsidRPr="00844033" w:rsidRDefault="00C61110" w:rsidP="00C61110">
      <w:pPr>
        <w:tabs>
          <w:tab w:val="left" w:pos="1101"/>
          <w:tab w:val="left" w:pos="8330"/>
        </w:tabs>
        <w:rPr>
          <w:rFonts w:ascii="Arial" w:hAnsi="Arial" w:cs="Arial"/>
        </w:rPr>
      </w:pPr>
      <w:r w:rsidRPr="00844033">
        <w:rPr>
          <w:rFonts w:ascii="Arial" w:hAnsi="Arial" w:cs="Arial"/>
          <w:lang w:val="en-US"/>
        </w:rPr>
        <w:t xml:space="preserve">There may be cases in which managing authorities are considering giving an urgent </w:t>
      </w:r>
      <w:proofErr w:type="spellStart"/>
      <w:r w:rsidRPr="00844033">
        <w:rPr>
          <w:rFonts w:ascii="Arial" w:hAnsi="Arial" w:cs="Arial"/>
          <w:lang w:val="en-US"/>
        </w:rPr>
        <w:t>authorisation</w:t>
      </w:r>
      <w:proofErr w:type="spellEnd"/>
      <w:r w:rsidRPr="00844033">
        <w:rPr>
          <w:rFonts w:ascii="Arial" w:hAnsi="Arial" w:cs="Arial"/>
          <w:lang w:val="en-US"/>
        </w:rPr>
        <w:t xml:space="preserve"> to enable them to move the relevant person to a new type of care e.g. admitting a person from home into hospital.</w:t>
      </w:r>
    </w:p>
    <w:p w14:paraId="07D43DDC" w14:textId="720AEC96" w:rsidR="00C61110" w:rsidRPr="00844033" w:rsidRDefault="00C61110" w:rsidP="006E6A09">
      <w:pPr>
        <w:tabs>
          <w:tab w:val="left" w:pos="1101"/>
          <w:tab w:val="left" w:pos="8330"/>
        </w:tabs>
        <w:rPr>
          <w:rFonts w:ascii="Arial" w:hAnsi="Arial" w:cs="Arial"/>
        </w:rPr>
      </w:pPr>
      <w:r w:rsidRPr="00844033">
        <w:rPr>
          <w:rFonts w:ascii="Arial" w:hAnsi="Arial" w:cs="Arial"/>
          <w:lang w:val="en-US"/>
        </w:rPr>
        <w:t xml:space="preserve">For some people, such a change of location would have a detrimental effect on their mental health, which might significantly distort the way they come across during any assessment process. In such a case, managing authorities should consider whether giving the urgent </w:t>
      </w:r>
      <w:proofErr w:type="spellStart"/>
      <w:r w:rsidRPr="00844033">
        <w:rPr>
          <w:rFonts w:ascii="Arial" w:hAnsi="Arial" w:cs="Arial"/>
          <w:lang w:val="en-US"/>
        </w:rPr>
        <w:t>authorisation</w:t>
      </w:r>
      <w:proofErr w:type="spellEnd"/>
      <w:r w:rsidRPr="00844033">
        <w:rPr>
          <w:rFonts w:ascii="Arial" w:hAnsi="Arial" w:cs="Arial"/>
          <w:lang w:val="en-US"/>
        </w:rPr>
        <w:t xml:space="preserve"> and admitting the person to hospital would outweigh the benefits of leaving the person in their existing location, where any assessment of their needs might be more accurate.</w:t>
      </w:r>
      <w:r w:rsidRPr="00844033">
        <w:rPr>
          <w:rFonts w:ascii="Arial" w:hAnsi="Arial" w:cs="Arial"/>
          <w:lang w:val="en-US"/>
        </w:rPr>
        <w:tab/>
      </w:r>
    </w:p>
    <w:p w14:paraId="1C6BCE18" w14:textId="2823338D" w:rsidR="00C61110" w:rsidRPr="00E41835" w:rsidRDefault="00C61110" w:rsidP="00C61110">
      <w:pPr>
        <w:tabs>
          <w:tab w:val="left" w:pos="1101"/>
          <w:tab w:val="left" w:pos="8330"/>
        </w:tabs>
        <w:rPr>
          <w:rFonts w:ascii="Arial" w:hAnsi="Arial" w:cs="Arial"/>
          <w:b/>
        </w:rPr>
      </w:pPr>
      <w:r w:rsidRPr="00E41835">
        <w:rPr>
          <w:rFonts w:ascii="Arial" w:hAnsi="Arial" w:cs="Arial"/>
          <w:b/>
          <w:lang w:val="en-US"/>
        </w:rPr>
        <w:t xml:space="preserve">Extension of Urgent </w:t>
      </w:r>
      <w:proofErr w:type="spellStart"/>
      <w:r w:rsidRPr="00E41835">
        <w:rPr>
          <w:rFonts w:ascii="Arial" w:hAnsi="Arial" w:cs="Arial"/>
          <w:b/>
          <w:lang w:val="en-US"/>
        </w:rPr>
        <w:t>Authorisation</w:t>
      </w:r>
      <w:proofErr w:type="spellEnd"/>
      <w:r w:rsidRPr="00E41835">
        <w:rPr>
          <w:rFonts w:ascii="Arial" w:hAnsi="Arial" w:cs="Arial"/>
          <w:b/>
          <w:lang w:val="en-US"/>
        </w:rPr>
        <w:tab/>
      </w:r>
    </w:p>
    <w:p w14:paraId="6ECE22F1" w14:textId="77777777" w:rsidR="00C61110" w:rsidRPr="00844033" w:rsidRDefault="00C61110" w:rsidP="006E6A09">
      <w:pPr>
        <w:tabs>
          <w:tab w:val="left" w:pos="1101"/>
          <w:tab w:val="left" w:pos="8330"/>
        </w:tabs>
        <w:rPr>
          <w:rFonts w:ascii="Arial" w:hAnsi="Arial" w:cs="Arial"/>
          <w:lang w:val="en-US"/>
        </w:rPr>
      </w:pPr>
      <w:r w:rsidRPr="00844033">
        <w:rPr>
          <w:rFonts w:ascii="Arial" w:hAnsi="Arial" w:cs="Arial"/>
          <w:lang w:val="en-US"/>
        </w:rPr>
        <w:t xml:space="preserve">The managing authority may, if necessary, ask the supervisory body to extend the duration of the urgent </w:t>
      </w:r>
      <w:proofErr w:type="spellStart"/>
      <w:r w:rsidRPr="00844033">
        <w:rPr>
          <w:rFonts w:ascii="Arial" w:hAnsi="Arial" w:cs="Arial"/>
          <w:lang w:val="en-US"/>
        </w:rPr>
        <w:t>authorisation</w:t>
      </w:r>
      <w:proofErr w:type="spellEnd"/>
      <w:r w:rsidRPr="00844033">
        <w:rPr>
          <w:rFonts w:ascii="Arial" w:hAnsi="Arial" w:cs="Arial"/>
          <w:lang w:val="en-US"/>
        </w:rPr>
        <w:t xml:space="preserve"> for a maximum of a further 7 days. The managing authority must keep a written record of the reason for making the request.</w:t>
      </w:r>
    </w:p>
    <w:p w14:paraId="50FA730A" w14:textId="0A97CC81" w:rsidR="00C61110" w:rsidRPr="00844033" w:rsidRDefault="00C61110" w:rsidP="00C61110">
      <w:pPr>
        <w:autoSpaceDE w:val="0"/>
        <w:autoSpaceDN w:val="0"/>
        <w:adjustRightInd w:val="0"/>
        <w:rPr>
          <w:rFonts w:ascii="Arial" w:hAnsi="Arial" w:cs="Arial"/>
          <w:lang w:val="en-US"/>
        </w:rPr>
      </w:pPr>
      <w:r w:rsidRPr="00844033">
        <w:rPr>
          <w:rFonts w:ascii="Arial" w:hAnsi="Arial" w:cs="Arial"/>
          <w:lang w:val="en-US"/>
        </w:rPr>
        <w:t xml:space="preserve">The supervisory body may only extend the duration of the urgent </w:t>
      </w:r>
      <w:proofErr w:type="spellStart"/>
      <w:r w:rsidRPr="00844033">
        <w:rPr>
          <w:rFonts w:ascii="Arial" w:hAnsi="Arial" w:cs="Arial"/>
          <w:lang w:val="en-US"/>
        </w:rPr>
        <w:t>authorisation</w:t>
      </w:r>
      <w:proofErr w:type="spellEnd"/>
      <w:r w:rsidRPr="00844033">
        <w:rPr>
          <w:rFonts w:ascii="Arial" w:hAnsi="Arial" w:cs="Arial"/>
          <w:lang w:val="en-US"/>
        </w:rPr>
        <w:t xml:space="preserve"> if:</w:t>
      </w:r>
    </w:p>
    <w:p w14:paraId="331C18AE" w14:textId="77777777" w:rsidR="00C61110" w:rsidRPr="00844033" w:rsidRDefault="00C61110" w:rsidP="00C61110">
      <w:pPr>
        <w:numPr>
          <w:ilvl w:val="0"/>
          <w:numId w:val="112"/>
        </w:numPr>
        <w:tabs>
          <w:tab w:val="clear" w:pos="360"/>
          <w:tab w:val="num" w:pos="1418"/>
        </w:tabs>
        <w:autoSpaceDE w:val="0"/>
        <w:autoSpaceDN w:val="0"/>
        <w:adjustRightInd w:val="0"/>
        <w:spacing w:before="40" w:after="0" w:line="240" w:lineRule="auto"/>
        <w:ind w:left="743" w:firstLine="250"/>
        <w:rPr>
          <w:rFonts w:ascii="Arial" w:hAnsi="Arial" w:cs="Arial"/>
          <w:lang w:val="en-US"/>
        </w:rPr>
      </w:pPr>
      <w:r w:rsidRPr="00844033">
        <w:rPr>
          <w:rFonts w:ascii="Arial" w:hAnsi="Arial" w:cs="Arial"/>
          <w:lang w:val="en-US"/>
        </w:rPr>
        <w:t xml:space="preserve">the managing authority has made a request for a standard </w:t>
      </w:r>
      <w:proofErr w:type="spellStart"/>
      <w:r w:rsidRPr="00844033">
        <w:rPr>
          <w:rFonts w:ascii="Arial" w:hAnsi="Arial" w:cs="Arial"/>
          <w:lang w:val="en-US"/>
        </w:rPr>
        <w:t>authorisation</w:t>
      </w:r>
      <w:proofErr w:type="spellEnd"/>
    </w:p>
    <w:p w14:paraId="57EBA114" w14:textId="77777777" w:rsidR="00C61110" w:rsidRPr="00844033" w:rsidRDefault="00C61110" w:rsidP="00C61110">
      <w:pPr>
        <w:numPr>
          <w:ilvl w:val="0"/>
          <w:numId w:val="112"/>
        </w:numPr>
        <w:tabs>
          <w:tab w:val="clear" w:pos="360"/>
          <w:tab w:val="num"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there are exceptional reasons why it has not yet been possible to </w:t>
      </w:r>
      <w:proofErr w:type="spellStart"/>
      <w:r w:rsidRPr="00844033">
        <w:rPr>
          <w:rFonts w:ascii="Arial" w:hAnsi="Arial" w:cs="Arial"/>
          <w:lang w:val="en-US"/>
        </w:rPr>
        <w:t>authorise</w:t>
      </w:r>
      <w:proofErr w:type="spellEnd"/>
      <w:r w:rsidRPr="00844033">
        <w:rPr>
          <w:rFonts w:ascii="Arial" w:hAnsi="Arial" w:cs="Arial"/>
          <w:lang w:val="en-US"/>
        </w:rPr>
        <w:t xml:space="preserve"> the deprivation of liberty, and</w:t>
      </w:r>
    </w:p>
    <w:p w14:paraId="058F5C41" w14:textId="77777777" w:rsidR="00C61110" w:rsidRPr="00844033" w:rsidRDefault="00C61110" w:rsidP="00C61110">
      <w:pPr>
        <w:numPr>
          <w:ilvl w:val="0"/>
          <w:numId w:val="112"/>
        </w:numPr>
        <w:tabs>
          <w:tab w:val="clear" w:pos="360"/>
          <w:tab w:val="num"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it is essential for the deprivation of liberty to continue while the supervisory body makes its decision.</w:t>
      </w:r>
    </w:p>
    <w:p w14:paraId="67D2D0E0" w14:textId="77777777" w:rsidR="00C61110" w:rsidRPr="00844033" w:rsidRDefault="00C61110" w:rsidP="00C61110">
      <w:pPr>
        <w:tabs>
          <w:tab w:val="left" w:pos="1101"/>
          <w:tab w:val="left" w:pos="8330"/>
        </w:tabs>
        <w:rPr>
          <w:rFonts w:ascii="Arial" w:hAnsi="Arial" w:cs="Arial"/>
        </w:rPr>
      </w:pPr>
      <w:r w:rsidRPr="00844033">
        <w:rPr>
          <w:rFonts w:ascii="Arial" w:hAnsi="Arial" w:cs="Arial"/>
          <w:lang w:val="en-US"/>
        </w:rPr>
        <w:tab/>
      </w:r>
    </w:p>
    <w:p w14:paraId="1DA4021C" w14:textId="70626A60" w:rsidR="00C61110" w:rsidRPr="00844033" w:rsidRDefault="00C61110" w:rsidP="006E6A09">
      <w:pPr>
        <w:autoSpaceDE w:val="0"/>
        <w:autoSpaceDN w:val="0"/>
        <w:adjustRightInd w:val="0"/>
        <w:rPr>
          <w:rFonts w:ascii="Arial" w:hAnsi="Arial" w:cs="Arial"/>
          <w:lang w:val="en-US"/>
        </w:rPr>
      </w:pPr>
      <w:r w:rsidRPr="00844033">
        <w:rPr>
          <w:rFonts w:ascii="Arial" w:hAnsi="Arial" w:cs="Arial"/>
          <w:lang w:val="en-US"/>
        </w:rPr>
        <w:t>Extensions will only be granted in exceptional circumstances. e.g. an extension may be justified where the supervisory body was satisfied that:</w:t>
      </w:r>
    </w:p>
    <w:p w14:paraId="37F1B2C1" w14:textId="68691CDE" w:rsidR="00C61110" w:rsidRPr="00844033" w:rsidRDefault="00C61110" w:rsidP="00C61110">
      <w:pPr>
        <w:numPr>
          <w:ilvl w:val="0"/>
          <w:numId w:val="113"/>
        </w:numPr>
        <w:tabs>
          <w:tab w:val="clear" w:pos="360"/>
          <w:tab w:val="num" w:pos="1418"/>
        </w:tabs>
        <w:autoSpaceDE w:val="0"/>
        <w:autoSpaceDN w:val="0"/>
        <w:adjustRightInd w:val="0"/>
        <w:spacing w:before="40" w:after="0" w:line="240" w:lineRule="auto"/>
        <w:ind w:left="993" w:firstLine="0"/>
        <w:rPr>
          <w:rFonts w:ascii="Arial" w:hAnsi="Arial" w:cs="Arial"/>
          <w:lang w:val="en-US"/>
        </w:rPr>
      </w:pPr>
      <w:r w:rsidRPr="00844033">
        <w:rPr>
          <w:rFonts w:ascii="Arial" w:hAnsi="Arial" w:cs="Arial"/>
          <w:lang w:val="en-US"/>
        </w:rPr>
        <w:t xml:space="preserve">it was not possible to contact a person the best interests assessor needed to </w:t>
      </w:r>
      <w:r w:rsidR="003A252F" w:rsidRPr="00844033">
        <w:rPr>
          <w:rFonts w:ascii="Arial" w:hAnsi="Arial" w:cs="Arial"/>
          <w:lang w:val="en-US"/>
        </w:rPr>
        <w:t>contact.</w:t>
      </w:r>
    </w:p>
    <w:p w14:paraId="4E6373FF" w14:textId="77777777" w:rsidR="00C61110" w:rsidRPr="00844033" w:rsidRDefault="00C61110" w:rsidP="00C61110">
      <w:pPr>
        <w:numPr>
          <w:ilvl w:val="0"/>
          <w:numId w:val="113"/>
        </w:numPr>
        <w:tabs>
          <w:tab w:val="clear" w:pos="360"/>
          <w:tab w:val="num" w:pos="1418"/>
        </w:tabs>
        <w:autoSpaceDE w:val="0"/>
        <w:autoSpaceDN w:val="0"/>
        <w:adjustRightInd w:val="0"/>
        <w:spacing w:before="40" w:after="0" w:line="240" w:lineRule="auto"/>
        <w:ind w:left="993" w:firstLine="0"/>
        <w:rPr>
          <w:rFonts w:ascii="Arial" w:hAnsi="Arial" w:cs="Arial"/>
          <w:lang w:val="en-US"/>
        </w:rPr>
      </w:pPr>
      <w:r w:rsidRPr="00844033">
        <w:rPr>
          <w:rFonts w:ascii="Arial" w:hAnsi="Arial" w:cs="Arial"/>
          <w:lang w:val="en-US"/>
        </w:rPr>
        <w:t>the assessment could not be relied upon without their input; and</w:t>
      </w:r>
    </w:p>
    <w:p w14:paraId="5865EE54" w14:textId="77777777" w:rsidR="00C61110" w:rsidRPr="00844033" w:rsidRDefault="00C61110" w:rsidP="00C61110">
      <w:pPr>
        <w:numPr>
          <w:ilvl w:val="0"/>
          <w:numId w:val="113"/>
        </w:numPr>
        <w:tabs>
          <w:tab w:val="clear" w:pos="360"/>
          <w:tab w:val="num" w:pos="1418"/>
        </w:tabs>
        <w:autoSpaceDE w:val="0"/>
        <w:autoSpaceDN w:val="0"/>
        <w:adjustRightInd w:val="0"/>
        <w:spacing w:before="40" w:after="0" w:line="240" w:lineRule="auto"/>
        <w:ind w:left="993" w:firstLine="0"/>
        <w:rPr>
          <w:rFonts w:ascii="Arial" w:hAnsi="Arial" w:cs="Arial"/>
          <w:lang w:val="en-US"/>
        </w:rPr>
      </w:pPr>
      <w:r w:rsidRPr="00844033">
        <w:rPr>
          <w:rFonts w:ascii="Arial" w:hAnsi="Arial" w:cs="Arial"/>
          <w:lang w:val="en-US"/>
        </w:rPr>
        <w:t>extension for the specified period would enable them to be contacted.</w:t>
      </w:r>
      <w:r w:rsidRPr="00844033">
        <w:rPr>
          <w:rFonts w:ascii="Arial" w:hAnsi="Arial" w:cs="Arial"/>
          <w:lang w:val="en-US"/>
        </w:rPr>
        <w:tab/>
      </w:r>
    </w:p>
    <w:p w14:paraId="5974ED8C" w14:textId="77777777" w:rsidR="00C61110" w:rsidRPr="00844033" w:rsidRDefault="00C61110" w:rsidP="00C61110">
      <w:pPr>
        <w:tabs>
          <w:tab w:val="left" w:pos="1101"/>
          <w:tab w:val="left" w:pos="8330"/>
        </w:tabs>
        <w:rPr>
          <w:rFonts w:ascii="Arial" w:hAnsi="Arial" w:cs="Arial"/>
        </w:rPr>
      </w:pPr>
      <w:r w:rsidRPr="00844033">
        <w:rPr>
          <w:rFonts w:ascii="Arial" w:hAnsi="Arial" w:cs="Arial"/>
        </w:rPr>
        <w:tab/>
      </w:r>
      <w:r w:rsidRPr="00844033">
        <w:rPr>
          <w:rFonts w:ascii="Arial" w:hAnsi="Arial" w:cs="Arial"/>
          <w:lang w:val="en-US"/>
        </w:rPr>
        <w:tab/>
      </w:r>
    </w:p>
    <w:p w14:paraId="5FFB4ED3" w14:textId="4EEE614F" w:rsidR="00C61110" w:rsidRPr="00844033" w:rsidRDefault="00C61110" w:rsidP="00C61110">
      <w:pPr>
        <w:tabs>
          <w:tab w:val="left" w:pos="1101"/>
          <w:tab w:val="left" w:pos="8330"/>
        </w:tabs>
        <w:rPr>
          <w:rFonts w:ascii="Arial" w:hAnsi="Arial" w:cs="Arial"/>
        </w:rPr>
      </w:pPr>
      <w:r w:rsidRPr="00844033">
        <w:rPr>
          <w:rFonts w:ascii="Arial" w:hAnsi="Arial" w:cs="Arial"/>
          <w:b/>
          <w:bCs/>
          <w:lang w:val="en-US"/>
        </w:rPr>
        <w:t xml:space="preserve">An urgent </w:t>
      </w:r>
      <w:proofErr w:type="spellStart"/>
      <w:r w:rsidRPr="00844033">
        <w:rPr>
          <w:rFonts w:ascii="Arial" w:hAnsi="Arial" w:cs="Arial"/>
          <w:b/>
          <w:bCs/>
          <w:lang w:val="en-US"/>
        </w:rPr>
        <w:t>authorisation</w:t>
      </w:r>
      <w:proofErr w:type="spellEnd"/>
      <w:r w:rsidRPr="00844033">
        <w:rPr>
          <w:rFonts w:ascii="Arial" w:hAnsi="Arial" w:cs="Arial"/>
          <w:b/>
          <w:bCs/>
          <w:lang w:val="en-US"/>
        </w:rPr>
        <w:t xml:space="preserve"> can only be extended once.</w:t>
      </w:r>
      <w:r w:rsidRPr="00844033">
        <w:rPr>
          <w:rFonts w:ascii="Arial" w:hAnsi="Arial" w:cs="Arial"/>
        </w:rPr>
        <w:tab/>
      </w:r>
      <w:r w:rsidRPr="00844033">
        <w:rPr>
          <w:rFonts w:ascii="Arial" w:hAnsi="Arial" w:cs="Arial"/>
          <w:lang w:val="en-US"/>
        </w:rPr>
        <w:tab/>
      </w:r>
    </w:p>
    <w:p w14:paraId="2EA69F49" w14:textId="325AE408" w:rsidR="00C61110" w:rsidRPr="00844033" w:rsidRDefault="00C61110" w:rsidP="00C61110">
      <w:pPr>
        <w:tabs>
          <w:tab w:val="left" w:pos="1101"/>
          <w:tab w:val="left" w:pos="8330"/>
        </w:tabs>
        <w:rPr>
          <w:rFonts w:ascii="Arial" w:hAnsi="Arial" w:cs="Arial"/>
        </w:rPr>
      </w:pPr>
      <w:r w:rsidRPr="00844033">
        <w:rPr>
          <w:rFonts w:ascii="Arial" w:hAnsi="Arial" w:cs="Arial"/>
          <w:lang w:val="en-US"/>
        </w:rPr>
        <w:t xml:space="preserve">The supervisory body should notify the managing authority of the length of any extension granted and must vary the original urgent </w:t>
      </w:r>
      <w:proofErr w:type="spellStart"/>
      <w:r w:rsidRPr="00844033">
        <w:rPr>
          <w:rFonts w:ascii="Arial" w:hAnsi="Arial" w:cs="Arial"/>
          <w:lang w:val="en-US"/>
        </w:rPr>
        <w:t>authorisation</w:t>
      </w:r>
      <w:proofErr w:type="spellEnd"/>
      <w:r w:rsidRPr="00844033">
        <w:rPr>
          <w:rFonts w:ascii="Arial" w:hAnsi="Arial" w:cs="Arial"/>
          <w:lang w:val="en-US"/>
        </w:rPr>
        <w:t xml:space="preserve"> so that it states the extended duration.</w:t>
      </w:r>
      <w:r w:rsidRPr="00844033">
        <w:rPr>
          <w:rFonts w:ascii="Arial" w:hAnsi="Arial" w:cs="Arial"/>
        </w:rPr>
        <w:tab/>
      </w:r>
      <w:r w:rsidRPr="00844033">
        <w:rPr>
          <w:rFonts w:ascii="Arial" w:hAnsi="Arial" w:cs="Arial"/>
          <w:lang w:val="en-US"/>
        </w:rPr>
        <w:tab/>
      </w:r>
    </w:p>
    <w:p w14:paraId="57E67A3A" w14:textId="63EAE4F0" w:rsidR="008A0312" w:rsidRPr="00844033" w:rsidRDefault="00C61110" w:rsidP="006E6A09">
      <w:pPr>
        <w:tabs>
          <w:tab w:val="left" w:pos="1101"/>
          <w:tab w:val="left" w:pos="8330"/>
        </w:tabs>
        <w:rPr>
          <w:rFonts w:ascii="Arial" w:hAnsi="Arial" w:cs="Arial"/>
          <w:lang w:val="en-US"/>
        </w:rPr>
      </w:pPr>
      <w:r w:rsidRPr="00844033">
        <w:rPr>
          <w:rFonts w:ascii="Arial" w:hAnsi="Arial" w:cs="Arial"/>
          <w:lang w:val="en-US"/>
        </w:rPr>
        <w:t xml:space="preserve">If the supervisory body decides not to extend the urgent </w:t>
      </w:r>
      <w:proofErr w:type="spellStart"/>
      <w:r w:rsidRPr="00844033">
        <w:rPr>
          <w:rFonts w:ascii="Arial" w:hAnsi="Arial" w:cs="Arial"/>
          <w:lang w:val="en-US"/>
        </w:rPr>
        <w:t>authorisation</w:t>
      </w:r>
      <w:proofErr w:type="spellEnd"/>
      <w:r w:rsidRPr="00844033">
        <w:rPr>
          <w:rFonts w:ascii="Arial" w:hAnsi="Arial" w:cs="Arial"/>
          <w:lang w:val="en-US"/>
        </w:rPr>
        <w:t>, it must inform the managing authority of its decision and the reasons for it. The managing authority must give a copy of the notice to the relevant person and any IMCA involved.</w:t>
      </w:r>
    </w:p>
    <w:p w14:paraId="7BFFEA1E" w14:textId="77777777" w:rsidR="00E41835" w:rsidRPr="00844033" w:rsidRDefault="00E41835" w:rsidP="00C61110">
      <w:pPr>
        <w:tabs>
          <w:tab w:val="left" w:pos="1101"/>
          <w:tab w:val="left" w:pos="8330"/>
        </w:tabs>
        <w:ind w:left="709" w:hanging="709"/>
        <w:rPr>
          <w:rFonts w:ascii="Arial" w:hAnsi="Arial" w:cs="Arial"/>
          <w:lang w:val="en-US"/>
        </w:rPr>
      </w:pPr>
    </w:p>
    <w:p w14:paraId="34B4FC1E" w14:textId="7F42F2A5" w:rsidR="008A0312" w:rsidRPr="00AF3365" w:rsidRDefault="00C61110" w:rsidP="00AF3365">
      <w:pPr>
        <w:tabs>
          <w:tab w:val="left" w:pos="1101"/>
          <w:tab w:val="left" w:pos="8330"/>
        </w:tabs>
        <w:ind w:left="709" w:hanging="709"/>
        <w:rPr>
          <w:rFonts w:ascii="Arial" w:hAnsi="Arial" w:cs="Arial"/>
        </w:rPr>
      </w:pPr>
      <w:r w:rsidRPr="00844033">
        <w:rPr>
          <w:rFonts w:ascii="Arial" w:hAnsi="Arial" w:cs="Arial"/>
          <w:lang w:val="en-US"/>
        </w:rPr>
        <w:tab/>
      </w:r>
    </w:p>
    <w:p w14:paraId="07F994D8" w14:textId="340C2EE6" w:rsidR="008A0312" w:rsidRPr="00AD30F7" w:rsidRDefault="008A0312" w:rsidP="00AD30F7">
      <w:pPr>
        <w:pStyle w:val="ListParagraph"/>
        <w:numPr>
          <w:ilvl w:val="2"/>
          <w:numId w:val="14"/>
        </w:numPr>
        <w:tabs>
          <w:tab w:val="left" w:pos="709"/>
          <w:tab w:val="left" w:pos="8330"/>
        </w:tabs>
        <w:rPr>
          <w:rFonts w:ascii="Arial" w:hAnsi="Arial" w:cs="Arial"/>
          <w:b/>
          <w:bCs/>
          <w:sz w:val="24"/>
          <w:szCs w:val="24"/>
        </w:rPr>
      </w:pPr>
      <w:r w:rsidRPr="00AD30F7">
        <w:rPr>
          <w:rFonts w:ascii="Arial" w:hAnsi="Arial" w:cs="Arial"/>
          <w:b/>
          <w:bCs/>
          <w:sz w:val="24"/>
          <w:szCs w:val="24"/>
        </w:rPr>
        <w:lastRenderedPageBreak/>
        <w:t>THE RELEVANT PERSON’S REPRESENTATIVE</w:t>
      </w:r>
    </w:p>
    <w:p w14:paraId="6D1F4988" w14:textId="7D7E2D65" w:rsidR="00486D15" w:rsidRPr="00486D15" w:rsidRDefault="00486D15" w:rsidP="008A0312">
      <w:pPr>
        <w:tabs>
          <w:tab w:val="left" w:pos="709"/>
          <w:tab w:val="left" w:pos="8330"/>
        </w:tabs>
        <w:rPr>
          <w:rFonts w:ascii="Arial" w:hAnsi="Arial" w:cs="Arial"/>
          <w:b/>
          <w:bCs/>
          <w:sz w:val="24"/>
          <w:szCs w:val="24"/>
          <w:lang w:val="en-US"/>
        </w:rPr>
      </w:pPr>
      <w:r w:rsidRPr="00486D15">
        <w:rPr>
          <w:rFonts w:ascii="Arial" w:hAnsi="Arial" w:cs="Arial"/>
          <w:b/>
          <w:bCs/>
          <w:sz w:val="24"/>
          <w:szCs w:val="24"/>
        </w:rPr>
        <w:t>Selection and appointment of a Representative</w:t>
      </w:r>
    </w:p>
    <w:p w14:paraId="402CA46A" w14:textId="630A8035" w:rsidR="008A0312" w:rsidRPr="00844033" w:rsidRDefault="008A0312" w:rsidP="006E6A09">
      <w:pPr>
        <w:tabs>
          <w:tab w:val="left" w:pos="709"/>
        </w:tabs>
        <w:rPr>
          <w:rFonts w:ascii="Arial" w:hAnsi="Arial" w:cs="Arial"/>
          <w:lang w:val="en-US"/>
        </w:rPr>
      </w:pPr>
      <w:r w:rsidRPr="00844033">
        <w:rPr>
          <w:rFonts w:ascii="Arial" w:hAnsi="Arial" w:cs="Arial"/>
          <w:lang w:val="en-US"/>
        </w:rPr>
        <w:t xml:space="preserve">Once a standard </w:t>
      </w:r>
      <w:proofErr w:type="spellStart"/>
      <w:r w:rsidRPr="00844033">
        <w:rPr>
          <w:rFonts w:ascii="Arial" w:hAnsi="Arial" w:cs="Arial"/>
          <w:lang w:val="en-US"/>
        </w:rPr>
        <w:t>authorisation</w:t>
      </w:r>
      <w:proofErr w:type="spellEnd"/>
      <w:r w:rsidRPr="00844033">
        <w:rPr>
          <w:rFonts w:ascii="Arial" w:hAnsi="Arial" w:cs="Arial"/>
          <w:lang w:val="en-US"/>
        </w:rPr>
        <w:t xml:space="preserve"> has been granted, supervisory bodies must appoint a relevant person’s representative as soon as possible to represent the person who has been deprived of their liberty.</w:t>
      </w:r>
    </w:p>
    <w:p w14:paraId="6DD80963" w14:textId="24B8698A" w:rsidR="008A0312" w:rsidRPr="00844033" w:rsidRDefault="008A0312" w:rsidP="008A0312">
      <w:pPr>
        <w:tabs>
          <w:tab w:val="left" w:pos="709"/>
        </w:tabs>
        <w:rPr>
          <w:rFonts w:ascii="Arial" w:hAnsi="Arial" w:cs="Arial"/>
          <w:lang w:val="en-US"/>
        </w:rPr>
      </w:pPr>
      <w:r w:rsidRPr="00844033">
        <w:rPr>
          <w:rFonts w:ascii="Arial" w:hAnsi="Arial" w:cs="Arial"/>
        </w:rPr>
        <w:t>The role of the relevant person’s representative is:</w:t>
      </w:r>
    </w:p>
    <w:p w14:paraId="13ED1567" w14:textId="77777777" w:rsidR="008A0312" w:rsidRPr="00844033" w:rsidRDefault="008A0312" w:rsidP="008A0312">
      <w:pPr>
        <w:numPr>
          <w:ilvl w:val="0"/>
          <w:numId w:val="124"/>
        </w:numPr>
        <w:tabs>
          <w:tab w:val="left" w:pos="1418"/>
        </w:tabs>
        <w:autoSpaceDE w:val="0"/>
        <w:autoSpaceDN w:val="0"/>
        <w:adjustRightInd w:val="0"/>
        <w:spacing w:before="40" w:after="0" w:line="240" w:lineRule="auto"/>
        <w:rPr>
          <w:rFonts w:ascii="Arial" w:hAnsi="Arial" w:cs="Arial"/>
          <w:lang w:val="en-US"/>
        </w:rPr>
      </w:pPr>
      <w:r w:rsidRPr="00844033">
        <w:rPr>
          <w:rFonts w:ascii="Arial" w:hAnsi="Arial" w:cs="Arial"/>
          <w:lang w:val="en-US"/>
        </w:rPr>
        <w:t>to maintain contact with the relevant person, and</w:t>
      </w:r>
    </w:p>
    <w:p w14:paraId="095ABC68" w14:textId="77777777" w:rsidR="008A0312" w:rsidRPr="00844033" w:rsidRDefault="008A0312" w:rsidP="008A0312">
      <w:pPr>
        <w:numPr>
          <w:ilvl w:val="0"/>
          <w:numId w:val="124"/>
        </w:numPr>
        <w:tabs>
          <w:tab w:val="left" w:pos="709"/>
          <w:tab w:val="left" w:pos="1418"/>
        </w:tabs>
        <w:spacing w:after="0" w:line="240" w:lineRule="auto"/>
        <w:rPr>
          <w:rFonts w:ascii="Arial" w:hAnsi="Arial" w:cs="Arial"/>
        </w:rPr>
      </w:pPr>
      <w:r w:rsidRPr="00844033">
        <w:rPr>
          <w:rFonts w:ascii="Arial" w:hAnsi="Arial" w:cs="Arial"/>
          <w:lang w:val="en-US"/>
        </w:rPr>
        <w:t xml:space="preserve">to represent and support the relevant person in all matters relating to the operation of the deprivation of liberty safeguards, including, if appropriate, triggering a review, using an </w:t>
      </w:r>
      <w:proofErr w:type="spellStart"/>
      <w:r w:rsidRPr="00844033">
        <w:rPr>
          <w:rFonts w:ascii="Arial" w:hAnsi="Arial" w:cs="Arial"/>
          <w:lang w:val="en-US"/>
        </w:rPr>
        <w:t>organisation’s</w:t>
      </w:r>
      <w:proofErr w:type="spellEnd"/>
      <w:r w:rsidRPr="00844033">
        <w:rPr>
          <w:rFonts w:ascii="Arial" w:hAnsi="Arial" w:cs="Arial"/>
          <w:lang w:val="en-US"/>
        </w:rPr>
        <w:t xml:space="preserve"> complaints procedure on the person’s behalf or making an application to the Court of Protection.</w:t>
      </w:r>
    </w:p>
    <w:p w14:paraId="78FA86CB" w14:textId="77777777" w:rsidR="008A0312" w:rsidRPr="00844033" w:rsidRDefault="008A0312" w:rsidP="008A0312">
      <w:pPr>
        <w:tabs>
          <w:tab w:val="left" w:pos="709"/>
          <w:tab w:val="left" w:pos="1418"/>
        </w:tabs>
        <w:rPr>
          <w:rFonts w:ascii="Arial" w:hAnsi="Arial" w:cs="Arial"/>
        </w:rPr>
      </w:pPr>
    </w:p>
    <w:p w14:paraId="3E120F9C" w14:textId="29A92F97" w:rsidR="008A0312" w:rsidRPr="00844033" w:rsidRDefault="008A0312" w:rsidP="006E6A09">
      <w:pPr>
        <w:tabs>
          <w:tab w:val="left" w:pos="567"/>
        </w:tabs>
        <w:rPr>
          <w:rFonts w:ascii="Arial" w:hAnsi="Arial" w:cs="Arial"/>
        </w:rPr>
      </w:pPr>
      <w:r w:rsidRPr="00844033">
        <w:rPr>
          <w:rFonts w:ascii="Arial" w:hAnsi="Arial" w:cs="Arial"/>
        </w:rPr>
        <w:t>As soon as possible after an authorisation is issued, the managing authority must take all practical and appropriate steps to ensure that the relevant person and their representative understand:</w:t>
      </w:r>
    </w:p>
    <w:p w14:paraId="55EDA2DF" w14:textId="77777777" w:rsidR="008A0312" w:rsidRPr="00844033" w:rsidRDefault="008A0312" w:rsidP="008A0312">
      <w:pPr>
        <w:numPr>
          <w:ilvl w:val="0"/>
          <w:numId w:val="125"/>
        </w:numPr>
        <w:tabs>
          <w:tab w:val="left" w:pos="1418"/>
        </w:tabs>
        <w:spacing w:before="40" w:after="40" w:line="240" w:lineRule="auto"/>
        <w:rPr>
          <w:rFonts w:ascii="Arial" w:hAnsi="Arial" w:cs="Arial"/>
        </w:rPr>
      </w:pPr>
      <w:r w:rsidRPr="00844033">
        <w:rPr>
          <w:rFonts w:ascii="Arial" w:hAnsi="Arial" w:cs="Arial"/>
        </w:rPr>
        <w:t>the effect of the authorisation</w:t>
      </w:r>
    </w:p>
    <w:p w14:paraId="188E1EA1" w14:textId="77777777" w:rsidR="008A0312" w:rsidRPr="00844033" w:rsidRDefault="008A0312" w:rsidP="008A0312">
      <w:pPr>
        <w:numPr>
          <w:ilvl w:val="0"/>
          <w:numId w:val="125"/>
        </w:numPr>
        <w:tabs>
          <w:tab w:val="left" w:pos="1418"/>
        </w:tabs>
        <w:spacing w:before="40" w:after="40" w:line="240" w:lineRule="auto"/>
        <w:rPr>
          <w:rFonts w:ascii="Arial" w:hAnsi="Arial" w:cs="Arial"/>
        </w:rPr>
      </w:pPr>
      <w:r w:rsidRPr="00844033">
        <w:rPr>
          <w:rFonts w:ascii="Arial" w:hAnsi="Arial" w:cs="Arial"/>
        </w:rPr>
        <w:t>their right to request a review</w:t>
      </w:r>
    </w:p>
    <w:p w14:paraId="1F39C342" w14:textId="77777777" w:rsidR="008A0312" w:rsidRPr="00844033" w:rsidRDefault="008A0312" w:rsidP="008A0312">
      <w:pPr>
        <w:numPr>
          <w:ilvl w:val="0"/>
          <w:numId w:val="125"/>
        </w:numPr>
        <w:tabs>
          <w:tab w:val="left" w:pos="1418"/>
        </w:tabs>
        <w:spacing w:before="40" w:after="40" w:line="240" w:lineRule="auto"/>
        <w:rPr>
          <w:rFonts w:ascii="Arial" w:hAnsi="Arial" w:cs="Arial"/>
        </w:rPr>
      </w:pPr>
      <w:r w:rsidRPr="00844033">
        <w:rPr>
          <w:rFonts w:ascii="Arial" w:hAnsi="Arial" w:cs="Arial"/>
        </w:rPr>
        <w:t>the formal and informal complaints procedures that are available to them</w:t>
      </w:r>
    </w:p>
    <w:p w14:paraId="06047A5F" w14:textId="77777777" w:rsidR="008A0312" w:rsidRPr="00844033" w:rsidRDefault="008A0312" w:rsidP="008A0312">
      <w:pPr>
        <w:numPr>
          <w:ilvl w:val="0"/>
          <w:numId w:val="125"/>
        </w:numPr>
        <w:tabs>
          <w:tab w:val="left" w:pos="1418"/>
        </w:tabs>
        <w:spacing w:before="40" w:after="40" w:line="240" w:lineRule="auto"/>
        <w:rPr>
          <w:rFonts w:ascii="Arial" w:hAnsi="Arial" w:cs="Arial"/>
        </w:rPr>
      </w:pPr>
      <w:r w:rsidRPr="00844033">
        <w:rPr>
          <w:rFonts w:ascii="Arial" w:hAnsi="Arial" w:cs="Arial"/>
        </w:rPr>
        <w:t>their right to make an application to the Court of Protection to seek variation or termination of the authorisation, and</w:t>
      </w:r>
    </w:p>
    <w:p w14:paraId="74D7353F" w14:textId="77777777" w:rsidR="008A0312" w:rsidRPr="00844033" w:rsidRDefault="008A0312" w:rsidP="008A0312">
      <w:pPr>
        <w:numPr>
          <w:ilvl w:val="0"/>
          <w:numId w:val="125"/>
        </w:numPr>
        <w:tabs>
          <w:tab w:val="left" w:pos="1418"/>
        </w:tabs>
        <w:spacing w:before="40" w:after="0" w:line="240" w:lineRule="auto"/>
        <w:rPr>
          <w:rFonts w:ascii="Arial" w:hAnsi="Arial" w:cs="Arial"/>
        </w:rPr>
      </w:pPr>
      <w:r w:rsidRPr="00844033">
        <w:rPr>
          <w:rFonts w:ascii="Arial" w:hAnsi="Arial" w:cs="Arial"/>
        </w:rPr>
        <w:t>their right to request the support of an IMCA</w:t>
      </w:r>
    </w:p>
    <w:p w14:paraId="7F22AE90" w14:textId="77777777" w:rsidR="008A0312" w:rsidRPr="00844033" w:rsidRDefault="008A0312" w:rsidP="008A0312">
      <w:pPr>
        <w:tabs>
          <w:tab w:val="left" w:pos="1418"/>
        </w:tabs>
        <w:rPr>
          <w:rFonts w:ascii="Arial" w:hAnsi="Arial" w:cs="Arial"/>
        </w:rPr>
      </w:pPr>
    </w:p>
    <w:p w14:paraId="708FD41A" w14:textId="5923919E" w:rsidR="008A0312" w:rsidRPr="00844033" w:rsidRDefault="008A0312" w:rsidP="008A0312">
      <w:pPr>
        <w:tabs>
          <w:tab w:val="left" w:pos="709"/>
        </w:tabs>
        <w:rPr>
          <w:rFonts w:ascii="Arial" w:hAnsi="Arial" w:cs="Arial"/>
        </w:rPr>
      </w:pPr>
      <w:r w:rsidRPr="00844033">
        <w:rPr>
          <w:rFonts w:ascii="Arial" w:hAnsi="Arial" w:cs="Arial"/>
        </w:rPr>
        <w:t>To be eligible to be a relevant person’s representative, a person must be:</w:t>
      </w:r>
    </w:p>
    <w:p w14:paraId="58C8EB25" w14:textId="77777777" w:rsidR="008A0312" w:rsidRPr="00844033" w:rsidRDefault="008A0312" w:rsidP="008A0312">
      <w:pPr>
        <w:numPr>
          <w:ilvl w:val="1"/>
          <w:numId w:val="121"/>
        </w:numPr>
        <w:tabs>
          <w:tab w:val="left" w:pos="1418"/>
        </w:tabs>
        <w:spacing w:after="0" w:line="240" w:lineRule="auto"/>
        <w:ind w:left="1418"/>
        <w:rPr>
          <w:rFonts w:ascii="Arial" w:hAnsi="Arial" w:cs="Arial"/>
        </w:rPr>
      </w:pPr>
      <w:r w:rsidRPr="00844033">
        <w:rPr>
          <w:rFonts w:ascii="Arial" w:hAnsi="Arial" w:cs="Arial"/>
        </w:rPr>
        <w:t>18 years of age or over</w:t>
      </w:r>
    </w:p>
    <w:p w14:paraId="2EF1D477" w14:textId="77777777" w:rsidR="008A0312" w:rsidRPr="00844033" w:rsidRDefault="008A0312" w:rsidP="008A0312">
      <w:pPr>
        <w:numPr>
          <w:ilvl w:val="1"/>
          <w:numId w:val="121"/>
        </w:numPr>
        <w:tabs>
          <w:tab w:val="left" w:pos="1418"/>
        </w:tabs>
        <w:spacing w:after="0" w:line="240" w:lineRule="auto"/>
        <w:ind w:left="1418"/>
        <w:rPr>
          <w:rFonts w:ascii="Arial" w:hAnsi="Arial" w:cs="Arial"/>
        </w:rPr>
      </w:pPr>
      <w:r w:rsidRPr="00844033">
        <w:rPr>
          <w:rFonts w:ascii="Arial" w:hAnsi="Arial" w:cs="Arial"/>
        </w:rPr>
        <w:t>willing to be appointed, and</w:t>
      </w:r>
    </w:p>
    <w:p w14:paraId="0E70B3E6" w14:textId="77777777" w:rsidR="008A0312" w:rsidRPr="00844033" w:rsidRDefault="008A0312" w:rsidP="008A0312">
      <w:pPr>
        <w:numPr>
          <w:ilvl w:val="1"/>
          <w:numId w:val="121"/>
        </w:numPr>
        <w:tabs>
          <w:tab w:val="left" w:pos="1418"/>
        </w:tabs>
        <w:spacing w:after="0" w:line="240" w:lineRule="auto"/>
        <w:ind w:left="1418"/>
        <w:rPr>
          <w:rFonts w:ascii="Arial" w:hAnsi="Arial" w:cs="Arial"/>
        </w:rPr>
      </w:pPr>
      <w:r w:rsidRPr="00844033">
        <w:rPr>
          <w:rFonts w:ascii="Arial" w:hAnsi="Arial" w:cs="Arial"/>
        </w:rPr>
        <w:t>able to keep in contact with the relevant person.</w:t>
      </w:r>
      <w:r w:rsidRPr="00844033">
        <w:rPr>
          <w:rFonts w:ascii="Arial" w:hAnsi="Arial" w:cs="Arial"/>
        </w:rPr>
        <w:tab/>
      </w:r>
    </w:p>
    <w:p w14:paraId="14B229CB" w14:textId="77777777" w:rsidR="008A0312" w:rsidRPr="00844033" w:rsidRDefault="008A0312" w:rsidP="008A0312">
      <w:pPr>
        <w:tabs>
          <w:tab w:val="left" w:pos="1418"/>
        </w:tabs>
        <w:rPr>
          <w:rFonts w:ascii="Arial" w:hAnsi="Arial" w:cs="Arial"/>
        </w:rPr>
      </w:pPr>
    </w:p>
    <w:p w14:paraId="11F9FCCF" w14:textId="4F8053F0" w:rsidR="008A0312" w:rsidRPr="00844033" w:rsidRDefault="008A0312" w:rsidP="008A0312">
      <w:pPr>
        <w:tabs>
          <w:tab w:val="left" w:pos="709"/>
        </w:tabs>
        <w:ind w:left="709" w:hanging="709"/>
        <w:rPr>
          <w:rFonts w:ascii="Arial" w:hAnsi="Arial" w:cs="Arial"/>
        </w:rPr>
      </w:pPr>
      <w:r w:rsidRPr="00844033">
        <w:rPr>
          <w:rFonts w:ascii="Arial" w:hAnsi="Arial" w:cs="Arial"/>
        </w:rPr>
        <w:t>The person must not be:</w:t>
      </w:r>
    </w:p>
    <w:p w14:paraId="3E643D2F" w14:textId="77777777" w:rsidR="008A0312" w:rsidRPr="00844033" w:rsidRDefault="008A0312" w:rsidP="008A0312">
      <w:pPr>
        <w:numPr>
          <w:ilvl w:val="1"/>
          <w:numId w:val="122"/>
        </w:numPr>
        <w:tabs>
          <w:tab w:val="left" w:pos="1418"/>
        </w:tabs>
        <w:spacing w:after="0" w:line="240" w:lineRule="auto"/>
        <w:ind w:left="1418" w:hanging="425"/>
        <w:rPr>
          <w:rFonts w:ascii="Arial" w:hAnsi="Arial" w:cs="Arial"/>
        </w:rPr>
      </w:pPr>
      <w:r w:rsidRPr="00844033">
        <w:rPr>
          <w:rFonts w:ascii="Arial" w:hAnsi="Arial" w:cs="Arial"/>
        </w:rPr>
        <w:t>prevented by ill health from carrying out the role of representative</w:t>
      </w:r>
    </w:p>
    <w:p w14:paraId="268BFF74" w14:textId="77777777" w:rsidR="008A0312" w:rsidRPr="00844033" w:rsidRDefault="008A0312" w:rsidP="008A0312">
      <w:pPr>
        <w:numPr>
          <w:ilvl w:val="1"/>
          <w:numId w:val="122"/>
        </w:numPr>
        <w:tabs>
          <w:tab w:val="left" w:pos="1418"/>
        </w:tabs>
        <w:spacing w:after="0" w:line="240" w:lineRule="auto"/>
        <w:ind w:left="1418" w:hanging="425"/>
        <w:rPr>
          <w:rFonts w:ascii="Arial" w:hAnsi="Arial" w:cs="Arial"/>
        </w:rPr>
      </w:pPr>
      <w:r w:rsidRPr="00844033">
        <w:rPr>
          <w:rFonts w:ascii="Arial" w:hAnsi="Arial" w:cs="Arial"/>
        </w:rPr>
        <w:t>financially interested in the relevant person’s managing authority</w:t>
      </w:r>
    </w:p>
    <w:p w14:paraId="63D3D4A3" w14:textId="77777777" w:rsidR="008A0312" w:rsidRPr="00844033" w:rsidRDefault="008A0312" w:rsidP="008A0312">
      <w:pPr>
        <w:numPr>
          <w:ilvl w:val="1"/>
          <w:numId w:val="122"/>
        </w:numPr>
        <w:tabs>
          <w:tab w:val="left" w:pos="1418"/>
        </w:tabs>
        <w:spacing w:after="0" w:line="240" w:lineRule="auto"/>
        <w:ind w:left="1418" w:hanging="425"/>
        <w:rPr>
          <w:rFonts w:ascii="Arial" w:hAnsi="Arial" w:cs="Arial"/>
        </w:rPr>
      </w:pPr>
      <w:r w:rsidRPr="00844033">
        <w:rPr>
          <w:rFonts w:ascii="Arial" w:hAnsi="Arial" w:cs="Arial"/>
        </w:rPr>
        <w:t>a close relative of a person who is financially interested in the managing authority</w:t>
      </w:r>
    </w:p>
    <w:p w14:paraId="509166B4" w14:textId="77777777" w:rsidR="008A0312" w:rsidRPr="00844033" w:rsidRDefault="008A0312" w:rsidP="008A0312">
      <w:pPr>
        <w:numPr>
          <w:ilvl w:val="1"/>
          <w:numId w:val="122"/>
        </w:numPr>
        <w:tabs>
          <w:tab w:val="left" w:pos="1418"/>
        </w:tabs>
        <w:spacing w:after="0" w:line="240" w:lineRule="auto"/>
        <w:ind w:left="1418" w:hanging="425"/>
        <w:rPr>
          <w:rFonts w:ascii="Arial" w:hAnsi="Arial" w:cs="Arial"/>
        </w:rPr>
      </w:pPr>
      <w:r w:rsidRPr="00844033">
        <w:rPr>
          <w:rFonts w:ascii="Arial" w:hAnsi="Arial" w:cs="Arial"/>
        </w:rPr>
        <w:t>if the person is deprived of liberty in a care home, employed by, or providing services to, that care home</w:t>
      </w:r>
    </w:p>
    <w:p w14:paraId="751DDA09" w14:textId="77777777" w:rsidR="008A0312" w:rsidRPr="00844033" w:rsidRDefault="008A0312" w:rsidP="008A0312">
      <w:pPr>
        <w:numPr>
          <w:ilvl w:val="1"/>
          <w:numId w:val="122"/>
        </w:numPr>
        <w:tabs>
          <w:tab w:val="left" w:pos="1418"/>
        </w:tabs>
        <w:spacing w:after="0" w:line="240" w:lineRule="auto"/>
        <w:ind w:left="1418" w:hanging="425"/>
        <w:rPr>
          <w:rFonts w:ascii="Arial" w:hAnsi="Arial" w:cs="Arial"/>
        </w:rPr>
      </w:pPr>
      <w:r w:rsidRPr="00844033">
        <w:rPr>
          <w:rFonts w:ascii="Arial" w:hAnsi="Arial" w:cs="Arial"/>
        </w:rPr>
        <w:t>if the person is deprived of liberty in hospital, employed to work at that hospital in a role that is or could be related to the relevant person’s case, or</w:t>
      </w:r>
    </w:p>
    <w:p w14:paraId="15427286" w14:textId="77777777" w:rsidR="008A0312" w:rsidRPr="00844033" w:rsidRDefault="008A0312" w:rsidP="008A0312">
      <w:pPr>
        <w:numPr>
          <w:ilvl w:val="1"/>
          <w:numId w:val="122"/>
        </w:numPr>
        <w:tabs>
          <w:tab w:val="left" w:pos="1418"/>
        </w:tabs>
        <w:spacing w:after="0" w:line="240" w:lineRule="auto"/>
        <w:ind w:left="1418" w:hanging="425"/>
        <w:rPr>
          <w:rFonts w:ascii="Arial" w:hAnsi="Arial" w:cs="Arial"/>
        </w:rPr>
      </w:pPr>
      <w:r w:rsidRPr="00844033">
        <w:rPr>
          <w:rFonts w:ascii="Arial" w:hAnsi="Arial" w:cs="Arial"/>
        </w:rPr>
        <w:t>employed to work in the relevant person’s supervisory body</w:t>
      </w:r>
    </w:p>
    <w:p w14:paraId="31303DD8" w14:textId="77777777" w:rsidR="008A0312" w:rsidRPr="00844033" w:rsidRDefault="008A0312" w:rsidP="008A0312">
      <w:pPr>
        <w:tabs>
          <w:tab w:val="left" w:pos="709"/>
        </w:tabs>
        <w:ind w:left="709"/>
        <w:rPr>
          <w:rFonts w:ascii="Arial" w:hAnsi="Arial" w:cs="Arial"/>
        </w:rPr>
      </w:pPr>
    </w:p>
    <w:p w14:paraId="22C16608" w14:textId="1953378F" w:rsidR="008A0312" w:rsidRPr="00844033" w:rsidRDefault="008A0312" w:rsidP="00776298">
      <w:pPr>
        <w:tabs>
          <w:tab w:val="left" w:pos="567"/>
        </w:tabs>
        <w:rPr>
          <w:rFonts w:ascii="Arial" w:hAnsi="Arial" w:cs="Arial"/>
        </w:rPr>
      </w:pPr>
      <w:r w:rsidRPr="00844033">
        <w:rPr>
          <w:rFonts w:ascii="Arial" w:hAnsi="Arial" w:cs="Arial"/>
        </w:rPr>
        <w:t xml:space="preserve">The appointment of a relevant person’s representative is in addition to, and does not affect, any appointment of an attorney or deputy. </w:t>
      </w:r>
    </w:p>
    <w:p w14:paraId="2CC65604" w14:textId="3ECF89C4" w:rsidR="008A0312" w:rsidRPr="00844033" w:rsidRDefault="008A0312" w:rsidP="006C3EA0">
      <w:pPr>
        <w:tabs>
          <w:tab w:val="left" w:pos="709"/>
        </w:tabs>
        <w:rPr>
          <w:rFonts w:ascii="Arial" w:hAnsi="Arial" w:cs="Arial"/>
        </w:rPr>
      </w:pPr>
      <w:r w:rsidRPr="00844033">
        <w:rPr>
          <w:rFonts w:ascii="Arial" w:hAnsi="Arial" w:cs="Arial"/>
        </w:rPr>
        <w:t xml:space="preserve"> The functions of the representative are in addition to, and do not affect, the authority of any attorney, the powers of any deputy or any powers of the court.</w:t>
      </w:r>
    </w:p>
    <w:p w14:paraId="4FDE96EB" w14:textId="6476B2A6" w:rsidR="008A0312" w:rsidRPr="00844033" w:rsidRDefault="008A0312" w:rsidP="00776298">
      <w:pPr>
        <w:tabs>
          <w:tab w:val="left" w:pos="709"/>
        </w:tabs>
        <w:rPr>
          <w:rFonts w:ascii="Arial" w:hAnsi="Arial" w:cs="Arial"/>
        </w:rPr>
      </w:pPr>
      <w:r w:rsidRPr="00844033">
        <w:rPr>
          <w:rFonts w:ascii="Arial" w:hAnsi="Arial" w:cs="Arial"/>
          <w:lang w:val="en-US"/>
        </w:rPr>
        <w:t>There is no presumption that a relevant person’s representative should be the same as the person who would be their nearest relative for the purposes of the MHA.</w:t>
      </w:r>
    </w:p>
    <w:p w14:paraId="11B58640" w14:textId="1FD5B468" w:rsidR="008A0312" w:rsidRPr="00844033" w:rsidRDefault="008A0312" w:rsidP="008A0312">
      <w:pPr>
        <w:tabs>
          <w:tab w:val="left" w:pos="709"/>
        </w:tabs>
        <w:rPr>
          <w:rFonts w:ascii="Arial" w:hAnsi="Arial" w:cs="Arial"/>
        </w:rPr>
      </w:pPr>
      <w:r w:rsidRPr="00844033">
        <w:rPr>
          <w:rFonts w:ascii="Arial" w:hAnsi="Arial" w:cs="Arial"/>
        </w:rPr>
        <w:t xml:space="preserve">The process of identifying a representative should begin as soon as possible. </w:t>
      </w:r>
    </w:p>
    <w:p w14:paraId="2830180B" w14:textId="61F772A7" w:rsidR="008A0312" w:rsidRPr="00844033" w:rsidRDefault="008A0312" w:rsidP="006C3EA0">
      <w:pPr>
        <w:tabs>
          <w:tab w:val="left" w:pos="709"/>
        </w:tabs>
        <w:rPr>
          <w:rFonts w:ascii="Arial" w:hAnsi="Arial" w:cs="Arial"/>
        </w:rPr>
      </w:pPr>
      <w:r w:rsidRPr="00844033">
        <w:rPr>
          <w:rFonts w:ascii="Arial" w:hAnsi="Arial" w:cs="Arial"/>
        </w:rPr>
        <w:t xml:space="preserve">Normally, this should be when the best </w:t>
      </w:r>
      <w:r w:rsidR="006830A4" w:rsidRPr="00844033">
        <w:rPr>
          <w:rFonts w:ascii="Arial" w:hAnsi="Arial" w:cs="Arial"/>
        </w:rPr>
        <w:t>interest’s</w:t>
      </w:r>
      <w:r w:rsidRPr="00844033">
        <w:rPr>
          <w:rFonts w:ascii="Arial" w:hAnsi="Arial" w:cs="Arial"/>
        </w:rPr>
        <w:t xml:space="preserve"> assessor is appointed – even if one or more of the other assessments has not yet been completed. This is because the best </w:t>
      </w:r>
      <w:r w:rsidR="006830A4" w:rsidRPr="00844033">
        <w:rPr>
          <w:rFonts w:ascii="Arial" w:hAnsi="Arial" w:cs="Arial"/>
        </w:rPr>
        <w:t>interest’s</w:t>
      </w:r>
      <w:r w:rsidRPr="00844033">
        <w:rPr>
          <w:rFonts w:ascii="Arial" w:hAnsi="Arial" w:cs="Arial"/>
        </w:rPr>
        <w:t xml:space="preserve"> assessor must, as part of the </w:t>
      </w:r>
      <w:r w:rsidRPr="00844033">
        <w:rPr>
          <w:rFonts w:ascii="Arial" w:hAnsi="Arial" w:cs="Arial"/>
        </w:rPr>
        <w:lastRenderedPageBreak/>
        <w:t xml:space="preserve">assessment process, identify if there is </w:t>
      </w:r>
      <w:r w:rsidR="006830A4" w:rsidRPr="00844033">
        <w:rPr>
          <w:rFonts w:ascii="Arial" w:hAnsi="Arial" w:cs="Arial"/>
        </w:rPr>
        <w:t>anyone,</w:t>
      </w:r>
      <w:r w:rsidRPr="00844033">
        <w:rPr>
          <w:rFonts w:ascii="Arial" w:hAnsi="Arial" w:cs="Arial"/>
        </w:rPr>
        <w:t xml:space="preserve"> they would recommend </w:t>
      </w:r>
      <w:proofErr w:type="gramStart"/>
      <w:r w:rsidRPr="00844033">
        <w:rPr>
          <w:rFonts w:ascii="Arial" w:hAnsi="Arial" w:cs="Arial"/>
        </w:rPr>
        <w:t>to become</w:t>
      </w:r>
      <w:proofErr w:type="gramEnd"/>
      <w:r w:rsidRPr="00844033">
        <w:rPr>
          <w:rFonts w:ascii="Arial" w:hAnsi="Arial" w:cs="Arial"/>
        </w:rPr>
        <w:t xml:space="preserve"> the relevant person’s representative. </w:t>
      </w:r>
    </w:p>
    <w:p w14:paraId="0C10F213" w14:textId="6E82818B" w:rsidR="008A0312" w:rsidRPr="00844033" w:rsidRDefault="008A0312" w:rsidP="006C3EA0">
      <w:pPr>
        <w:tabs>
          <w:tab w:val="left" w:pos="709"/>
        </w:tabs>
        <w:rPr>
          <w:rFonts w:ascii="Arial" w:hAnsi="Arial" w:cs="Arial"/>
        </w:rPr>
      </w:pPr>
      <w:r w:rsidRPr="00844033">
        <w:rPr>
          <w:rFonts w:ascii="Arial" w:hAnsi="Arial" w:cs="Arial"/>
        </w:rPr>
        <w:t xml:space="preserve">The best </w:t>
      </w:r>
      <w:r w:rsidR="006830A4" w:rsidRPr="00844033">
        <w:rPr>
          <w:rFonts w:ascii="Arial" w:hAnsi="Arial" w:cs="Arial"/>
        </w:rPr>
        <w:t>interest’s</w:t>
      </w:r>
      <w:r w:rsidRPr="00844033">
        <w:rPr>
          <w:rFonts w:ascii="Arial" w:hAnsi="Arial" w:cs="Arial"/>
        </w:rPr>
        <w:t xml:space="preserve"> assessor should discuss the representative role with the people interviewed as part of the assessment.</w:t>
      </w:r>
      <w:r w:rsidRPr="00844033">
        <w:rPr>
          <w:rFonts w:ascii="Arial" w:hAnsi="Arial" w:cs="Arial"/>
        </w:rPr>
        <w:tab/>
      </w:r>
    </w:p>
    <w:p w14:paraId="4A52E3F6" w14:textId="6C34A2F7" w:rsidR="008A0312" w:rsidRPr="00844033" w:rsidRDefault="008A0312" w:rsidP="006C3EA0">
      <w:pPr>
        <w:tabs>
          <w:tab w:val="left" w:pos="709"/>
        </w:tabs>
        <w:rPr>
          <w:rFonts w:ascii="Arial" w:hAnsi="Arial" w:cs="Arial"/>
        </w:rPr>
      </w:pPr>
      <w:r w:rsidRPr="00844033">
        <w:rPr>
          <w:rFonts w:ascii="Arial" w:hAnsi="Arial" w:cs="Arial"/>
        </w:rPr>
        <w:t xml:space="preserve">The best </w:t>
      </w:r>
      <w:r w:rsidR="006830A4" w:rsidRPr="00844033">
        <w:rPr>
          <w:rFonts w:ascii="Arial" w:hAnsi="Arial" w:cs="Arial"/>
        </w:rPr>
        <w:t>interest’s</w:t>
      </w:r>
      <w:r w:rsidRPr="00844033">
        <w:rPr>
          <w:rFonts w:ascii="Arial" w:hAnsi="Arial" w:cs="Arial"/>
        </w:rPr>
        <w:t xml:space="preserve"> assessor should firstly establish whether the person potentially being deprived of liberty has the capacity to select their own representative and, if so, invite them to do so. If the relevant person has capacity and selects an eligible </w:t>
      </w:r>
      <w:r w:rsidR="006830A4" w:rsidRPr="00844033">
        <w:rPr>
          <w:rFonts w:ascii="Arial" w:hAnsi="Arial" w:cs="Arial"/>
        </w:rPr>
        <w:t>person,</w:t>
      </w:r>
      <w:r w:rsidRPr="00844033">
        <w:rPr>
          <w:rFonts w:ascii="Arial" w:hAnsi="Arial" w:cs="Arial"/>
        </w:rPr>
        <w:t xml:space="preserve"> the best </w:t>
      </w:r>
      <w:r w:rsidR="006830A4" w:rsidRPr="00844033">
        <w:rPr>
          <w:rFonts w:ascii="Arial" w:hAnsi="Arial" w:cs="Arial"/>
        </w:rPr>
        <w:t>interest’s</w:t>
      </w:r>
      <w:r w:rsidRPr="00844033">
        <w:rPr>
          <w:rFonts w:ascii="Arial" w:hAnsi="Arial" w:cs="Arial"/>
        </w:rPr>
        <w:t xml:space="preserve"> assessor must recommend that person to the supervisory body for appointment.</w:t>
      </w:r>
    </w:p>
    <w:p w14:paraId="44981FCF" w14:textId="6257B308" w:rsidR="008A0312" w:rsidRPr="00844033" w:rsidRDefault="008A0312" w:rsidP="006C3EA0">
      <w:pPr>
        <w:tabs>
          <w:tab w:val="left" w:pos="709"/>
        </w:tabs>
        <w:rPr>
          <w:rFonts w:ascii="Arial" w:hAnsi="Arial" w:cs="Arial"/>
        </w:rPr>
      </w:pPr>
      <w:r w:rsidRPr="00844033">
        <w:rPr>
          <w:rFonts w:ascii="Arial" w:hAnsi="Arial" w:cs="Arial"/>
          <w:lang w:val="en-US"/>
        </w:rPr>
        <w:t xml:space="preserve">If there is an attorney or deputy with the appropriate authority, they may select the person to be recommended as the relevant person’s representative where the relevant person lacks capacity to do so. If an attorney or deputy selects an eligible </w:t>
      </w:r>
      <w:r w:rsidR="006830A4" w:rsidRPr="00844033">
        <w:rPr>
          <w:rFonts w:ascii="Arial" w:hAnsi="Arial" w:cs="Arial"/>
          <w:lang w:val="en-US"/>
        </w:rPr>
        <w:t>person,</w:t>
      </w:r>
      <w:r w:rsidRPr="00844033">
        <w:rPr>
          <w:rFonts w:ascii="Arial" w:hAnsi="Arial" w:cs="Arial"/>
          <w:lang w:val="en-US"/>
        </w:rPr>
        <w:t xml:space="preserve"> then the best </w:t>
      </w:r>
      <w:r w:rsidR="006830A4" w:rsidRPr="00844033">
        <w:rPr>
          <w:rFonts w:ascii="Arial" w:hAnsi="Arial" w:cs="Arial"/>
          <w:lang w:val="en-US"/>
        </w:rPr>
        <w:t>interest’s</w:t>
      </w:r>
      <w:r w:rsidRPr="00844033">
        <w:rPr>
          <w:rFonts w:ascii="Arial" w:hAnsi="Arial" w:cs="Arial"/>
          <w:lang w:val="en-US"/>
        </w:rPr>
        <w:t xml:space="preserve"> assessor must recommend that person to the supervisory body for appointment</w:t>
      </w:r>
      <w:r w:rsidR="006C3EA0">
        <w:rPr>
          <w:rFonts w:ascii="Arial" w:hAnsi="Arial" w:cs="Arial"/>
          <w:lang w:val="en-US"/>
        </w:rPr>
        <w:t>.</w:t>
      </w:r>
    </w:p>
    <w:p w14:paraId="45D968EC" w14:textId="4677FF55" w:rsidR="008A0312" w:rsidRPr="00844033" w:rsidRDefault="008A0312" w:rsidP="008A0312">
      <w:pPr>
        <w:tabs>
          <w:tab w:val="left" w:pos="709"/>
        </w:tabs>
        <w:rPr>
          <w:rFonts w:ascii="Arial" w:hAnsi="Arial" w:cs="Arial"/>
          <w:lang w:val="en-US"/>
        </w:rPr>
      </w:pPr>
      <w:r w:rsidRPr="00844033">
        <w:rPr>
          <w:rFonts w:ascii="Arial" w:hAnsi="Arial" w:cs="Arial"/>
          <w:lang w:val="en-US"/>
        </w:rPr>
        <w:t xml:space="preserve">It is up to the best </w:t>
      </w:r>
      <w:r w:rsidR="006830A4" w:rsidRPr="00844033">
        <w:rPr>
          <w:rFonts w:ascii="Arial" w:hAnsi="Arial" w:cs="Arial"/>
          <w:lang w:val="en-US"/>
        </w:rPr>
        <w:t>interest’s</w:t>
      </w:r>
      <w:r w:rsidRPr="00844033">
        <w:rPr>
          <w:rFonts w:ascii="Arial" w:hAnsi="Arial" w:cs="Arial"/>
          <w:lang w:val="en-US"/>
        </w:rPr>
        <w:t xml:space="preserve"> assessor to confirm whether any representative proposed by the person, an attorney or deputy is eligible. If the best </w:t>
      </w:r>
      <w:r w:rsidR="006830A4" w:rsidRPr="00844033">
        <w:rPr>
          <w:rFonts w:ascii="Arial" w:hAnsi="Arial" w:cs="Arial"/>
          <w:lang w:val="en-US"/>
        </w:rPr>
        <w:t>interest’s</w:t>
      </w:r>
      <w:r w:rsidRPr="00844033">
        <w:rPr>
          <w:rFonts w:ascii="Arial" w:hAnsi="Arial" w:cs="Arial"/>
          <w:lang w:val="en-US"/>
        </w:rPr>
        <w:t xml:space="preserve"> assessor decides that a proposed representative is not eligible, they must advise the person who made the selection and invite them to make a further selection.</w:t>
      </w:r>
    </w:p>
    <w:p w14:paraId="12ECF75D" w14:textId="0C6EB1B8" w:rsidR="008A0312" w:rsidRPr="00844033" w:rsidRDefault="008A0312" w:rsidP="008A0312">
      <w:pPr>
        <w:tabs>
          <w:tab w:val="left" w:pos="709"/>
        </w:tabs>
        <w:rPr>
          <w:rFonts w:ascii="Arial" w:hAnsi="Arial" w:cs="Arial"/>
        </w:rPr>
      </w:pPr>
      <w:r w:rsidRPr="00844033">
        <w:rPr>
          <w:rFonts w:ascii="Arial" w:hAnsi="Arial" w:cs="Arial"/>
          <w:lang w:val="en-US"/>
        </w:rPr>
        <w:t xml:space="preserve">If neither the person concerned, nor an attorney or deputy, selects an eligible person, then the best </w:t>
      </w:r>
      <w:r w:rsidR="006830A4" w:rsidRPr="00844033">
        <w:rPr>
          <w:rFonts w:ascii="Arial" w:hAnsi="Arial" w:cs="Arial"/>
          <w:lang w:val="en-US"/>
        </w:rPr>
        <w:t>interest’s</w:t>
      </w:r>
      <w:r w:rsidRPr="00844033">
        <w:rPr>
          <w:rFonts w:ascii="Arial" w:hAnsi="Arial" w:cs="Arial"/>
          <w:lang w:val="en-US"/>
        </w:rPr>
        <w:t xml:space="preserve"> assessor must consider whether they are able to identify someone eligible who could act as the relevant person’s representative</w:t>
      </w:r>
    </w:p>
    <w:p w14:paraId="27DA775D" w14:textId="702DEE16" w:rsidR="008A0312" w:rsidRPr="00844033" w:rsidRDefault="008A0312" w:rsidP="00776298">
      <w:pPr>
        <w:tabs>
          <w:tab w:val="left" w:pos="709"/>
        </w:tabs>
        <w:rPr>
          <w:rFonts w:ascii="Arial" w:hAnsi="Arial" w:cs="Arial"/>
        </w:rPr>
      </w:pPr>
      <w:r w:rsidRPr="00844033">
        <w:rPr>
          <w:rFonts w:ascii="Arial" w:hAnsi="Arial" w:cs="Arial"/>
        </w:rPr>
        <w:t>In making a recommendation, the assessor will wish to consider, and balance, factors such   as:</w:t>
      </w:r>
    </w:p>
    <w:p w14:paraId="0321F6B1" w14:textId="77777777" w:rsidR="008A0312" w:rsidRPr="00844033" w:rsidRDefault="008A0312" w:rsidP="008A0312">
      <w:pPr>
        <w:tabs>
          <w:tab w:val="left" w:pos="1418"/>
        </w:tabs>
        <w:spacing w:before="40" w:after="40"/>
        <w:ind w:left="1417" w:hanging="425"/>
        <w:rPr>
          <w:rFonts w:ascii="Arial" w:hAnsi="Arial" w:cs="Arial"/>
        </w:rPr>
      </w:pPr>
      <w:r w:rsidRPr="00844033">
        <w:rPr>
          <w:rFonts w:ascii="Arial" w:hAnsi="Arial" w:cs="Arial"/>
        </w:rPr>
        <w:t>•</w:t>
      </w:r>
      <w:r w:rsidRPr="00844033">
        <w:rPr>
          <w:rFonts w:ascii="Arial" w:hAnsi="Arial" w:cs="Arial"/>
        </w:rPr>
        <w:tab/>
        <w:t>Does the person concerned have a preference?</w:t>
      </w:r>
    </w:p>
    <w:p w14:paraId="490197DA" w14:textId="77777777" w:rsidR="008A0312" w:rsidRPr="00844033" w:rsidRDefault="008A0312" w:rsidP="008A0312">
      <w:pPr>
        <w:tabs>
          <w:tab w:val="left" w:pos="1418"/>
        </w:tabs>
        <w:spacing w:before="40" w:after="40"/>
        <w:ind w:left="1417" w:hanging="425"/>
        <w:rPr>
          <w:rFonts w:ascii="Arial" w:hAnsi="Arial" w:cs="Arial"/>
        </w:rPr>
      </w:pPr>
      <w:r w:rsidRPr="00844033">
        <w:rPr>
          <w:rFonts w:ascii="Arial" w:hAnsi="Arial" w:cs="Arial"/>
        </w:rPr>
        <w:t>•</w:t>
      </w:r>
      <w:r w:rsidRPr="00844033">
        <w:rPr>
          <w:rFonts w:ascii="Arial" w:hAnsi="Arial" w:cs="Arial"/>
        </w:rPr>
        <w:tab/>
        <w:t>Will the proposed representative be able to keep in contact with the person?</w:t>
      </w:r>
    </w:p>
    <w:p w14:paraId="5D2B5ED6" w14:textId="77777777" w:rsidR="008A0312" w:rsidRPr="00844033" w:rsidRDefault="008A0312" w:rsidP="008A0312">
      <w:pPr>
        <w:tabs>
          <w:tab w:val="left" w:pos="1418"/>
        </w:tabs>
        <w:spacing w:before="40" w:after="40"/>
        <w:ind w:left="1417" w:hanging="425"/>
        <w:rPr>
          <w:rFonts w:ascii="Arial" w:hAnsi="Arial" w:cs="Arial"/>
        </w:rPr>
      </w:pPr>
      <w:r w:rsidRPr="00844033">
        <w:rPr>
          <w:rFonts w:ascii="Arial" w:hAnsi="Arial" w:cs="Arial"/>
        </w:rPr>
        <w:t>•</w:t>
      </w:r>
      <w:r w:rsidRPr="00844033">
        <w:rPr>
          <w:rFonts w:ascii="Arial" w:hAnsi="Arial" w:cs="Arial"/>
        </w:rPr>
        <w:tab/>
        <w:t>Does the person appear to trust and feel comfortable with the proposed representative?</w:t>
      </w:r>
    </w:p>
    <w:p w14:paraId="63E22403" w14:textId="77777777" w:rsidR="008A0312" w:rsidRPr="00844033" w:rsidRDefault="008A0312" w:rsidP="008A0312">
      <w:pPr>
        <w:tabs>
          <w:tab w:val="left" w:pos="1418"/>
        </w:tabs>
        <w:spacing w:before="40" w:after="40"/>
        <w:ind w:left="1417" w:hanging="425"/>
        <w:rPr>
          <w:rFonts w:ascii="Arial" w:hAnsi="Arial" w:cs="Arial"/>
        </w:rPr>
      </w:pPr>
      <w:r w:rsidRPr="00844033">
        <w:rPr>
          <w:rFonts w:ascii="Arial" w:hAnsi="Arial" w:cs="Arial"/>
        </w:rPr>
        <w:t>•</w:t>
      </w:r>
      <w:r w:rsidRPr="00844033">
        <w:rPr>
          <w:rFonts w:ascii="Arial" w:hAnsi="Arial" w:cs="Arial"/>
        </w:rPr>
        <w:tab/>
        <w:t>Would the proposed representative be able to represent the person effectively?</w:t>
      </w:r>
    </w:p>
    <w:p w14:paraId="758C72FC" w14:textId="77777777" w:rsidR="008A0312" w:rsidRPr="00844033" w:rsidRDefault="008A0312" w:rsidP="008A0312">
      <w:pPr>
        <w:tabs>
          <w:tab w:val="left" w:pos="1418"/>
        </w:tabs>
        <w:spacing w:before="40"/>
        <w:ind w:left="1417" w:hanging="425"/>
        <w:rPr>
          <w:rFonts w:ascii="Arial" w:hAnsi="Arial" w:cs="Arial"/>
        </w:rPr>
      </w:pPr>
      <w:r w:rsidRPr="00844033">
        <w:rPr>
          <w:rFonts w:ascii="Arial" w:hAnsi="Arial" w:cs="Arial"/>
        </w:rPr>
        <w:t>•</w:t>
      </w:r>
      <w:r w:rsidRPr="00844033">
        <w:rPr>
          <w:rFonts w:ascii="Arial" w:hAnsi="Arial" w:cs="Arial"/>
        </w:rPr>
        <w:tab/>
        <w:t>Is the proposed representative likely to represent the person’s best interests?</w:t>
      </w:r>
    </w:p>
    <w:p w14:paraId="28241CF8" w14:textId="77777777" w:rsidR="008A0312" w:rsidRPr="00844033" w:rsidRDefault="008A0312" w:rsidP="008A0312">
      <w:pPr>
        <w:tabs>
          <w:tab w:val="left" w:pos="709"/>
        </w:tabs>
        <w:ind w:left="709"/>
        <w:rPr>
          <w:rFonts w:ascii="Arial" w:hAnsi="Arial" w:cs="Arial"/>
        </w:rPr>
      </w:pPr>
    </w:p>
    <w:p w14:paraId="74A970FC" w14:textId="486EBFF8" w:rsidR="008A0312" w:rsidRPr="00844033" w:rsidRDefault="008A0312" w:rsidP="006C3EA0">
      <w:pPr>
        <w:tabs>
          <w:tab w:val="left" w:pos="709"/>
        </w:tabs>
        <w:rPr>
          <w:rFonts w:ascii="Arial" w:hAnsi="Arial" w:cs="Arial"/>
        </w:rPr>
      </w:pPr>
      <w:r w:rsidRPr="00844033">
        <w:rPr>
          <w:rFonts w:ascii="Arial" w:hAnsi="Arial" w:cs="Arial"/>
          <w:lang w:val="en-US"/>
        </w:rPr>
        <w:t xml:space="preserve">In most cases, the best </w:t>
      </w:r>
      <w:r w:rsidR="006830A4" w:rsidRPr="00844033">
        <w:rPr>
          <w:rFonts w:ascii="Arial" w:hAnsi="Arial" w:cs="Arial"/>
          <w:lang w:val="en-US"/>
        </w:rPr>
        <w:t>interest’s</w:t>
      </w:r>
      <w:r w:rsidRPr="00844033">
        <w:rPr>
          <w:rFonts w:ascii="Arial" w:hAnsi="Arial" w:cs="Arial"/>
          <w:lang w:val="en-US"/>
        </w:rPr>
        <w:t xml:space="preserve"> assessor will be able to check </w:t>
      </w:r>
      <w:proofErr w:type="gramStart"/>
      <w:r w:rsidRPr="00844033">
        <w:rPr>
          <w:rFonts w:ascii="Arial" w:hAnsi="Arial" w:cs="Arial"/>
          <w:lang w:val="en-US"/>
        </w:rPr>
        <w:t>at the same time that</w:t>
      </w:r>
      <w:proofErr w:type="gramEnd"/>
      <w:r w:rsidRPr="00844033">
        <w:rPr>
          <w:rFonts w:ascii="Arial" w:hAnsi="Arial" w:cs="Arial"/>
          <w:lang w:val="en-US"/>
        </w:rPr>
        <w:t xml:space="preserve"> the person is willing to be the representative</w:t>
      </w:r>
    </w:p>
    <w:p w14:paraId="42D5C612" w14:textId="7E9B5EDB" w:rsidR="008A0312" w:rsidRPr="00844033" w:rsidRDefault="008A0312" w:rsidP="006C3EA0">
      <w:pPr>
        <w:tabs>
          <w:tab w:val="left" w:pos="709"/>
        </w:tabs>
        <w:rPr>
          <w:rFonts w:ascii="Arial" w:hAnsi="Arial" w:cs="Arial"/>
        </w:rPr>
      </w:pPr>
      <w:r w:rsidRPr="00844033">
        <w:rPr>
          <w:rFonts w:ascii="Arial" w:hAnsi="Arial" w:cs="Arial"/>
          <w:lang w:val="en-US"/>
        </w:rPr>
        <w:t>It should not be assumed that the representative needs to be someone who supports the deprivation of liberty</w:t>
      </w:r>
    </w:p>
    <w:p w14:paraId="45CC0A32" w14:textId="5529049A" w:rsidR="008A0312" w:rsidRPr="00844033" w:rsidRDefault="008A0312" w:rsidP="008A0312">
      <w:pPr>
        <w:tabs>
          <w:tab w:val="left" w:pos="709"/>
        </w:tabs>
        <w:rPr>
          <w:rFonts w:ascii="Arial" w:hAnsi="Arial" w:cs="Arial"/>
        </w:rPr>
      </w:pPr>
      <w:r w:rsidRPr="00844033">
        <w:rPr>
          <w:rFonts w:ascii="Arial" w:hAnsi="Arial" w:cs="Arial"/>
          <w:lang w:val="en-US"/>
        </w:rPr>
        <w:t xml:space="preserve"> The best </w:t>
      </w:r>
      <w:r w:rsidR="006830A4" w:rsidRPr="00844033">
        <w:rPr>
          <w:rFonts w:ascii="Arial" w:hAnsi="Arial" w:cs="Arial"/>
          <w:lang w:val="en-US"/>
        </w:rPr>
        <w:t>interest’s</w:t>
      </w:r>
      <w:r w:rsidRPr="00844033">
        <w:rPr>
          <w:rFonts w:ascii="Arial" w:hAnsi="Arial" w:cs="Arial"/>
          <w:lang w:val="en-US"/>
        </w:rPr>
        <w:t xml:space="preserve"> assessor must not select a representative where the relevant person, an attorney or a </w:t>
      </w:r>
      <w:proofErr w:type="gramStart"/>
      <w:r w:rsidRPr="00844033">
        <w:rPr>
          <w:rFonts w:ascii="Arial" w:hAnsi="Arial" w:cs="Arial"/>
          <w:lang w:val="en-US"/>
        </w:rPr>
        <w:t>deputy objects</w:t>
      </w:r>
      <w:proofErr w:type="gramEnd"/>
      <w:r w:rsidRPr="00844033">
        <w:rPr>
          <w:rFonts w:ascii="Arial" w:hAnsi="Arial" w:cs="Arial"/>
          <w:lang w:val="en-US"/>
        </w:rPr>
        <w:t xml:space="preserve"> to that selection.</w:t>
      </w:r>
    </w:p>
    <w:p w14:paraId="5B8CFBC0" w14:textId="299D8FEE" w:rsidR="008A0312" w:rsidRPr="00844033" w:rsidRDefault="008A0312" w:rsidP="008A0312">
      <w:pPr>
        <w:tabs>
          <w:tab w:val="left" w:pos="709"/>
        </w:tabs>
        <w:rPr>
          <w:rFonts w:ascii="Arial" w:hAnsi="Arial" w:cs="Arial"/>
        </w:rPr>
      </w:pPr>
      <w:r w:rsidRPr="00844033">
        <w:rPr>
          <w:rFonts w:ascii="Arial" w:hAnsi="Arial" w:cs="Arial"/>
        </w:rPr>
        <w:t xml:space="preserve">If </w:t>
      </w:r>
      <w:r w:rsidRPr="00844033">
        <w:rPr>
          <w:rFonts w:ascii="Arial" w:hAnsi="Arial" w:cs="Arial"/>
          <w:lang w:val="en-US"/>
        </w:rPr>
        <w:t xml:space="preserve">the best </w:t>
      </w:r>
      <w:r w:rsidR="006830A4" w:rsidRPr="00844033">
        <w:rPr>
          <w:rFonts w:ascii="Arial" w:hAnsi="Arial" w:cs="Arial"/>
          <w:lang w:val="en-US"/>
        </w:rPr>
        <w:t>interest’s</w:t>
      </w:r>
      <w:r w:rsidRPr="00844033">
        <w:rPr>
          <w:rFonts w:ascii="Arial" w:hAnsi="Arial" w:cs="Arial"/>
          <w:lang w:val="en-US"/>
        </w:rPr>
        <w:t xml:space="preserve"> assessor is unable to recommend anybody to be the relevant person’s representative, the assessor must notify the supervisory body accordingly.</w:t>
      </w:r>
    </w:p>
    <w:p w14:paraId="66E9F9D7" w14:textId="7806E12E" w:rsidR="008A0312" w:rsidRPr="00844033" w:rsidRDefault="008A0312" w:rsidP="008A0312">
      <w:pPr>
        <w:tabs>
          <w:tab w:val="left" w:pos="709"/>
        </w:tabs>
        <w:rPr>
          <w:rFonts w:ascii="Arial" w:hAnsi="Arial" w:cs="Arial"/>
        </w:rPr>
      </w:pPr>
      <w:r w:rsidRPr="00844033">
        <w:rPr>
          <w:rFonts w:ascii="Arial" w:hAnsi="Arial" w:cs="Arial"/>
        </w:rPr>
        <w:t xml:space="preserve">The </w:t>
      </w:r>
      <w:r w:rsidRPr="00844033">
        <w:rPr>
          <w:rFonts w:ascii="Arial" w:hAnsi="Arial" w:cs="Arial"/>
          <w:lang w:val="en-US"/>
        </w:rPr>
        <w:t>supervisory body must then itself identify an eligible person to be appointed as the representative, following the conditions set out above.</w:t>
      </w:r>
      <w:r w:rsidR="00776298" w:rsidRPr="00844033">
        <w:rPr>
          <w:rFonts w:ascii="Arial" w:hAnsi="Arial" w:cs="Arial"/>
          <w:lang w:val="en-US"/>
        </w:rPr>
        <w:t xml:space="preserve"> </w:t>
      </w:r>
    </w:p>
    <w:p w14:paraId="7DD355BF" w14:textId="6E0B6074" w:rsidR="008A0312" w:rsidRDefault="008A0312" w:rsidP="008A0312">
      <w:pPr>
        <w:tabs>
          <w:tab w:val="left" w:pos="709"/>
        </w:tabs>
        <w:rPr>
          <w:rFonts w:ascii="Arial" w:hAnsi="Arial" w:cs="Arial"/>
          <w:lang w:val="en-US"/>
        </w:rPr>
      </w:pPr>
      <w:r w:rsidRPr="00844033">
        <w:rPr>
          <w:rFonts w:ascii="Arial" w:hAnsi="Arial" w:cs="Arial"/>
        </w:rPr>
        <w:t xml:space="preserve">The </w:t>
      </w:r>
      <w:r w:rsidRPr="00844033">
        <w:rPr>
          <w:rFonts w:ascii="Arial" w:hAnsi="Arial" w:cs="Arial"/>
          <w:lang w:val="en-US"/>
        </w:rPr>
        <w:t xml:space="preserve">supervisory body cannot select a person from among family, friends and informal carers who has not been recommended by the best </w:t>
      </w:r>
      <w:r w:rsidR="006830A4" w:rsidRPr="00844033">
        <w:rPr>
          <w:rFonts w:ascii="Arial" w:hAnsi="Arial" w:cs="Arial"/>
          <w:lang w:val="en-US"/>
        </w:rPr>
        <w:t>interest’s</w:t>
      </w:r>
      <w:r w:rsidRPr="00844033">
        <w:rPr>
          <w:rFonts w:ascii="Arial" w:hAnsi="Arial" w:cs="Arial"/>
          <w:lang w:val="en-US"/>
        </w:rPr>
        <w:t xml:space="preserve"> </w:t>
      </w:r>
      <w:r w:rsidR="00776298" w:rsidRPr="00844033">
        <w:rPr>
          <w:rFonts w:ascii="Arial" w:hAnsi="Arial" w:cs="Arial"/>
          <w:lang w:val="en-US"/>
        </w:rPr>
        <w:t>assessor.</w:t>
      </w:r>
    </w:p>
    <w:p w14:paraId="0AA69209" w14:textId="170CE45C" w:rsidR="008A0312" w:rsidRPr="00844033" w:rsidRDefault="008A0312" w:rsidP="008A0312">
      <w:pPr>
        <w:tabs>
          <w:tab w:val="left" w:pos="709"/>
        </w:tabs>
        <w:rPr>
          <w:rFonts w:ascii="Arial" w:hAnsi="Arial" w:cs="Arial"/>
        </w:rPr>
      </w:pPr>
      <w:r w:rsidRPr="00844033">
        <w:rPr>
          <w:rFonts w:ascii="Arial" w:hAnsi="Arial" w:cs="Arial"/>
          <w:lang w:val="en-US"/>
        </w:rPr>
        <w:t>When selecting a suitable representative for a person, the supervisory body should pay particular attention to the communication and cultural needs of the relevant person.</w:t>
      </w:r>
    </w:p>
    <w:p w14:paraId="4BFA13E6" w14:textId="64A15A1D" w:rsidR="008A0312" w:rsidRPr="00844033" w:rsidRDefault="008A0312" w:rsidP="006C3EA0">
      <w:pPr>
        <w:tabs>
          <w:tab w:val="left" w:pos="709"/>
        </w:tabs>
        <w:rPr>
          <w:rFonts w:ascii="Arial" w:hAnsi="Arial" w:cs="Arial"/>
        </w:rPr>
      </w:pPr>
      <w:r w:rsidRPr="00844033">
        <w:rPr>
          <w:rFonts w:ascii="Arial" w:hAnsi="Arial" w:cs="Arial"/>
          <w:lang w:val="en-US"/>
        </w:rPr>
        <w:t>If the person refuses, a further eligible person must be identified and invited to become the representative. This process must continue until an eligible person is appointed.</w:t>
      </w:r>
    </w:p>
    <w:p w14:paraId="53DA48E1" w14:textId="4885AA22" w:rsidR="008A0312" w:rsidRPr="00844033" w:rsidRDefault="008A0312" w:rsidP="008A0312">
      <w:pPr>
        <w:tabs>
          <w:tab w:val="left" w:pos="709"/>
        </w:tabs>
        <w:rPr>
          <w:rFonts w:ascii="Arial" w:hAnsi="Arial" w:cs="Arial"/>
        </w:rPr>
      </w:pPr>
      <w:r w:rsidRPr="00844033">
        <w:rPr>
          <w:rFonts w:ascii="Arial" w:hAnsi="Arial" w:cs="Arial"/>
          <w:lang w:val="en-US"/>
        </w:rPr>
        <w:t xml:space="preserve">The appointment of a relevant person’s representative must be in writing, stating the date of expiry, which must be for the period of the standard </w:t>
      </w:r>
      <w:proofErr w:type="spellStart"/>
      <w:r w:rsidRPr="00844033">
        <w:rPr>
          <w:rFonts w:ascii="Arial" w:hAnsi="Arial" w:cs="Arial"/>
          <w:lang w:val="en-US"/>
        </w:rPr>
        <w:t>authorisation</w:t>
      </w:r>
      <w:proofErr w:type="spellEnd"/>
      <w:r w:rsidRPr="00844033">
        <w:rPr>
          <w:rFonts w:ascii="Arial" w:hAnsi="Arial" w:cs="Arial"/>
          <w:lang w:val="en-US"/>
        </w:rPr>
        <w:t>.</w:t>
      </w:r>
    </w:p>
    <w:p w14:paraId="782AAFE9" w14:textId="77777777" w:rsidR="008A0312" w:rsidRPr="00844033" w:rsidRDefault="008A0312" w:rsidP="008A0312">
      <w:pPr>
        <w:autoSpaceDE w:val="0"/>
        <w:autoSpaceDN w:val="0"/>
        <w:adjustRightInd w:val="0"/>
        <w:ind w:firstLine="709"/>
        <w:rPr>
          <w:rFonts w:ascii="Arial" w:hAnsi="Arial" w:cs="Arial"/>
          <w:lang w:val="en-US"/>
        </w:rPr>
      </w:pPr>
      <w:r w:rsidRPr="00844033">
        <w:rPr>
          <w:rFonts w:ascii="Arial" w:hAnsi="Arial" w:cs="Arial"/>
          <w:lang w:val="en-US"/>
        </w:rPr>
        <w:lastRenderedPageBreak/>
        <w:t>Copies must be sent to:</w:t>
      </w:r>
    </w:p>
    <w:p w14:paraId="18AB6520" w14:textId="77777777" w:rsidR="008A0312" w:rsidRPr="00844033" w:rsidRDefault="008A0312" w:rsidP="008A0312">
      <w:pPr>
        <w:numPr>
          <w:ilvl w:val="0"/>
          <w:numId w:val="120"/>
        </w:numPr>
        <w:tabs>
          <w:tab w:val="clear" w:pos="360"/>
          <w:tab w:val="num" w:pos="1418"/>
        </w:tabs>
        <w:autoSpaceDE w:val="0"/>
        <w:autoSpaceDN w:val="0"/>
        <w:adjustRightInd w:val="0"/>
        <w:spacing w:before="60" w:after="60" w:line="240" w:lineRule="auto"/>
        <w:ind w:left="743" w:firstLine="250"/>
        <w:rPr>
          <w:rFonts w:ascii="Arial" w:hAnsi="Arial" w:cs="Arial"/>
          <w:lang w:val="en-US"/>
        </w:rPr>
      </w:pPr>
      <w:r w:rsidRPr="00844033">
        <w:rPr>
          <w:rFonts w:ascii="Arial" w:hAnsi="Arial" w:cs="Arial"/>
          <w:lang w:val="en-US"/>
        </w:rPr>
        <w:t>the appointed person</w:t>
      </w:r>
    </w:p>
    <w:p w14:paraId="02532A43" w14:textId="77777777" w:rsidR="008A0312" w:rsidRPr="00844033" w:rsidRDefault="008A0312" w:rsidP="008A0312">
      <w:pPr>
        <w:numPr>
          <w:ilvl w:val="0"/>
          <w:numId w:val="120"/>
        </w:numPr>
        <w:tabs>
          <w:tab w:val="clear" w:pos="360"/>
          <w:tab w:val="num" w:pos="1418"/>
        </w:tabs>
        <w:autoSpaceDE w:val="0"/>
        <w:autoSpaceDN w:val="0"/>
        <w:adjustRightInd w:val="0"/>
        <w:spacing w:before="60" w:after="60" w:line="240" w:lineRule="auto"/>
        <w:ind w:left="743" w:firstLine="250"/>
        <w:rPr>
          <w:rFonts w:ascii="Arial" w:hAnsi="Arial" w:cs="Arial"/>
          <w:lang w:val="en-US"/>
        </w:rPr>
      </w:pPr>
      <w:r w:rsidRPr="00844033">
        <w:rPr>
          <w:rFonts w:ascii="Arial" w:hAnsi="Arial" w:cs="Arial"/>
          <w:lang w:val="en-US"/>
        </w:rPr>
        <w:t>the relevant person</w:t>
      </w:r>
    </w:p>
    <w:p w14:paraId="4B88F134" w14:textId="77777777" w:rsidR="008A0312" w:rsidRPr="00844033" w:rsidRDefault="008A0312" w:rsidP="008A0312">
      <w:pPr>
        <w:numPr>
          <w:ilvl w:val="0"/>
          <w:numId w:val="120"/>
        </w:numPr>
        <w:tabs>
          <w:tab w:val="clear" w:pos="360"/>
          <w:tab w:val="num" w:pos="1418"/>
        </w:tabs>
        <w:autoSpaceDE w:val="0"/>
        <w:autoSpaceDN w:val="0"/>
        <w:adjustRightInd w:val="0"/>
        <w:spacing w:before="60" w:after="60" w:line="240" w:lineRule="auto"/>
        <w:ind w:left="743" w:firstLine="250"/>
        <w:rPr>
          <w:rFonts w:ascii="Arial" w:hAnsi="Arial" w:cs="Arial"/>
          <w:lang w:val="en-US"/>
        </w:rPr>
      </w:pPr>
      <w:r w:rsidRPr="00844033">
        <w:rPr>
          <w:rFonts w:ascii="Arial" w:hAnsi="Arial" w:cs="Arial"/>
          <w:lang w:val="en-US"/>
        </w:rPr>
        <w:t>any attorney or deputy of the relevant person</w:t>
      </w:r>
    </w:p>
    <w:p w14:paraId="5F9A3FD1" w14:textId="77777777" w:rsidR="008A0312" w:rsidRPr="00844033" w:rsidRDefault="008A0312" w:rsidP="008A0312">
      <w:pPr>
        <w:numPr>
          <w:ilvl w:val="0"/>
          <w:numId w:val="120"/>
        </w:numPr>
        <w:tabs>
          <w:tab w:val="clear" w:pos="360"/>
          <w:tab w:val="num" w:pos="1418"/>
        </w:tabs>
        <w:autoSpaceDE w:val="0"/>
        <w:autoSpaceDN w:val="0"/>
        <w:adjustRightInd w:val="0"/>
        <w:spacing w:before="60" w:after="60" w:line="240" w:lineRule="auto"/>
        <w:ind w:left="743" w:firstLine="250"/>
        <w:rPr>
          <w:rFonts w:ascii="Arial" w:hAnsi="Arial" w:cs="Arial"/>
          <w:lang w:val="en-US"/>
        </w:rPr>
      </w:pPr>
      <w:r w:rsidRPr="00844033">
        <w:rPr>
          <w:rFonts w:ascii="Arial" w:hAnsi="Arial" w:cs="Arial"/>
          <w:lang w:val="en-US"/>
        </w:rPr>
        <w:t>any IMCA involved</w:t>
      </w:r>
    </w:p>
    <w:p w14:paraId="3B8F234C" w14:textId="468A0A8B" w:rsidR="008A0312" w:rsidRPr="00844033" w:rsidRDefault="008A0312" w:rsidP="008A0312">
      <w:pPr>
        <w:numPr>
          <w:ilvl w:val="0"/>
          <w:numId w:val="120"/>
        </w:numPr>
        <w:tabs>
          <w:tab w:val="clear" w:pos="360"/>
          <w:tab w:val="num" w:pos="1418"/>
        </w:tabs>
        <w:autoSpaceDE w:val="0"/>
        <w:autoSpaceDN w:val="0"/>
        <w:adjustRightInd w:val="0"/>
        <w:spacing w:before="60" w:after="60" w:line="240" w:lineRule="auto"/>
        <w:ind w:left="743" w:firstLine="250"/>
        <w:rPr>
          <w:rFonts w:ascii="Arial" w:hAnsi="Arial" w:cs="Arial"/>
          <w:lang w:val="en-US"/>
        </w:rPr>
      </w:pPr>
      <w:r w:rsidRPr="00844033">
        <w:rPr>
          <w:rFonts w:ascii="Arial" w:hAnsi="Arial" w:cs="Arial"/>
          <w:lang w:val="en-US"/>
        </w:rPr>
        <w:t xml:space="preserve">every interested person consulted by the best </w:t>
      </w:r>
      <w:r w:rsidR="006830A4" w:rsidRPr="00844033">
        <w:rPr>
          <w:rFonts w:ascii="Arial" w:hAnsi="Arial" w:cs="Arial"/>
          <w:lang w:val="en-US"/>
        </w:rPr>
        <w:t>interest’s</w:t>
      </w:r>
      <w:r w:rsidRPr="00844033">
        <w:rPr>
          <w:rFonts w:ascii="Arial" w:hAnsi="Arial" w:cs="Arial"/>
          <w:lang w:val="en-US"/>
        </w:rPr>
        <w:t xml:space="preserve"> assessor, and</w:t>
      </w:r>
    </w:p>
    <w:p w14:paraId="7D49E370" w14:textId="77777777" w:rsidR="008A0312" w:rsidRPr="00844033" w:rsidRDefault="008A0312" w:rsidP="008A0312">
      <w:pPr>
        <w:numPr>
          <w:ilvl w:val="0"/>
          <w:numId w:val="120"/>
        </w:numPr>
        <w:tabs>
          <w:tab w:val="clear" w:pos="360"/>
          <w:tab w:val="num" w:pos="1418"/>
        </w:tabs>
        <w:autoSpaceDE w:val="0"/>
        <w:autoSpaceDN w:val="0"/>
        <w:adjustRightInd w:val="0"/>
        <w:spacing w:before="60" w:after="0" w:line="240" w:lineRule="auto"/>
        <w:ind w:left="743" w:firstLine="249"/>
        <w:rPr>
          <w:rFonts w:ascii="Arial" w:hAnsi="Arial" w:cs="Arial"/>
          <w:lang w:val="en-US"/>
        </w:rPr>
      </w:pPr>
      <w:r w:rsidRPr="00844033">
        <w:rPr>
          <w:rFonts w:ascii="Arial" w:hAnsi="Arial" w:cs="Arial"/>
          <w:lang w:val="en-US"/>
        </w:rPr>
        <w:t>the managing authority of the relevant hospital or care home.</w:t>
      </w:r>
    </w:p>
    <w:p w14:paraId="16A72ECF" w14:textId="77777777" w:rsidR="008A0312" w:rsidRPr="00844033" w:rsidRDefault="008A0312" w:rsidP="008A0312">
      <w:pPr>
        <w:autoSpaceDE w:val="0"/>
        <w:autoSpaceDN w:val="0"/>
        <w:adjustRightInd w:val="0"/>
        <w:ind w:left="992"/>
        <w:rPr>
          <w:rFonts w:ascii="Arial" w:hAnsi="Arial" w:cs="Arial"/>
          <w:lang w:val="en-US"/>
        </w:rPr>
      </w:pPr>
    </w:p>
    <w:p w14:paraId="01B99BB1" w14:textId="503CCD69" w:rsidR="008A0312" w:rsidRDefault="008A0312" w:rsidP="00776298">
      <w:pPr>
        <w:tabs>
          <w:tab w:val="left" w:pos="709"/>
        </w:tabs>
        <w:rPr>
          <w:rFonts w:ascii="Arial" w:hAnsi="Arial" w:cs="Arial"/>
          <w:lang w:val="en-US"/>
        </w:rPr>
      </w:pPr>
      <w:r w:rsidRPr="00844033">
        <w:rPr>
          <w:rFonts w:ascii="Arial" w:hAnsi="Arial" w:cs="Arial"/>
          <w:lang w:val="en-US"/>
        </w:rPr>
        <w:t>The person appointed must confirm in writing that they are willing to take on the role.</w:t>
      </w:r>
    </w:p>
    <w:p w14:paraId="3CEBA87A" w14:textId="0EB02756" w:rsidR="00486D15" w:rsidRPr="00486D15" w:rsidRDefault="00486D15" w:rsidP="00776298">
      <w:pPr>
        <w:tabs>
          <w:tab w:val="left" w:pos="709"/>
        </w:tabs>
        <w:rPr>
          <w:rFonts w:ascii="Arial" w:hAnsi="Arial" w:cs="Arial"/>
          <w:b/>
          <w:bCs/>
        </w:rPr>
      </w:pPr>
      <w:r w:rsidRPr="00486D15">
        <w:rPr>
          <w:rFonts w:ascii="Arial" w:hAnsi="Arial" w:cs="Arial"/>
          <w:b/>
          <w:bCs/>
          <w:lang w:val="en-US"/>
        </w:rPr>
        <w:t>Termination of a Relevant Person’s Representative</w:t>
      </w:r>
    </w:p>
    <w:p w14:paraId="489696B7" w14:textId="7BB7AB8A" w:rsidR="008A0312" w:rsidRPr="00844033" w:rsidRDefault="008A0312" w:rsidP="008A0312">
      <w:pPr>
        <w:tabs>
          <w:tab w:val="left" w:pos="709"/>
        </w:tabs>
        <w:ind w:left="709" w:hanging="709"/>
        <w:rPr>
          <w:rFonts w:ascii="Arial" w:hAnsi="Arial" w:cs="Arial"/>
        </w:rPr>
      </w:pPr>
      <w:r w:rsidRPr="00844033">
        <w:rPr>
          <w:rFonts w:ascii="Arial" w:hAnsi="Arial" w:cs="Arial"/>
        </w:rPr>
        <w:t>The appointment of a relevant person’s representative will be terminated in any of the following circumstances:</w:t>
      </w:r>
    </w:p>
    <w:p w14:paraId="5420B3E9" w14:textId="77777777" w:rsidR="008A0312" w:rsidRPr="00844033" w:rsidRDefault="008A0312" w:rsidP="008A0312">
      <w:pPr>
        <w:numPr>
          <w:ilvl w:val="0"/>
          <w:numId w:val="123"/>
        </w:numPr>
        <w:tabs>
          <w:tab w:val="left" w:pos="1418"/>
        </w:tabs>
        <w:spacing w:after="0" w:line="240" w:lineRule="auto"/>
        <w:ind w:left="1418" w:hanging="425"/>
        <w:rPr>
          <w:rFonts w:ascii="Arial" w:hAnsi="Arial" w:cs="Arial"/>
        </w:rPr>
      </w:pPr>
      <w:r w:rsidRPr="00844033">
        <w:rPr>
          <w:rFonts w:ascii="Arial" w:hAnsi="Arial" w:cs="Arial"/>
        </w:rPr>
        <w:t>The standard authorisation comes to an end and a new authorisation is not applied for or, if applied for, is not granted.</w:t>
      </w:r>
    </w:p>
    <w:p w14:paraId="05A2E2CA" w14:textId="77777777" w:rsidR="008A0312" w:rsidRPr="00844033" w:rsidRDefault="008A0312" w:rsidP="008A0312">
      <w:pPr>
        <w:numPr>
          <w:ilvl w:val="0"/>
          <w:numId w:val="123"/>
        </w:numPr>
        <w:tabs>
          <w:tab w:val="left" w:pos="1418"/>
        </w:tabs>
        <w:spacing w:after="0" w:line="240" w:lineRule="auto"/>
        <w:ind w:left="1418" w:hanging="425"/>
        <w:rPr>
          <w:rFonts w:ascii="Arial" w:hAnsi="Arial" w:cs="Arial"/>
        </w:rPr>
      </w:pPr>
      <w:r w:rsidRPr="00844033">
        <w:rPr>
          <w:rFonts w:ascii="Arial" w:hAnsi="Arial" w:cs="Arial"/>
        </w:rPr>
        <w:t>The relevant person, if they have capacity to do so, selects a different person to be their representative, and that person is eligible and willing to take on the role.</w:t>
      </w:r>
    </w:p>
    <w:p w14:paraId="54E31D7F" w14:textId="77777777" w:rsidR="008A0312" w:rsidRPr="00844033" w:rsidRDefault="008A0312" w:rsidP="008A0312">
      <w:pPr>
        <w:numPr>
          <w:ilvl w:val="0"/>
          <w:numId w:val="123"/>
        </w:numPr>
        <w:tabs>
          <w:tab w:val="left" w:pos="1418"/>
        </w:tabs>
        <w:spacing w:after="0" w:line="240" w:lineRule="auto"/>
        <w:ind w:left="1418" w:hanging="425"/>
        <w:rPr>
          <w:rFonts w:ascii="Arial" w:hAnsi="Arial" w:cs="Arial"/>
        </w:rPr>
      </w:pPr>
      <w:r w:rsidRPr="00844033">
        <w:rPr>
          <w:rFonts w:ascii="Arial" w:hAnsi="Arial" w:cs="Arial"/>
        </w:rPr>
        <w:t>An attorney or deputy selects a different person to be the representative, and that person is eligible and willing to take on the role.</w:t>
      </w:r>
    </w:p>
    <w:p w14:paraId="27EF813B" w14:textId="77777777" w:rsidR="008A0312" w:rsidRPr="00844033" w:rsidRDefault="008A0312" w:rsidP="008A0312">
      <w:pPr>
        <w:numPr>
          <w:ilvl w:val="0"/>
          <w:numId w:val="123"/>
        </w:numPr>
        <w:tabs>
          <w:tab w:val="left" w:pos="1418"/>
        </w:tabs>
        <w:spacing w:after="0" w:line="240" w:lineRule="auto"/>
        <w:ind w:left="1418" w:hanging="425"/>
        <w:rPr>
          <w:rFonts w:ascii="Arial" w:hAnsi="Arial" w:cs="Arial"/>
        </w:rPr>
      </w:pPr>
      <w:r w:rsidRPr="00844033">
        <w:rPr>
          <w:rFonts w:ascii="Arial" w:hAnsi="Arial" w:cs="Arial"/>
        </w:rPr>
        <w:t>The representative informs the supervisory body in writing that they are no longer willing or eligible to continue in the role.</w:t>
      </w:r>
    </w:p>
    <w:p w14:paraId="2A3D8416" w14:textId="77777777" w:rsidR="008A0312" w:rsidRPr="00844033" w:rsidRDefault="008A0312" w:rsidP="008A0312">
      <w:pPr>
        <w:numPr>
          <w:ilvl w:val="0"/>
          <w:numId w:val="123"/>
        </w:numPr>
        <w:tabs>
          <w:tab w:val="left" w:pos="1418"/>
        </w:tabs>
        <w:spacing w:after="0" w:line="240" w:lineRule="auto"/>
        <w:ind w:left="1418" w:hanging="425"/>
        <w:rPr>
          <w:rFonts w:ascii="Arial" w:hAnsi="Arial" w:cs="Arial"/>
        </w:rPr>
      </w:pPr>
      <w:r w:rsidRPr="00844033">
        <w:rPr>
          <w:rFonts w:ascii="Arial" w:hAnsi="Arial" w:cs="Arial"/>
        </w:rPr>
        <w:t>The supervisory body becomes aware that the relevant person’s representative is not keeping in touch with the person.</w:t>
      </w:r>
    </w:p>
    <w:p w14:paraId="1500F6B1" w14:textId="77777777" w:rsidR="008A0312" w:rsidRPr="00844033" w:rsidRDefault="008A0312" w:rsidP="008A0312">
      <w:pPr>
        <w:numPr>
          <w:ilvl w:val="0"/>
          <w:numId w:val="123"/>
        </w:numPr>
        <w:tabs>
          <w:tab w:val="left" w:pos="1418"/>
        </w:tabs>
        <w:spacing w:after="0" w:line="240" w:lineRule="auto"/>
        <w:ind w:left="1418" w:hanging="425"/>
        <w:rPr>
          <w:rFonts w:ascii="Arial" w:hAnsi="Arial" w:cs="Arial"/>
        </w:rPr>
      </w:pPr>
      <w:r w:rsidRPr="00844033">
        <w:rPr>
          <w:rFonts w:ascii="Arial" w:hAnsi="Arial" w:cs="Arial"/>
        </w:rPr>
        <w:t>The supervisory body becomes aware that the relevant person’s representative is no longer eligible.</w:t>
      </w:r>
    </w:p>
    <w:p w14:paraId="6104AEB4" w14:textId="77777777" w:rsidR="008A0312" w:rsidRPr="00844033" w:rsidRDefault="008A0312" w:rsidP="008A0312">
      <w:pPr>
        <w:numPr>
          <w:ilvl w:val="0"/>
          <w:numId w:val="123"/>
        </w:numPr>
        <w:tabs>
          <w:tab w:val="left" w:pos="1418"/>
        </w:tabs>
        <w:spacing w:after="0" w:line="240" w:lineRule="auto"/>
        <w:ind w:left="1418" w:hanging="425"/>
        <w:rPr>
          <w:rFonts w:ascii="Arial" w:hAnsi="Arial" w:cs="Arial"/>
        </w:rPr>
      </w:pPr>
      <w:r w:rsidRPr="00844033">
        <w:rPr>
          <w:rFonts w:ascii="Arial" w:hAnsi="Arial" w:cs="Arial"/>
        </w:rPr>
        <w:t>If it becomes apparent that the relevant person’s representative is not acting in the person’s best interests</w:t>
      </w:r>
    </w:p>
    <w:p w14:paraId="61886F1F" w14:textId="77777777" w:rsidR="00486D15" w:rsidRPr="00486D15" w:rsidRDefault="008A0312" w:rsidP="008A0312">
      <w:pPr>
        <w:numPr>
          <w:ilvl w:val="0"/>
          <w:numId w:val="123"/>
        </w:numPr>
        <w:tabs>
          <w:tab w:val="left" w:pos="1418"/>
        </w:tabs>
        <w:spacing w:after="0" w:line="240" w:lineRule="auto"/>
        <w:ind w:left="1418" w:hanging="425"/>
        <w:rPr>
          <w:rFonts w:ascii="Arial" w:hAnsi="Arial" w:cs="Arial"/>
        </w:rPr>
      </w:pPr>
      <w:r w:rsidRPr="00844033">
        <w:rPr>
          <w:rFonts w:ascii="Arial" w:hAnsi="Arial" w:cs="Arial"/>
        </w:rPr>
        <w:t>The relevant person’s representative dies.</w:t>
      </w:r>
      <w:r w:rsidRPr="00844033">
        <w:rPr>
          <w:rFonts w:ascii="Arial" w:hAnsi="Arial" w:cs="Arial"/>
          <w:lang w:val="en-US"/>
        </w:rPr>
        <w:tab/>
      </w:r>
    </w:p>
    <w:p w14:paraId="2BA7FAF8" w14:textId="77777777" w:rsidR="00486D15" w:rsidRDefault="00486D15" w:rsidP="00486D15">
      <w:pPr>
        <w:tabs>
          <w:tab w:val="left" w:pos="1418"/>
        </w:tabs>
        <w:spacing w:after="0" w:line="240" w:lineRule="auto"/>
        <w:rPr>
          <w:rFonts w:ascii="Arial" w:hAnsi="Arial" w:cs="Arial"/>
          <w:lang w:val="en-US"/>
        </w:rPr>
      </w:pPr>
    </w:p>
    <w:p w14:paraId="6653BB08" w14:textId="77777777" w:rsidR="00486D15" w:rsidRPr="00486D15" w:rsidRDefault="00486D15" w:rsidP="00486D15">
      <w:pPr>
        <w:tabs>
          <w:tab w:val="left" w:pos="709"/>
        </w:tabs>
        <w:rPr>
          <w:rFonts w:ascii="Arial" w:hAnsi="Arial" w:cs="Arial"/>
          <w:b/>
          <w:bCs/>
        </w:rPr>
      </w:pPr>
      <w:r w:rsidRPr="00486D15">
        <w:rPr>
          <w:rFonts w:ascii="Arial" w:hAnsi="Arial" w:cs="Arial"/>
          <w:b/>
          <w:bCs/>
          <w:lang w:val="en-US"/>
        </w:rPr>
        <w:t xml:space="preserve">Paid Relevant Person’s Representative </w:t>
      </w:r>
    </w:p>
    <w:p w14:paraId="353B11ED" w14:textId="77777777" w:rsidR="00486D15" w:rsidRPr="00844033" w:rsidRDefault="00486D15" w:rsidP="00486D15">
      <w:pPr>
        <w:tabs>
          <w:tab w:val="left" w:pos="709"/>
        </w:tabs>
        <w:rPr>
          <w:rFonts w:ascii="Arial" w:hAnsi="Arial" w:cs="Arial"/>
        </w:rPr>
      </w:pPr>
      <w:r w:rsidRPr="00844033">
        <w:rPr>
          <w:rFonts w:ascii="Arial" w:hAnsi="Arial" w:cs="Arial"/>
        </w:rPr>
        <w:t xml:space="preserve">The </w:t>
      </w:r>
      <w:r w:rsidRPr="00844033">
        <w:rPr>
          <w:rFonts w:ascii="Arial" w:hAnsi="Arial" w:cs="Arial"/>
          <w:lang w:val="en-US"/>
        </w:rPr>
        <w:t xml:space="preserve">supervisory body may pay the person that they select to provide this service. The service could be commissioned through an advocacy services provider, ensuring that the service provides effective independent representation for the person deprived of liberty. A referral will be made to Calderdale Advocacy to appoint a Paid Relevant Person’s Representative. Where the person is deprived of their Liberty outside of Calderdale and Calderdale Advocacy are unable to provide a Paid Representative, then a paid representative will be Spot Purchased from an Advocacy provider nearer to where the person is. (Please also refer to the Advocacy Policy for further details). </w:t>
      </w:r>
    </w:p>
    <w:p w14:paraId="0BAF1765" w14:textId="4A1BE834" w:rsidR="008A0312" w:rsidRPr="00844033" w:rsidRDefault="008A0312" w:rsidP="00486D15">
      <w:pPr>
        <w:tabs>
          <w:tab w:val="left" w:pos="1418"/>
        </w:tabs>
        <w:spacing w:after="0" w:line="240" w:lineRule="auto"/>
        <w:rPr>
          <w:rFonts w:ascii="Arial" w:hAnsi="Arial" w:cs="Arial"/>
        </w:rPr>
      </w:pPr>
      <w:r w:rsidRPr="00844033">
        <w:rPr>
          <w:rFonts w:ascii="Arial" w:hAnsi="Arial" w:cs="Arial"/>
        </w:rPr>
        <w:tab/>
      </w:r>
    </w:p>
    <w:p w14:paraId="572135A9" w14:textId="6A9DF7D7" w:rsidR="008A0312" w:rsidRPr="00AD30F7" w:rsidRDefault="00A3797D" w:rsidP="00AD30F7">
      <w:pPr>
        <w:pStyle w:val="ListParagraph"/>
        <w:numPr>
          <w:ilvl w:val="2"/>
          <w:numId w:val="14"/>
        </w:numPr>
        <w:tabs>
          <w:tab w:val="left" w:pos="1418"/>
        </w:tabs>
        <w:rPr>
          <w:rFonts w:ascii="Arial" w:hAnsi="Arial" w:cs="Arial"/>
          <w:b/>
          <w:bCs/>
          <w:sz w:val="24"/>
          <w:szCs w:val="24"/>
        </w:rPr>
      </w:pPr>
      <w:r w:rsidRPr="00AD30F7">
        <w:rPr>
          <w:rFonts w:ascii="Arial" w:hAnsi="Arial" w:cs="Arial"/>
          <w:b/>
          <w:bCs/>
          <w:sz w:val="24"/>
          <w:szCs w:val="24"/>
        </w:rPr>
        <w:t>POST AUTHORISATION IMCA REFERRALS</w:t>
      </w:r>
    </w:p>
    <w:p w14:paraId="30148889" w14:textId="61346D62" w:rsidR="008A0312" w:rsidRDefault="008A0312" w:rsidP="008A0312">
      <w:pPr>
        <w:pStyle w:val="Heading2"/>
        <w:tabs>
          <w:tab w:val="left" w:pos="709"/>
          <w:tab w:val="left" w:pos="1101"/>
          <w:tab w:val="left" w:pos="8330"/>
        </w:tabs>
        <w:spacing w:before="0" w:after="0"/>
        <w:ind w:left="709" w:hanging="709"/>
        <w:rPr>
          <w:rFonts w:ascii="Arial" w:hAnsi="Arial" w:cs="Arial"/>
          <w:b/>
          <w:bCs/>
          <w:color w:val="auto"/>
          <w:sz w:val="22"/>
          <w:szCs w:val="22"/>
          <w:lang w:val="en-US"/>
        </w:rPr>
      </w:pPr>
      <w:bookmarkStart w:id="13" w:name="_Toc438107061"/>
      <w:bookmarkStart w:id="14" w:name="_Toc438107412"/>
      <w:bookmarkStart w:id="15" w:name="_Toc439151112"/>
      <w:r w:rsidRPr="00844033">
        <w:rPr>
          <w:rFonts w:ascii="Arial" w:hAnsi="Arial" w:cs="Arial"/>
          <w:b/>
          <w:bCs/>
          <w:sz w:val="22"/>
          <w:szCs w:val="22"/>
          <w:lang w:val="en-US"/>
        </w:rPr>
        <w:t xml:space="preserve">  </w:t>
      </w:r>
      <w:bookmarkStart w:id="16" w:name="_Toc479857890"/>
      <w:bookmarkStart w:id="17" w:name="_Toc479857977"/>
      <w:bookmarkStart w:id="18" w:name="_Toc480960609"/>
      <w:r w:rsidRPr="00844033">
        <w:rPr>
          <w:rFonts w:ascii="Arial" w:hAnsi="Arial" w:cs="Arial"/>
          <w:b/>
          <w:bCs/>
          <w:sz w:val="22"/>
          <w:szCs w:val="22"/>
          <w:lang w:val="en-US"/>
        </w:rPr>
        <w:t xml:space="preserve"> </w:t>
      </w:r>
      <w:r w:rsidRPr="00844033">
        <w:rPr>
          <w:rFonts w:ascii="Arial" w:hAnsi="Arial" w:cs="Arial"/>
          <w:b/>
          <w:bCs/>
          <w:color w:val="auto"/>
          <w:sz w:val="22"/>
          <w:szCs w:val="22"/>
          <w:lang w:val="en-US"/>
        </w:rPr>
        <w:t>INSTRUCTING AN IMCA TO ACT WHEN THERE IS NO RELEVANT PERSON’S REPRESENTATIVE AVAILABLE (Section 39(C))</w:t>
      </w:r>
      <w:bookmarkEnd w:id="13"/>
      <w:bookmarkEnd w:id="14"/>
      <w:bookmarkEnd w:id="15"/>
      <w:bookmarkEnd w:id="16"/>
      <w:bookmarkEnd w:id="17"/>
      <w:bookmarkEnd w:id="18"/>
    </w:p>
    <w:p w14:paraId="7F2AD68C" w14:textId="77777777" w:rsidR="00407EAB" w:rsidRPr="00407EAB" w:rsidRDefault="00407EAB" w:rsidP="00407EAB">
      <w:pPr>
        <w:rPr>
          <w:lang w:val="en-US"/>
        </w:rPr>
      </w:pPr>
    </w:p>
    <w:p w14:paraId="1EC6B814" w14:textId="77777777" w:rsidR="008A0312" w:rsidRPr="00844033" w:rsidRDefault="008A0312" w:rsidP="001872C7">
      <w:pPr>
        <w:pStyle w:val="Heading2"/>
        <w:tabs>
          <w:tab w:val="left" w:pos="1101"/>
          <w:tab w:val="left" w:pos="8330"/>
        </w:tabs>
        <w:spacing w:before="0" w:after="0"/>
        <w:rPr>
          <w:rFonts w:ascii="Arial" w:hAnsi="Arial" w:cs="Arial"/>
          <w:bCs/>
          <w:color w:val="auto"/>
          <w:sz w:val="22"/>
          <w:szCs w:val="22"/>
          <w:lang w:val="en-US"/>
        </w:rPr>
      </w:pPr>
      <w:bookmarkStart w:id="19" w:name="_Toc438107062"/>
      <w:bookmarkStart w:id="20" w:name="_Toc438107413"/>
      <w:bookmarkStart w:id="21" w:name="_Toc439151113"/>
      <w:bookmarkStart w:id="22" w:name="_Toc479857891"/>
      <w:bookmarkStart w:id="23" w:name="_Toc479857978"/>
      <w:bookmarkStart w:id="24" w:name="_Toc480960610"/>
      <w:r w:rsidRPr="00844033">
        <w:rPr>
          <w:rFonts w:ascii="Arial" w:hAnsi="Arial" w:cs="Arial"/>
          <w:bCs/>
          <w:color w:val="auto"/>
          <w:sz w:val="22"/>
          <w:szCs w:val="22"/>
          <w:lang w:val="en-US"/>
        </w:rPr>
        <w:t>A person who is being deprived of their liberty will be in a particularly vulnerable position during any gaps in the appointment of a relevant person’s representative, since there may be nobody to represent their interests or to apply for a review on their behalf.</w:t>
      </w:r>
      <w:bookmarkEnd w:id="19"/>
      <w:bookmarkEnd w:id="20"/>
      <w:bookmarkEnd w:id="21"/>
      <w:bookmarkEnd w:id="22"/>
      <w:bookmarkEnd w:id="23"/>
      <w:bookmarkEnd w:id="24"/>
      <w:r w:rsidRPr="00844033">
        <w:rPr>
          <w:rFonts w:ascii="Arial" w:hAnsi="Arial" w:cs="Arial"/>
          <w:bCs/>
          <w:color w:val="auto"/>
          <w:sz w:val="22"/>
          <w:szCs w:val="22"/>
          <w:lang w:val="en-US"/>
        </w:rPr>
        <w:t xml:space="preserve"> </w:t>
      </w:r>
    </w:p>
    <w:p w14:paraId="4890959B" w14:textId="77777777" w:rsidR="008A0312" w:rsidRPr="00844033" w:rsidRDefault="008A0312" w:rsidP="008A0312">
      <w:pPr>
        <w:rPr>
          <w:rFonts w:ascii="Arial" w:hAnsi="Arial" w:cs="Arial"/>
          <w:bCs/>
          <w:lang w:val="en-US"/>
        </w:rPr>
      </w:pPr>
    </w:p>
    <w:p w14:paraId="6DC839F1" w14:textId="77777777" w:rsidR="008A0312" w:rsidRPr="00844033" w:rsidRDefault="008A0312" w:rsidP="001872C7">
      <w:pPr>
        <w:rPr>
          <w:rFonts w:ascii="Arial" w:hAnsi="Arial" w:cs="Arial"/>
        </w:rPr>
      </w:pPr>
      <w:r w:rsidRPr="00844033">
        <w:rPr>
          <w:rFonts w:ascii="Arial" w:hAnsi="Arial" w:cs="Arial"/>
          <w:lang w:val="en-US"/>
        </w:rPr>
        <w:lastRenderedPageBreak/>
        <w:t>In these circumstances, if there is nobody who can support and represent the person (other than a person engaged in providing care and treatment for the relevant person in a professional capacity or for remuneration), the managing authority must notify the supervisory body, who must instruct an IMCA to represent the relevant person until a new representative is appointed.</w:t>
      </w:r>
      <w:r w:rsidRPr="00844033">
        <w:rPr>
          <w:rFonts w:ascii="Arial" w:hAnsi="Arial" w:cs="Arial"/>
          <w:lang w:val="en-US"/>
        </w:rPr>
        <w:tab/>
      </w:r>
    </w:p>
    <w:p w14:paraId="3563BC33" w14:textId="77777777" w:rsidR="008A0312" w:rsidRPr="00844033" w:rsidRDefault="008A0312" w:rsidP="008A0312">
      <w:pPr>
        <w:tabs>
          <w:tab w:val="left" w:pos="1101"/>
          <w:tab w:val="left" w:pos="8330"/>
        </w:tabs>
        <w:ind w:left="709"/>
        <w:rPr>
          <w:rFonts w:ascii="Arial" w:hAnsi="Arial" w:cs="Arial"/>
        </w:rPr>
      </w:pPr>
      <w:r w:rsidRPr="00844033">
        <w:rPr>
          <w:rFonts w:ascii="Arial" w:hAnsi="Arial" w:cs="Arial"/>
        </w:rPr>
        <w:tab/>
      </w:r>
      <w:r w:rsidRPr="00844033">
        <w:rPr>
          <w:rFonts w:ascii="Arial" w:hAnsi="Arial" w:cs="Arial"/>
          <w:lang w:val="en-US"/>
        </w:rPr>
        <w:tab/>
      </w:r>
    </w:p>
    <w:p w14:paraId="4E37CEDD" w14:textId="77777777" w:rsidR="008A0312" w:rsidRPr="00844033" w:rsidRDefault="008A0312" w:rsidP="001872C7">
      <w:pPr>
        <w:tabs>
          <w:tab w:val="left" w:pos="1101"/>
          <w:tab w:val="left" w:pos="8330"/>
        </w:tabs>
        <w:rPr>
          <w:rFonts w:ascii="Arial" w:hAnsi="Arial" w:cs="Arial"/>
          <w:lang w:val="en-US"/>
        </w:rPr>
      </w:pPr>
      <w:r w:rsidRPr="00844033">
        <w:rPr>
          <w:rFonts w:ascii="Arial" w:hAnsi="Arial" w:cs="Arial"/>
          <w:lang w:val="en-US"/>
        </w:rPr>
        <w:t>The role of the IMCA during their period of appointment is essentially the same as that of the relevant person’s representative. Once a relevant person’s representative is appointed, this role of the IMCA ends.</w:t>
      </w:r>
    </w:p>
    <w:p w14:paraId="4E07C20F" w14:textId="77777777" w:rsidR="008A0312" w:rsidRPr="00844033" w:rsidRDefault="008A0312" w:rsidP="001872C7">
      <w:pPr>
        <w:tabs>
          <w:tab w:val="left" w:pos="1101"/>
          <w:tab w:val="left" w:pos="8330"/>
        </w:tabs>
        <w:rPr>
          <w:rFonts w:ascii="Arial" w:hAnsi="Arial" w:cs="Arial"/>
        </w:rPr>
      </w:pPr>
      <w:r w:rsidRPr="00844033">
        <w:rPr>
          <w:rFonts w:ascii="Arial" w:hAnsi="Arial" w:cs="Arial"/>
          <w:lang w:val="en-US"/>
        </w:rPr>
        <w:t xml:space="preserve">However, after the representative has been appointed, the IMCA may still apply to the Court of Protection for permission to take the relevant person’s case to the Court in connection with the giving of a standard </w:t>
      </w:r>
      <w:proofErr w:type="spellStart"/>
      <w:r w:rsidRPr="00844033">
        <w:rPr>
          <w:rFonts w:ascii="Arial" w:hAnsi="Arial" w:cs="Arial"/>
          <w:lang w:val="en-US"/>
        </w:rPr>
        <w:t>authorisation</w:t>
      </w:r>
      <w:proofErr w:type="spellEnd"/>
      <w:r w:rsidRPr="00844033">
        <w:rPr>
          <w:rFonts w:ascii="Arial" w:hAnsi="Arial" w:cs="Arial"/>
          <w:lang w:val="en-US"/>
        </w:rPr>
        <w:t xml:space="preserve"> but, in doing so, the IMCA must take the views of the relevant person’s representative on the matter into account.</w:t>
      </w:r>
      <w:r w:rsidRPr="00844033">
        <w:rPr>
          <w:rFonts w:ascii="Arial" w:hAnsi="Arial" w:cs="Arial"/>
          <w:lang w:val="en-US"/>
        </w:rPr>
        <w:tab/>
      </w:r>
    </w:p>
    <w:p w14:paraId="1AACA81F" w14:textId="77777777" w:rsidR="008A0312" w:rsidRPr="00844033" w:rsidRDefault="008A0312" w:rsidP="008A0312">
      <w:pPr>
        <w:tabs>
          <w:tab w:val="left" w:pos="1101"/>
          <w:tab w:val="left" w:pos="8330"/>
        </w:tabs>
        <w:rPr>
          <w:rFonts w:ascii="Arial" w:hAnsi="Arial" w:cs="Arial"/>
        </w:rPr>
      </w:pPr>
      <w:r w:rsidRPr="00844033">
        <w:rPr>
          <w:rFonts w:ascii="Arial" w:hAnsi="Arial" w:cs="Arial"/>
        </w:rPr>
        <w:tab/>
      </w:r>
      <w:r w:rsidRPr="00844033">
        <w:rPr>
          <w:rFonts w:ascii="Arial" w:hAnsi="Arial" w:cs="Arial"/>
        </w:rPr>
        <w:tab/>
      </w:r>
    </w:p>
    <w:p w14:paraId="6CBA6B9A" w14:textId="593CCD0D" w:rsidR="008A0312" w:rsidRPr="00844033" w:rsidRDefault="008A0312" w:rsidP="00776298">
      <w:pPr>
        <w:spacing w:before="40" w:after="40"/>
        <w:rPr>
          <w:rFonts w:ascii="Arial" w:hAnsi="Arial" w:cs="Arial"/>
          <w:b/>
          <w:lang w:val="en-US"/>
        </w:rPr>
      </w:pPr>
      <w:r w:rsidRPr="00844033">
        <w:rPr>
          <w:rFonts w:ascii="Arial" w:hAnsi="Arial" w:cs="Arial"/>
          <w:b/>
          <w:lang w:val="en-US"/>
        </w:rPr>
        <w:t>INSTRUCTING AN IMCA TO ACT TO SUPPORT THE PERSON OR THEIR REPRESENTATIVE (Section 39(D))</w:t>
      </w:r>
    </w:p>
    <w:p w14:paraId="46BED194" w14:textId="77777777" w:rsidR="008A0312" w:rsidRPr="00844033" w:rsidRDefault="008A0312" w:rsidP="008A0312">
      <w:pPr>
        <w:tabs>
          <w:tab w:val="left" w:pos="1101"/>
          <w:tab w:val="left" w:pos="8330"/>
        </w:tabs>
        <w:rPr>
          <w:rFonts w:ascii="Arial" w:hAnsi="Arial" w:cs="Arial"/>
        </w:rPr>
      </w:pPr>
      <w:r w:rsidRPr="00844033">
        <w:rPr>
          <w:rFonts w:ascii="Arial" w:hAnsi="Arial" w:cs="Arial"/>
        </w:rPr>
        <w:tab/>
      </w:r>
      <w:r w:rsidRPr="00844033">
        <w:rPr>
          <w:rFonts w:ascii="Arial" w:hAnsi="Arial" w:cs="Arial"/>
        </w:rPr>
        <w:tab/>
      </w:r>
    </w:p>
    <w:p w14:paraId="217B047E" w14:textId="77777777" w:rsidR="008A0312" w:rsidRPr="00844033" w:rsidRDefault="008A0312" w:rsidP="001872C7">
      <w:pPr>
        <w:autoSpaceDE w:val="0"/>
        <w:autoSpaceDN w:val="0"/>
        <w:adjustRightInd w:val="0"/>
        <w:rPr>
          <w:rFonts w:ascii="Arial" w:hAnsi="Arial" w:cs="Arial"/>
          <w:lang w:val="en-US"/>
        </w:rPr>
      </w:pPr>
      <w:r w:rsidRPr="00844033">
        <w:rPr>
          <w:rFonts w:ascii="Arial" w:hAnsi="Arial" w:cs="Arial"/>
          <w:lang w:val="en-US"/>
        </w:rPr>
        <w:t xml:space="preserve">Both a person who is deprived of liberty under a standard </w:t>
      </w:r>
      <w:proofErr w:type="spellStart"/>
      <w:r w:rsidRPr="00844033">
        <w:rPr>
          <w:rFonts w:ascii="Arial" w:hAnsi="Arial" w:cs="Arial"/>
          <w:lang w:val="en-US"/>
        </w:rPr>
        <w:t>authorisation</w:t>
      </w:r>
      <w:proofErr w:type="spellEnd"/>
      <w:r w:rsidRPr="00844033">
        <w:rPr>
          <w:rFonts w:ascii="Arial" w:hAnsi="Arial" w:cs="Arial"/>
          <w:lang w:val="en-US"/>
        </w:rPr>
        <w:t xml:space="preserve"> and their representative have the statutory right of access to an IMCA. </w:t>
      </w:r>
    </w:p>
    <w:p w14:paraId="07681491" w14:textId="77777777" w:rsidR="008A0312" w:rsidRPr="00844033" w:rsidRDefault="008A0312" w:rsidP="008A0312">
      <w:pPr>
        <w:autoSpaceDE w:val="0"/>
        <w:autoSpaceDN w:val="0"/>
        <w:adjustRightInd w:val="0"/>
        <w:ind w:left="709"/>
        <w:rPr>
          <w:rFonts w:ascii="Arial" w:hAnsi="Arial" w:cs="Arial"/>
          <w:lang w:val="en-US"/>
        </w:rPr>
      </w:pPr>
    </w:p>
    <w:p w14:paraId="3EE9BA65" w14:textId="77777777" w:rsidR="008A0312" w:rsidRPr="00844033" w:rsidRDefault="008A0312" w:rsidP="001872C7">
      <w:pPr>
        <w:tabs>
          <w:tab w:val="left" w:pos="1101"/>
          <w:tab w:val="left" w:pos="8330"/>
        </w:tabs>
        <w:rPr>
          <w:rFonts w:ascii="Arial" w:hAnsi="Arial" w:cs="Arial"/>
        </w:rPr>
      </w:pPr>
      <w:r w:rsidRPr="00844033">
        <w:rPr>
          <w:rFonts w:ascii="Arial" w:hAnsi="Arial" w:cs="Arial"/>
          <w:lang w:val="en-US"/>
        </w:rPr>
        <w:t>It is the responsibility of the supervisory body to advise the person and their representative of the right to an IMCA and to instruct an IMCA if the person or their representative agrees.</w:t>
      </w:r>
      <w:r w:rsidRPr="00844033">
        <w:rPr>
          <w:rFonts w:ascii="Arial" w:hAnsi="Arial" w:cs="Arial"/>
          <w:lang w:val="en-US"/>
        </w:rPr>
        <w:tab/>
      </w:r>
      <w:r w:rsidRPr="00844033">
        <w:rPr>
          <w:rFonts w:ascii="Arial" w:hAnsi="Arial" w:cs="Arial"/>
          <w:lang w:val="en-US"/>
        </w:rPr>
        <w:tab/>
      </w:r>
    </w:p>
    <w:p w14:paraId="5432B878" w14:textId="684309BE" w:rsidR="008A0312" w:rsidRPr="00844033" w:rsidRDefault="008A0312" w:rsidP="008A0312">
      <w:pPr>
        <w:tabs>
          <w:tab w:val="left" w:pos="1101"/>
          <w:tab w:val="left" w:pos="8330"/>
        </w:tabs>
        <w:rPr>
          <w:rFonts w:ascii="Arial" w:hAnsi="Arial" w:cs="Arial"/>
        </w:rPr>
      </w:pPr>
      <w:r w:rsidRPr="00844033">
        <w:rPr>
          <w:rFonts w:ascii="Arial" w:hAnsi="Arial" w:cs="Arial"/>
          <w:lang w:val="en-US"/>
        </w:rPr>
        <w:t xml:space="preserve">The role of the IMCA is to explain the </w:t>
      </w:r>
      <w:proofErr w:type="spellStart"/>
      <w:r w:rsidRPr="00844033">
        <w:rPr>
          <w:rFonts w:ascii="Arial" w:hAnsi="Arial" w:cs="Arial"/>
          <w:lang w:val="en-US"/>
        </w:rPr>
        <w:t>authorisation</w:t>
      </w:r>
      <w:proofErr w:type="spellEnd"/>
      <w:r w:rsidRPr="00844033">
        <w:rPr>
          <w:rFonts w:ascii="Arial" w:hAnsi="Arial" w:cs="Arial"/>
          <w:lang w:val="en-US"/>
        </w:rPr>
        <w:t xml:space="preserve"> to them: what it means, why it has been granted, why it is considered that the person meets the criteria for </w:t>
      </w:r>
      <w:proofErr w:type="spellStart"/>
      <w:r w:rsidRPr="00844033">
        <w:rPr>
          <w:rFonts w:ascii="Arial" w:hAnsi="Arial" w:cs="Arial"/>
          <w:lang w:val="en-US"/>
        </w:rPr>
        <w:t>authorisation</w:t>
      </w:r>
      <w:proofErr w:type="spellEnd"/>
      <w:r w:rsidRPr="00844033">
        <w:rPr>
          <w:rFonts w:ascii="Arial" w:hAnsi="Arial" w:cs="Arial"/>
          <w:lang w:val="en-US"/>
        </w:rPr>
        <w:t>, how long it will last and how to trigger a review or challenge in the Court of Protection.</w:t>
      </w:r>
      <w:r w:rsidRPr="00844033">
        <w:rPr>
          <w:rFonts w:ascii="Arial" w:hAnsi="Arial" w:cs="Arial"/>
        </w:rPr>
        <w:tab/>
      </w:r>
      <w:r w:rsidRPr="00844033">
        <w:rPr>
          <w:rFonts w:ascii="Arial" w:hAnsi="Arial" w:cs="Arial"/>
          <w:lang w:val="en-US"/>
        </w:rPr>
        <w:tab/>
      </w:r>
    </w:p>
    <w:p w14:paraId="5D48FC20" w14:textId="357B211C" w:rsidR="008A0312" w:rsidRPr="00844033" w:rsidRDefault="008A0312" w:rsidP="008A0312">
      <w:pPr>
        <w:tabs>
          <w:tab w:val="left" w:pos="1101"/>
          <w:tab w:val="left" w:pos="8330"/>
        </w:tabs>
        <w:rPr>
          <w:rFonts w:ascii="Arial" w:hAnsi="Arial" w:cs="Arial"/>
        </w:rPr>
      </w:pPr>
      <w:r w:rsidRPr="00844033">
        <w:rPr>
          <w:rFonts w:ascii="Arial" w:hAnsi="Arial" w:cs="Arial"/>
          <w:lang w:val="en-US"/>
        </w:rPr>
        <w:t xml:space="preserve">The IMCA will have the right to make submissions to the supervisory body on the question of whether a qualifying requirement is reviewable or to give </w:t>
      </w:r>
      <w:r w:rsidR="006830A4" w:rsidRPr="00844033">
        <w:rPr>
          <w:rFonts w:ascii="Arial" w:hAnsi="Arial" w:cs="Arial"/>
          <w:lang w:val="en-US"/>
        </w:rPr>
        <w:t>information or</w:t>
      </w:r>
      <w:r w:rsidRPr="00844033">
        <w:rPr>
          <w:rFonts w:ascii="Arial" w:hAnsi="Arial" w:cs="Arial"/>
          <w:lang w:val="en-US"/>
        </w:rPr>
        <w:t xml:space="preserve"> make submissions to any assessor carrying out a review assessment.</w:t>
      </w:r>
      <w:r w:rsidRPr="00844033">
        <w:rPr>
          <w:rFonts w:ascii="Arial" w:hAnsi="Arial" w:cs="Arial"/>
        </w:rPr>
        <w:tab/>
      </w:r>
      <w:r w:rsidRPr="00844033">
        <w:rPr>
          <w:rFonts w:ascii="Arial" w:hAnsi="Arial" w:cs="Arial"/>
          <w:lang w:val="en-US"/>
        </w:rPr>
        <w:tab/>
      </w:r>
    </w:p>
    <w:p w14:paraId="3692AF0C" w14:textId="5105A9D1" w:rsidR="008A0312" w:rsidRPr="00844033" w:rsidRDefault="008A0312" w:rsidP="001872C7">
      <w:pPr>
        <w:tabs>
          <w:tab w:val="left" w:pos="1101"/>
          <w:tab w:val="left" w:pos="8330"/>
        </w:tabs>
        <w:rPr>
          <w:rFonts w:ascii="Arial" w:hAnsi="Arial" w:cs="Arial"/>
          <w:lang w:val="en-US"/>
        </w:rPr>
      </w:pPr>
      <w:r w:rsidRPr="00844033">
        <w:rPr>
          <w:rFonts w:ascii="Arial" w:hAnsi="Arial" w:cs="Arial"/>
          <w:lang w:val="en-US"/>
        </w:rPr>
        <w:t xml:space="preserve">An IMCA must be instructed if this is requested by the person or their representative. A request may be made more than once during the period of the </w:t>
      </w:r>
      <w:proofErr w:type="spellStart"/>
      <w:r w:rsidRPr="00844033">
        <w:rPr>
          <w:rFonts w:ascii="Arial" w:hAnsi="Arial" w:cs="Arial"/>
          <w:lang w:val="en-US"/>
        </w:rPr>
        <w:t>authorisation</w:t>
      </w:r>
      <w:proofErr w:type="spellEnd"/>
      <w:r w:rsidRPr="00844033">
        <w:rPr>
          <w:rFonts w:ascii="Arial" w:hAnsi="Arial" w:cs="Arial"/>
          <w:lang w:val="en-US"/>
        </w:rPr>
        <w:t>.</w:t>
      </w:r>
    </w:p>
    <w:p w14:paraId="6267A761" w14:textId="61509A94" w:rsidR="009515B5" w:rsidRPr="00844033" w:rsidRDefault="008A0312" w:rsidP="001872C7">
      <w:pPr>
        <w:tabs>
          <w:tab w:val="left" w:pos="1101"/>
          <w:tab w:val="left" w:pos="8330"/>
        </w:tabs>
        <w:rPr>
          <w:rFonts w:ascii="Arial" w:hAnsi="Arial" w:cs="Arial"/>
          <w:b/>
          <w:lang w:val="en-US"/>
        </w:rPr>
      </w:pPr>
      <w:r w:rsidRPr="00844033">
        <w:rPr>
          <w:rFonts w:ascii="Arial" w:hAnsi="Arial" w:cs="Arial"/>
          <w:lang w:val="en-US"/>
        </w:rPr>
        <w:t xml:space="preserve">In addition, if the supervisory body has reason to believe that the review and Court of Protection safeguards might not be used without the support of an IMCA, then they must instruct an IMCA. </w:t>
      </w:r>
    </w:p>
    <w:p w14:paraId="6A1F4761" w14:textId="77777777" w:rsidR="009515B5" w:rsidRPr="00844033" w:rsidRDefault="009515B5" w:rsidP="002F51FD">
      <w:pPr>
        <w:tabs>
          <w:tab w:val="left" w:pos="709"/>
          <w:tab w:val="left" w:pos="8330"/>
        </w:tabs>
        <w:ind w:left="709"/>
        <w:rPr>
          <w:rFonts w:ascii="Arial" w:hAnsi="Arial" w:cs="Arial"/>
          <w:b/>
          <w:lang w:val="en-US"/>
        </w:rPr>
      </w:pPr>
    </w:p>
    <w:p w14:paraId="23D2BB87" w14:textId="6670FF76" w:rsidR="009515B5" w:rsidRPr="00844033" w:rsidRDefault="009515B5" w:rsidP="009515B5">
      <w:pPr>
        <w:tabs>
          <w:tab w:val="left" w:pos="709"/>
          <w:tab w:val="left" w:pos="8330"/>
        </w:tabs>
        <w:rPr>
          <w:rFonts w:ascii="Arial" w:hAnsi="Arial" w:cs="Arial"/>
          <w:b/>
          <w:bCs/>
        </w:rPr>
      </w:pPr>
      <w:r w:rsidRPr="00844033">
        <w:rPr>
          <w:rFonts w:ascii="Arial" w:hAnsi="Arial" w:cs="Arial"/>
          <w:b/>
          <w:bCs/>
        </w:rPr>
        <w:t xml:space="preserve">IMCA RIGHTS AND RESPONSIBILITIES     </w:t>
      </w:r>
    </w:p>
    <w:p w14:paraId="0D5DE5B2" w14:textId="77777777" w:rsidR="009515B5" w:rsidRPr="00844033" w:rsidRDefault="002F51FD" w:rsidP="009515B5">
      <w:pPr>
        <w:pStyle w:val="Heading2"/>
        <w:tabs>
          <w:tab w:val="left" w:pos="709"/>
          <w:tab w:val="left" w:pos="1101"/>
          <w:tab w:val="left" w:pos="8330"/>
        </w:tabs>
        <w:spacing w:before="0"/>
        <w:ind w:left="709" w:hanging="709"/>
        <w:rPr>
          <w:rFonts w:ascii="Arial" w:hAnsi="Arial" w:cs="Arial"/>
          <w:bCs/>
          <w:color w:val="auto"/>
          <w:sz w:val="22"/>
          <w:szCs w:val="22"/>
          <w:lang w:val="en-US"/>
        </w:rPr>
      </w:pPr>
      <w:r w:rsidRPr="00844033">
        <w:rPr>
          <w:rFonts w:ascii="Arial" w:hAnsi="Arial" w:cs="Arial"/>
          <w:b/>
          <w:bCs/>
          <w:sz w:val="22"/>
          <w:szCs w:val="22"/>
          <w:lang w:val="en-US"/>
        </w:rPr>
        <w:t xml:space="preserve"> </w:t>
      </w:r>
      <w:r w:rsidR="009515B5" w:rsidRPr="00844033">
        <w:rPr>
          <w:rFonts w:ascii="Arial" w:hAnsi="Arial" w:cs="Arial"/>
          <w:bCs/>
          <w:color w:val="auto"/>
          <w:sz w:val="22"/>
          <w:szCs w:val="22"/>
          <w:lang w:val="en-US"/>
        </w:rPr>
        <w:t>An IMCA instructed at the initial stage of the deprivation of liberty safeguards process has additional rights and responsibilities compared to an IMCA more generally instructed under the MCA.</w:t>
      </w:r>
    </w:p>
    <w:p w14:paraId="20305E53" w14:textId="776589A1" w:rsidR="009515B5" w:rsidRPr="00844033" w:rsidRDefault="009515B5" w:rsidP="009515B5">
      <w:pPr>
        <w:pStyle w:val="Heading2"/>
        <w:tabs>
          <w:tab w:val="left" w:pos="709"/>
          <w:tab w:val="left" w:pos="1101"/>
          <w:tab w:val="left" w:pos="8330"/>
        </w:tabs>
        <w:spacing w:before="0"/>
        <w:ind w:left="709" w:hanging="709"/>
        <w:rPr>
          <w:rFonts w:ascii="Arial" w:hAnsi="Arial" w:cs="Arial"/>
          <w:bCs/>
          <w:sz w:val="22"/>
          <w:szCs w:val="22"/>
          <w:lang w:val="en-US"/>
        </w:rPr>
      </w:pPr>
      <w:r w:rsidRPr="00844033">
        <w:rPr>
          <w:rFonts w:ascii="Arial" w:hAnsi="Arial" w:cs="Arial"/>
          <w:bCs/>
          <w:color w:val="auto"/>
          <w:sz w:val="22"/>
          <w:szCs w:val="22"/>
        </w:rPr>
        <w:t xml:space="preserve">  IMCAs in this context have the right to:</w:t>
      </w:r>
    </w:p>
    <w:p w14:paraId="7A9F4E32" w14:textId="4FD73D6C" w:rsidR="009515B5" w:rsidRPr="00844033" w:rsidRDefault="009515B5" w:rsidP="009515B5">
      <w:pPr>
        <w:numPr>
          <w:ilvl w:val="0"/>
          <w:numId w:val="83"/>
        </w:numPr>
        <w:tabs>
          <w:tab w:val="left"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give information or make submissions to assessors, which assessors must </w:t>
      </w:r>
      <w:proofErr w:type="gramStart"/>
      <w:r w:rsidRPr="00844033">
        <w:rPr>
          <w:rFonts w:ascii="Arial" w:hAnsi="Arial" w:cs="Arial"/>
          <w:lang w:val="en-US"/>
        </w:rPr>
        <w:t>take into account</w:t>
      </w:r>
      <w:proofErr w:type="gramEnd"/>
      <w:r w:rsidRPr="00844033">
        <w:rPr>
          <w:rFonts w:ascii="Arial" w:hAnsi="Arial" w:cs="Arial"/>
          <w:lang w:val="en-US"/>
        </w:rPr>
        <w:t xml:space="preserve"> in carrying out their </w:t>
      </w:r>
      <w:r w:rsidR="003A252F" w:rsidRPr="00844033">
        <w:rPr>
          <w:rFonts w:ascii="Arial" w:hAnsi="Arial" w:cs="Arial"/>
          <w:lang w:val="en-US"/>
        </w:rPr>
        <w:t>assessments.</w:t>
      </w:r>
    </w:p>
    <w:p w14:paraId="4C87CF45" w14:textId="5D78A5E7" w:rsidR="009515B5" w:rsidRPr="00844033" w:rsidRDefault="009515B5" w:rsidP="009515B5">
      <w:pPr>
        <w:numPr>
          <w:ilvl w:val="0"/>
          <w:numId w:val="83"/>
        </w:numPr>
        <w:tabs>
          <w:tab w:val="left"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receive from the supervisory body copies of any deprivation of liberty assessments that the supervisory body are </w:t>
      </w:r>
      <w:r w:rsidR="003A252F" w:rsidRPr="00844033">
        <w:rPr>
          <w:rFonts w:ascii="Arial" w:hAnsi="Arial" w:cs="Arial"/>
          <w:lang w:val="en-US"/>
        </w:rPr>
        <w:t>given.</w:t>
      </w:r>
    </w:p>
    <w:p w14:paraId="112774B1" w14:textId="77777777" w:rsidR="009515B5" w:rsidRPr="00844033" w:rsidRDefault="009515B5" w:rsidP="009515B5">
      <w:pPr>
        <w:numPr>
          <w:ilvl w:val="0"/>
          <w:numId w:val="83"/>
        </w:numPr>
        <w:tabs>
          <w:tab w:val="left"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receive a copy of a standard </w:t>
      </w:r>
      <w:proofErr w:type="spellStart"/>
      <w:proofErr w:type="gramStart"/>
      <w:r w:rsidRPr="00844033">
        <w:rPr>
          <w:rFonts w:ascii="Arial" w:hAnsi="Arial" w:cs="Arial"/>
          <w:lang w:val="en-US"/>
        </w:rPr>
        <w:t>authorisation</w:t>
      </w:r>
      <w:proofErr w:type="spellEnd"/>
      <w:r w:rsidRPr="00844033">
        <w:rPr>
          <w:rFonts w:ascii="Arial" w:hAnsi="Arial" w:cs="Arial"/>
          <w:lang w:val="en-US"/>
        </w:rPr>
        <w:t>;</w:t>
      </w:r>
      <w:proofErr w:type="gramEnd"/>
    </w:p>
    <w:p w14:paraId="31B46FFC" w14:textId="19D012CE" w:rsidR="009515B5" w:rsidRPr="00844033" w:rsidRDefault="009515B5" w:rsidP="009515B5">
      <w:pPr>
        <w:numPr>
          <w:ilvl w:val="0"/>
          <w:numId w:val="83"/>
        </w:numPr>
        <w:tabs>
          <w:tab w:val="left"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be notified by the supervisory body if they are unable to give a standard </w:t>
      </w:r>
      <w:proofErr w:type="spellStart"/>
      <w:r w:rsidRPr="00844033">
        <w:rPr>
          <w:rFonts w:ascii="Arial" w:hAnsi="Arial" w:cs="Arial"/>
          <w:lang w:val="en-US"/>
        </w:rPr>
        <w:t>authorisation</w:t>
      </w:r>
      <w:proofErr w:type="spellEnd"/>
      <w:r w:rsidRPr="00844033">
        <w:rPr>
          <w:rFonts w:ascii="Arial" w:hAnsi="Arial" w:cs="Arial"/>
          <w:lang w:val="en-US"/>
        </w:rPr>
        <w:t xml:space="preserve"> because all the deprivation of liberty assessments did not come to a positive </w:t>
      </w:r>
      <w:r w:rsidR="003A252F" w:rsidRPr="00844033">
        <w:rPr>
          <w:rFonts w:ascii="Arial" w:hAnsi="Arial" w:cs="Arial"/>
          <w:lang w:val="en-US"/>
        </w:rPr>
        <w:t>conclusion.</w:t>
      </w:r>
    </w:p>
    <w:p w14:paraId="7238ED89" w14:textId="40E4FEDF" w:rsidR="009515B5" w:rsidRPr="00844033" w:rsidRDefault="009515B5" w:rsidP="009515B5">
      <w:pPr>
        <w:numPr>
          <w:ilvl w:val="0"/>
          <w:numId w:val="83"/>
        </w:numPr>
        <w:tabs>
          <w:tab w:val="left"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receive a copy of any urgent </w:t>
      </w:r>
      <w:proofErr w:type="spellStart"/>
      <w:r w:rsidRPr="00844033">
        <w:rPr>
          <w:rFonts w:ascii="Arial" w:hAnsi="Arial" w:cs="Arial"/>
          <w:lang w:val="en-US"/>
        </w:rPr>
        <w:t>authorisation</w:t>
      </w:r>
      <w:proofErr w:type="spellEnd"/>
      <w:r w:rsidRPr="00844033">
        <w:rPr>
          <w:rFonts w:ascii="Arial" w:hAnsi="Arial" w:cs="Arial"/>
          <w:lang w:val="en-US"/>
        </w:rPr>
        <w:t xml:space="preserve"> from the managing </w:t>
      </w:r>
      <w:r w:rsidR="003A252F" w:rsidRPr="00844033">
        <w:rPr>
          <w:rFonts w:ascii="Arial" w:hAnsi="Arial" w:cs="Arial"/>
          <w:lang w:val="en-US"/>
        </w:rPr>
        <w:t>authority.</w:t>
      </w:r>
    </w:p>
    <w:p w14:paraId="0CFD9C8E" w14:textId="77777777" w:rsidR="009515B5" w:rsidRPr="00844033" w:rsidRDefault="009515B5" w:rsidP="009515B5">
      <w:pPr>
        <w:numPr>
          <w:ilvl w:val="0"/>
          <w:numId w:val="83"/>
        </w:numPr>
        <w:tabs>
          <w:tab w:val="left"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lastRenderedPageBreak/>
        <w:t xml:space="preserve">receive from the supervisory body a copy of a notice declining to extend the duration of an urgent </w:t>
      </w:r>
      <w:proofErr w:type="spellStart"/>
      <w:proofErr w:type="gramStart"/>
      <w:r w:rsidRPr="00844033">
        <w:rPr>
          <w:rFonts w:ascii="Arial" w:hAnsi="Arial" w:cs="Arial"/>
          <w:lang w:val="en-US"/>
        </w:rPr>
        <w:t>authorisation</w:t>
      </w:r>
      <w:proofErr w:type="spellEnd"/>
      <w:r w:rsidRPr="00844033">
        <w:rPr>
          <w:rFonts w:ascii="Arial" w:hAnsi="Arial" w:cs="Arial"/>
          <w:lang w:val="en-US"/>
        </w:rPr>
        <w:t>;</w:t>
      </w:r>
      <w:proofErr w:type="gramEnd"/>
    </w:p>
    <w:p w14:paraId="786BA9C2" w14:textId="77777777" w:rsidR="009515B5" w:rsidRPr="00844033" w:rsidRDefault="009515B5" w:rsidP="009515B5">
      <w:pPr>
        <w:numPr>
          <w:ilvl w:val="0"/>
          <w:numId w:val="83"/>
        </w:numPr>
        <w:tabs>
          <w:tab w:val="left"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receive from the supervisory body a copy of a notice that an urgent </w:t>
      </w:r>
      <w:proofErr w:type="spellStart"/>
      <w:r w:rsidRPr="00844033">
        <w:rPr>
          <w:rFonts w:ascii="Arial" w:hAnsi="Arial" w:cs="Arial"/>
          <w:lang w:val="en-US"/>
        </w:rPr>
        <w:t>authorisation</w:t>
      </w:r>
      <w:proofErr w:type="spellEnd"/>
      <w:r w:rsidRPr="00844033">
        <w:rPr>
          <w:rFonts w:ascii="Arial" w:hAnsi="Arial" w:cs="Arial"/>
          <w:lang w:val="en-US"/>
        </w:rPr>
        <w:t xml:space="preserve"> has ceased to be in force, and</w:t>
      </w:r>
    </w:p>
    <w:p w14:paraId="555C5DD4" w14:textId="77777777" w:rsidR="009515B5" w:rsidRPr="00844033" w:rsidRDefault="009515B5" w:rsidP="009515B5">
      <w:pPr>
        <w:numPr>
          <w:ilvl w:val="0"/>
          <w:numId w:val="83"/>
        </w:numPr>
        <w:tabs>
          <w:tab w:val="left" w:pos="1418"/>
        </w:tabs>
        <w:autoSpaceDE w:val="0"/>
        <w:autoSpaceDN w:val="0"/>
        <w:adjustRightInd w:val="0"/>
        <w:spacing w:before="40" w:after="0" w:line="240" w:lineRule="auto"/>
        <w:ind w:left="1418" w:hanging="425"/>
        <w:rPr>
          <w:rFonts w:ascii="Arial" w:hAnsi="Arial" w:cs="Arial"/>
          <w:lang w:val="en-US"/>
        </w:rPr>
      </w:pPr>
      <w:r w:rsidRPr="00844033">
        <w:rPr>
          <w:rFonts w:ascii="Arial" w:hAnsi="Arial" w:cs="Arial"/>
          <w:lang w:val="en-US"/>
        </w:rPr>
        <w:t xml:space="preserve">apply to the Court of Protection for permission to take the relevant person’s case to the Court in connection with a matter relating to the giving or refusal of a standard or urgent </w:t>
      </w:r>
      <w:proofErr w:type="spellStart"/>
      <w:r w:rsidRPr="00844033">
        <w:rPr>
          <w:rFonts w:ascii="Arial" w:hAnsi="Arial" w:cs="Arial"/>
          <w:lang w:val="en-US"/>
        </w:rPr>
        <w:t>authorisation</w:t>
      </w:r>
      <w:proofErr w:type="spellEnd"/>
      <w:r w:rsidRPr="00844033">
        <w:rPr>
          <w:rFonts w:ascii="Arial" w:hAnsi="Arial" w:cs="Arial"/>
          <w:lang w:val="en-US"/>
        </w:rPr>
        <w:t xml:space="preserve"> (in the same way as any other third </w:t>
      </w:r>
      <w:r w:rsidRPr="00844033">
        <w:rPr>
          <w:rFonts w:ascii="Arial" w:hAnsi="Arial" w:cs="Arial"/>
        </w:rPr>
        <w:t>party).</w:t>
      </w:r>
      <w:r w:rsidRPr="00844033">
        <w:rPr>
          <w:rFonts w:ascii="Arial" w:hAnsi="Arial" w:cs="Arial"/>
          <w:lang w:val="en-US"/>
        </w:rPr>
        <w:tab/>
      </w:r>
    </w:p>
    <w:p w14:paraId="53886CA6" w14:textId="77777777" w:rsidR="009515B5" w:rsidRPr="00844033" w:rsidRDefault="009515B5" w:rsidP="009515B5">
      <w:pPr>
        <w:tabs>
          <w:tab w:val="left" w:pos="1101"/>
          <w:tab w:val="left" w:pos="8330"/>
        </w:tabs>
        <w:rPr>
          <w:rFonts w:ascii="Arial" w:hAnsi="Arial" w:cs="Arial"/>
        </w:rPr>
      </w:pPr>
      <w:r w:rsidRPr="00844033">
        <w:rPr>
          <w:rFonts w:ascii="Arial" w:hAnsi="Arial" w:cs="Arial"/>
        </w:rPr>
        <w:tab/>
      </w:r>
      <w:r w:rsidRPr="00844033">
        <w:rPr>
          <w:rFonts w:ascii="Arial" w:hAnsi="Arial" w:cs="Arial"/>
          <w:lang w:val="en-US"/>
        </w:rPr>
        <w:tab/>
      </w:r>
    </w:p>
    <w:p w14:paraId="759A3FD3" w14:textId="78A6B113" w:rsidR="009515B5" w:rsidRPr="00844033" w:rsidRDefault="009515B5" w:rsidP="009515B5">
      <w:pPr>
        <w:tabs>
          <w:tab w:val="left" w:pos="1101"/>
          <w:tab w:val="left" w:pos="8330"/>
        </w:tabs>
        <w:rPr>
          <w:rFonts w:ascii="Arial" w:hAnsi="Arial" w:cs="Arial"/>
          <w:lang w:val="en-US"/>
        </w:rPr>
      </w:pPr>
      <w:r w:rsidRPr="00844033">
        <w:rPr>
          <w:rFonts w:ascii="Arial" w:hAnsi="Arial" w:cs="Arial"/>
          <w:lang w:val="en-US"/>
        </w:rPr>
        <w:t xml:space="preserve"> An IMCA will need to </w:t>
      </w:r>
      <w:proofErr w:type="spellStart"/>
      <w:r w:rsidRPr="00844033">
        <w:rPr>
          <w:rFonts w:ascii="Arial" w:hAnsi="Arial" w:cs="Arial"/>
          <w:lang w:val="en-US"/>
        </w:rPr>
        <w:t>familiarise</w:t>
      </w:r>
      <w:proofErr w:type="spellEnd"/>
      <w:r w:rsidRPr="00844033">
        <w:rPr>
          <w:rFonts w:ascii="Arial" w:hAnsi="Arial" w:cs="Arial"/>
          <w:lang w:val="en-US"/>
        </w:rPr>
        <w:t xml:space="preserve"> themselves with the circumstances of the person to whom the deprivation of liberty safeguards </w:t>
      </w:r>
      <w:r w:rsidR="006830A4" w:rsidRPr="00844033">
        <w:rPr>
          <w:rFonts w:ascii="Arial" w:hAnsi="Arial" w:cs="Arial"/>
          <w:lang w:val="en-US"/>
        </w:rPr>
        <w:t>is</w:t>
      </w:r>
      <w:r w:rsidRPr="00844033">
        <w:rPr>
          <w:rFonts w:ascii="Arial" w:hAnsi="Arial" w:cs="Arial"/>
          <w:lang w:val="en-US"/>
        </w:rPr>
        <w:t xml:space="preserve"> being applied, and to consider what they may need to tell any of the assessors </w:t>
      </w:r>
      <w:proofErr w:type="gramStart"/>
      <w:r w:rsidRPr="00844033">
        <w:rPr>
          <w:rFonts w:ascii="Arial" w:hAnsi="Arial" w:cs="Arial"/>
          <w:lang w:val="en-US"/>
        </w:rPr>
        <w:t>during the course of</w:t>
      </w:r>
      <w:proofErr w:type="gramEnd"/>
      <w:r w:rsidRPr="00844033">
        <w:rPr>
          <w:rFonts w:ascii="Arial" w:hAnsi="Arial" w:cs="Arial"/>
          <w:lang w:val="en-US"/>
        </w:rPr>
        <w:t xml:space="preserve"> the assessment process. They will also need to consider whether they have any concerns about the outcome of the assessment process.</w:t>
      </w:r>
    </w:p>
    <w:p w14:paraId="4D900D1B" w14:textId="02211A26" w:rsidR="009515B5" w:rsidRPr="00844033" w:rsidRDefault="009515B5" w:rsidP="009515B5">
      <w:pPr>
        <w:tabs>
          <w:tab w:val="left" w:pos="1101"/>
          <w:tab w:val="left" w:pos="8330"/>
        </w:tabs>
        <w:rPr>
          <w:rFonts w:ascii="Arial" w:hAnsi="Arial" w:cs="Arial"/>
        </w:rPr>
      </w:pPr>
      <w:r w:rsidRPr="00844033">
        <w:rPr>
          <w:rFonts w:ascii="Arial" w:hAnsi="Arial" w:cs="Arial"/>
          <w:lang w:val="en-US"/>
        </w:rPr>
        <w:t xml:space="preserve">Differences of opinion between an IMCA and an assessor should ideally be resolved while the assessment is still in progress. Where there are significant disagreements between an IMCA and one or more of the assessors that cannot be resolved between them, the supervisory body should be informed before the assessment is </w:t>
      </w:r>
      <w:proofErr w:type="spellStart"/>
      <w:r w:rsidRPr="00844033">
        <w:rPr>
          <w:rFonts w:ascii="Arial" w:hAnsi="Arial" w:cs="Arial"/>
          <w:lang w:val="en-US"/>
        </w:rPr>
        <w:t>finalised</w:t>
      </w:r>
      <w:proofErr w:type="spellEnd"/>
      <w:r w:rsidRPr="00844033">
        <w:rPr>
          <w:rFonts w:ascii="Arial" w:hAnsi="Arial" w:cs="Arial"/>
          <w:lang w:val="en-US"/>
        </w:rPr>
        <w:t>.</w:t>
      </w:r>
      <w:r w:rsidRPr="00844033">
        <w:rPr>
          <w:rFonts w:ascii="Arial" w:hAnsi="Arial" w:cs="Arial"/>
          <w:lang w:val="en-US"/>
        </w:rPr>
        <w:tab/>
      </w:r>
    </w:p>
    <w:p w14:paraId="2A53A8C4" w14:textId="3B735211" w:rsidR="009515B5" w:rsidRPr="00844033" w:rsidRDefault="009515B5" w:rsidP="009515B5">
      <w:pPr>
        <w:tabs>
          <w:tab w:val="left" w:pos="1101"/>
          <w:tab w:val="left" w:pos="8330"/>
        </w:tabs>
        <w:ind w:left="567" w:hanging="567"/>
        <w:rPr>
          <w:rFonts w:ascii="Arial" w:hAnsi="Arial" w:cs="Arial"/>
          <w:lang w:val="en-US"/>
        </w:rPr>
      </w:pPr>
      <w:r w:rsidRPr="00844033">
        <w:rPr>
          <w:rFonts w:ascii="Arial" w:hAnsi="Arial" w:cs="Arial"/>
        </w:rPr>
        <w:t xml:space="preserve"> </w:t>
      </w:r>
      <w:r w:rsidRPr="00844033">
        <w:rPr>
          <w:rFonts w:ascii="Arial" w:hAnsi="Arial" w:cs="Arial"/>
          <w:lang w:val="en-US"/>
        </w:rPr>
        <w:t xml:space="preserve">An IMCA will also need to consider whether they have any concerns about the giving of an urgent </w:t>
      </w:r>
      <w:proofErr w:type="spellStart"/>
      <w:r w:rsidRPr="00844033">
        <w:rPr>
          <w:rFonts w:ascii="Arial" w:hAnsi="Arial" w:cs="Arial"/>
          <w:lang w:val="en-US"/>
        </w:rPr>
        <w:t>authorisation</w:t>
      </w:r>
      <w:proofErr w:type="spellEnd"/>
      <w:r w:rsidRPr="00844033">
        <w:rPr>
          <w:rFonts w:ascii="Arial" w:hAnsi="Arial" w:cs="Arial"/>
          <w:lang w:val="en-US"/>
        </w:rPr>
        <w:t xml:space="preserve">, and whether it would be appropriate to challenge the giving of such an </w:t>
      </w:r>
      <w:proofErr w:type="spellStart"/>
      <w:r w:rsidRPr="00844033">
        <w:rPr>
          <w:rFonts w:ascii="Arial" w:hAnsi="Arial" w:cs="Arial"/>
          <w:lang w:val="en-US"/>
        </w:rPr>
        <w:t>authorisation</w:t>
      </w:r>
      <w:proofErr w:type="spellEnd"/>
      <w:r w:rsidRPr="00844033">
        <w:rPr>
          <w:rFonts w:ascii="Arial" w:hAnsi="Arial" w:cs="Arial"/>
          <w:lang w:val="en-US"/>
        </w:rPr>
        <w:t xml:space="preserve"> via the Court of Protection.</w:t>
      </w:r>
    </w:p>
    <w:p w14:paraId="10988274" w14:textId="4AF4C419" w:rsidR="009515B5" w:rsidRPr="00844033" w:rsidRDefault="009515B5" w:rsidP="009515B5">
      <w:pPr>
        <w:tabs>
          <w:tab w:val="left" w:pos="1101"/>
          <w:tab w:val="left" w:pos="8330"/>
        </w:tabs>
        <w:rPr>
          <w:rFonts w:ascii="Arial" w:hAnsi="Arial" w:cs="Arial"/>
        </w:rPr>
      </w:pPr>
      <w:r w:rsidRPr="00844033">
        <w:rPr>
          <w:rFonts w:ascii="Arial" w:hAnsi="Arial" w:cs="Arial"/>
          <w:lang w:val="en-US"/>
        </w:rPr>
        <w:t xml:space="preserve">Once a relevant person’s representative is appointed the role of the IMCA falls away. </w:t>
      </w:r>
    </w:p>
    <w:p w14:paraId="45D15037" w14:textId="77777777" w:rsidR="009515B5" w:rsidRPr="00844033" w:rsidRDefault="009515B5" w:rsidP="001872C7">
      <w:pPr>
        <w:autoSpaceDE w:val="0"/>
        <w:autoSpaceDN w:val="0"/>
        <w:adjustRightInd w:val="0"/>
        <w:rPr>
          <w:rFonts w:ascii="Arial" w:hAnsi="Arial" w:cs="Arial"/>
          <w:lang w:val="en-US"/>
        </w:rPr>
      </w:pPr>
      <w:r w:rsidRPr="00844033">
        <w:rPr>
          <w:rFonts w:ascii="Arial" w:hAnsi="Arial" w:cs="Arial"/>
          <w:lang w:val="en-US"/>
        </w:rPr>
        <w:t>However, the IMCA may still:</w:t>
      </w:r>
    </w:p>
    <w:p w14:paraId="09FF310A" w14:textId="77777777" w:rsidR="009515B5" w:rsidRPr="00844033" w:rsidRDefault="009515B5" w:rsidP="009515B5">
      <w:pPr>
        <w:numPr>
          <w:ilvl w:val="0"/>
          <w:numId w:val="84"/>
        </w:numPr>
        <w:tabs>
          <w:tab w:val="clear" w:pos="357"/>
          <w:tab w:val="num" w:pos="1418"/>
        </w:tabs>
        <w:spacing w:before="40" w:after="0" w:line="240" w:lineRule="auto"/>
        <w:ind w:left="1418" w:hanging="425"/>
        <w:rPr>
          <w:rFonts w:ascii="Arial" w:hAnsi="Arial" w:cs="Arial"/>
          <w:lang w:val="en-US"/>
        </w:rPr>
      </w:pPr>
      <w:r w:rsidRPr="00844033">
        <w:rPr>
          <w:rFonts w:ascii="Arial" w:hAnsi="Arial" w:cs="Arial"/>
          <w:lang w:val="en-US"/>
        </w:rPr>
        <w:t xml:space="preserve">Apply to the Court of Protection for permission to take the relevant person’s case to the Court in connection with the giving of a standard </w:t>
      </w:r>
      <w:proofErr w:type="spellStart"/>
      <w:r w:rsidRPr="00844033">
        <w:rPr>
          <w:rFonts w:ascii="Arial" w:hAnsi="Arial" w:cs="Arial"/>
          <w:lang w:val="en-US"/>
        </w:rPr>
        <w:t>authorisation</w:t>
      </w:r>
      <w:proofErr w:type="spellEnd"/>
    </w:p>
    <w:p w14:paraId="1E09050E" w14:textId="77777777" w:rsidR="009515B5" w:rsidRPr="00844033" w:rsidRDefault="009515B5" w:rsidP="009515B5">
      <w:pPr>
        <w:numPr>
          <w:ilvl w:val="0"/>
          <w:numId w:val="84"/>
        </w:numPr>
        <w:tabs>
          <w:tab w:val="clear" w:pos="357"/>
          <w:tab w:val="num" w:pos="1418"/>
        </w:tabs>
        <w:spacing w:before="40" w:after="0" w:line="240" w:lineRule="auto"/>
        <w:ind w:left="1418" w:hanging="425"/>
        <w:rPr>
          <w:rFonts w:ascii="Arial" w:hAnsi="Arial" w:cs="Arial"/>
          <w:lang w:val="en-US"/>
        </w:rPr>
      </w:pPr>
      <w:r w:rsidRPr="00844033">
        <w:rPr>
          <w:rFonts w:ascii="Arial" w:hAnsi="Arial" w:cs="Arial"/>
          <w:lang w:val="en-US"/>
        </w:rPr>
        <w:t>Be instructed during gaps in the appointment of a relevant person’s representative</w:t>
      </w:r>
    </w:p>
    <w:p w14:paraId="5B13BB4F" w14:textId="77777777" w:rsidR="009515B5" w:rsidRPr="00844033" w:rsidRDefault="009515B5" w:rsidP="009515B5">
      <w:pPr>
        <w:numPr>
          <w:ilvl w:val="0"/>
          <w:numId w:val="84"/>
        </w:numPr>
        <w:tabs>
          <w:tab w:val="clear" w:pos="357"/>
          <w:tab w:val="num" w:pos="1418"/>
        </w:tabs>
        <w:spacing w:before="40" w:after="0" w:line="240" w:lineRule="auto"/>
        <w:ind w:left="1418" w:hanging="425"/>
        <w:rPr>
          <w:rFonts w:ascii="Arial" w:hAnsi="Arial" w:cs="Arial"/>
          <w:lang w:val="en-US"/>
        </w:rPr>
      </w:pPr>
      <w:r w:rsidRPr="00844033">
        <w:rPr>
          <w:rFonts w:ascii="Arial" w:hAnsi="Arial" w:cs="Arial"/>
          <w:lang w:val="en-US"/>
        </w:rPr>
        <w:t>Be instructed to assist the relevant person and their representative either on their request or if a supervisory body believes that appointing an IMCA will help to ensure that the person’s rights are protected.</w:t>
      </w:r>
    </w:p>
    <w:p w14:paraId="1F059BA5" w14:textId="77777777" w:rsidR="009515B5" w:rsidRPr="00844033" w:rsidRDefault="009515B5" w:rsidP="009515B5">
      <w:pPr>
        <w:rPr>
          <w:rFonts w:ascii="Arial" w:hAnsi="Arial" w:cs="Arial"/>
          <w:lang w:val="en-US"/>
        </w:rPr>
      </w:pPr>
    </w:p>
    <w:p w14:paraId="5A37ADC1" w14:textId="334FEF66" w:rsidR="009515B5" w:rsidRPr="00844033" w:rsidRDefault="009515B5" w:rsidP="009515B5">
      <w:pPr>
        <w:tabs>
          <w:tab w:val="left" w:pos="1101"/>
          <w:tab w:val="left" w:pos="8330"/>
        </w:tabs>
        <w:rPr>
          <w:rFonts w:ascii="Arial" w:hAnsi="Arial" w:cs="Arial"/>
          <w:lang w:val="en-US"/>
        </w:rPr>
      </w:pPr>
      <w:r w:rsidRPr="00844033">
        <w:rPr>
          <w:rFonts w:ascii="Arial" w:hAnsi="Arial" w:cs="Arial"/>
          <w:lang w:val="en-US"/>
        </w:rPr>
        <w:t>The roles of the Relevant Person’s Representative and of the IMCA are not mutually exclusive, and the Relevant Person’s Representative is entitled to have an IMCA to provide additional advocacy support as and when needed.</w:t>
      </w:r>
    </w:p>
    <w:p w14:paraId="346CD5E0" w14:textId="77777777" w:rsidR="009515B5" w:rsidRDefault="009515B5" w:rsidP="009515B5">
      <w:pPr>
        <w:tabs>
          <w:tab w:val="left" w:pos="1101"/>
          <w:tab w:val="left" w:pos="8330"/>
        </w:tabs>
        <w:rPr>
          <w:rFonts w:ascii="Arial" w:hAnsi="Arial" w:cs="Arial"/>
          <w:szCs w:val="24"/>
          <w:lang w:val="en-US"/>
        </w:rPr>
      </w:pPr>
    </w:p>
    <w:p w14:paraId="099A19D1" w14:textId="26A9EAAF" w:rsidR="000A189D" w:rsidRPr="00AD30F7" w:rsidRDefault="009515B5" w:rsidP="00AD30F7">
      <w:pPr>
        <w:pStyle w:val="ListParagraph"/>
        <w:numPr>
          <w:ilvl w:val="2"/>
          <w:numId w:val="14"/>
        </w:numPr>
        <w:tabs>
          <w:tab w:val="left" w:pos="1101"/>
          <w:tab w:val="left" w:pos="8330"/>
        </w:tabs>
        <w:rPr>
          <w:rFonts w:ascii="Arial" w:hAnsi="Arial" w:cs="Arial"/>
          <w:b/>
          <w:bCs/>
          <w:sz w:val="24"/>
          <w:szCs w:val="24"/>
        </w:rPr>
      </w:pPr>
      <w:r w:rsidRPr="00AD30F7">
        <w:rPr>
          <w:rFonts w:ascii="Arial" w:hAnsi="Arial" w:cs="Arial"/>
          <w:b/>
          <w:bCs/>
          <w:sz w:val="24"/>
          <w:szCs w:val="24"/>
        </w:rPr>
        <w:t>REVIEWS</w:t>
      </w:r>
    </w:p>
    <w:p w14:paraId="4D122572" w14:textId="529E748A" w:rsidR="009515B5" w:rsidRPr="000A189D" w:rsidRDefault="000A189D" w:rsidP="009515B5">
      <w:pPr>
        <w:tabs>
          <w:tab w:val="left" w:pos="1101"/>
          <w:tab w:val="left" w:pos="8330"/>
        </w:tabs>
        <w:rPr>
          <w:rFonts w:ascii="Arial" w:hAnsi="Arial" w:cs="Arial"/>
          <w:b/>
          <w:bCs/>
          <w:sz w:val="24"/>
          <w:szCs w:val="24"/>
        </w:rPr>
      </w:pPr>
      <w:r w:rsidRPr="000A189D">
        <w:rPr>
          <w:rFonts w:ascii="Arial" w:hAnsi="Arial" w:cs="Arial"/>
          <w:b/>
          <w:bCs/>
          <w:sz w:val="24"/>
          <w:szCs w:val="24"/>
        </w:rPr>
        <w:t>Overview</w:t>
      </w:r>
      <w:r w:rsidR="009515B5" w:rsidRPr="000A189D">
        <w:rPr>
          <w:rFonts w:ascii="Arial" w:hAnsi="Arial" w:cs="Arial"/>
          <w:b/>
          <w:bCs/>
          <w:sz w:val="24"/>
          <w:szCs w:val="24"/>
        </w:rPr>
        <w:t xml:space="preserve">     </w:t>
      </w:r>
    </w:p>
    <w:p w14:paraId="6B99235D" w14:textId="3F6FA673" w:rsidR="009515B5" w:rsidRPr="009515B5" w:rsidRDefault="009515B5" w:rsidP="007601A1">
      <w:pPr>
        <w:tabs>
          <w:tab w:val="left" w:pos="567"/>
          <w:tab w:val="left" w:pos="8330"/>
        </w:tabs>
        <w:rPr>
          <w:rFonts w:ascii="Arial" w:hAnsi="Arial" w:cs="Arial"/>
          <w:sz w:val="16"/>
          <w:szCs w:val="16"/>
          <w:lang w:val="en-US"/>
        </w:rPr>
      </w:pPr>
      <w:r w:rsidRPr="009515B5">
        <w:rPr>
          <w:rFonts w:ascii="Arial" w:hAnsi="Arial" w:cs="Arial"/>
          <w:szCs w:val="24"/>
          <w:lang w:val="en-US"/>
        </w:rPr>
        <w:t>In all cases where a person is deprived of their liberty, the managing authority has a duty to monitor the case on an ongoing basis to see if the person’s circumstances change – which might mean they no longer need to be deprived of their liberty.</w:t>
      </w:r>
      <w:r w:rsidRPr="009515B5">
        <w:rPr>
          <w:rFonts w:ascii="Arial" w:hAnsi="Arial" w:cs="Arial"/>
          <w:sz w:val="16"/>
          <w:szCs w:val="16"/>
        </w:rPr>
        <w:tab/>
      </w:r>
      <w:r w:rsidRPr="009515B5">
        <w:rPr>
          <w:rFonts w:ascii="Arial" w:hAnsi="Arial" w:cs="Arial"/>
          <w:sz w:val="16"/>
          <w:szCs w:val="16"/>
        </w:rPr>
        <w:tab/>
      </w:r>
    </w:p>
    <w:p w14:paraId="6CEEA39D" w14:textId="395168DD" w:rsidR="009515B5" w:rsidRPr="009515B5" w:rsidRDefault="009515B5" w:rsidP="009515B5">
      <w:pPr>
        <w:tabs>
          <w:tab w:val="left" w:pos="1101"/>
          <w:tab w:val="left" w:pos="8330"/>
        </w:tabs>
        <w:rPr>
          <w:rFonts w:ascii="Arial" w:hAnsi="Arial" w:cs="Arial"/>
          <w:szCs w:val="24"/>
          <w:lang w:val="en-US"/>
        </w:rPr>
      </w:pPr>
      <w:r w:rsidRPr="009515B5">
        <w:rPr>
          <w:rFonts w:ascii="Arial" w:hAnsi="Arial" w:cs="Arial"/>
          <w:szCs w:val="24"/>
          <w:lang w:val="en-US"/>
        </w:rPr>
        <w:t xml:space="preserve">The supervisory body must carry out a review if requested to do so by the person concerned, their representative or the managing authority, and may also carry out a review at any other time. There are no restrictions on when a review can be requested. </w:t>
      </w:r>
    </w:p>
    <w:p w14:paraId="33E69541" w14:textId="0330AD06" w:rsidR="009515B5" w:rsidRPr="009515B5" w:rsidRDefault="009515B5" w:rsidP="009515B5">
      <w:pPr>
        <w:tabs>
          <w:tab w:val="left" w:pos="1101"/>
          <w:tab w:val="left" w:pos="8330"/>
        </w:tabs>
        <w:rPr>
          <w:rFonts w:ascii="Arial" w:hAnsi="Arial" w:cs="Arial"/>
          <w:szCs w:val="24"/>
        </w:rPr>
      </w:pPr>
      <w:r w:rsidRPr="009515B5">
        <w:rPr>
          <w:rFonts w:ascii="Arial" w:hAnsi="Arial" w:cs="Arial"/>
          <w:szCs w:val="24"/>
          <w:lang w:val="en-US"/>
        </w:rPr>
        <w:t>In general, the grounds for requesting a review are that:</w:t>
      </w:r>
    </w:p>
    <w:p w14:paraId="2FF8C112" w14:textId="77777777" w:rsidR="009515B5" w:rsidRPr="009515B5" w:rsidRDefault="009515B5" w:rsidP="009515B5">
      <w:pPr>
        <w:numPr>
          <w:ilvl w:val="0"/>
          <w:numId w:val="87"/>
        </w:numPr>
        <w:tabs>
          <w:tab w:val="clear" w:pos="357"/>
          <w:tab w:val="num" w:pos="1418"/>
        </w:tabs>
        <w:spacing w:before="20" w:after="0" w:line="240" w:lineRule="auto"/>
        <w:ind w:left="1418" w:hanging="425"/>
        <w:rPr>
          <w:rFonts w:ascii="Arial" w:hAnsi="Arial" w:cs="Arial"/>
          <w:szCs w:val="24"/>
          <w:lang w:val="en-US"/>
        </w:rPr>
      </w:pPr>
      <w:r w:rsidRPr="009515B5">
        <w:rPr>
          <w:rFonts w:ascii="Arial" w:hAnsi="Arial" w:cs="Arial"/>
          <w:szCs w:val="24"/>
          <w:lang w:val="en-US"/>
        </w:rPr>
        <w:t xml:space="preserve">The relevant person no longer meets </w:t>
      </w:r>
      <w:proofErr w:type="gramStart"/>
      <w:r w:rsidRPr="009515B5">
        <w:rPr>
          <w:rFonts w:ascii="Arial" w:hAnsi="Arial" w:cs="Arial"/>
          <w:szCs w:val="24"/>
          <w:lang w:val="en-US"/>
        </w:rPr>
        <w:t>all of</w:t>
      </w:r>
      <w:proofErr w:type="gramEnd"/>
      <w:r w:rsidRPr="009515B5">
        <w:rPr>
          <w:rFonts w:ascii="Arial" w:hAnsi="Arial" w:cs="Arial"/>
          <w:szCs w:val="24"/>
          <w:lang w:val="en-US"/>
        </w:rPr>
        <w:t xml:space="preserve"> the six qualifying requirements.</w:t>
      </w:r>
    </w:p>
    <w:p w14:paraId="75139CF0" w14:textId="77777777" w:rsidR="009515B5" w:rsidRPr="009515B5" w:rsidRDefault="009515B5" w:rsidP="009515B5">
      <w:pPr>
        <w:numPr>
          <w:ilvl w:val="0"/>
          <w:numId w:val="87"/>
        </w:numPr>
        <w:tabs>
          <w:tab w:val="clear" w:pos="357"/>
          <w:tab w:val="num" w:pos="1418"/>
        </w:tabs>
        <w:spacing w:before="20" w:after="0" w:line="240" w:lineRule="auto"/>
        <w:ind w:left="1418" w:hanging="425"/>
        <w:rPr>
          <w:rFonts w:ascii="Arial" w:hAnsi="Arial" w:cs="Arial"/>
          <w:szCs w:val="24"/>
          <w:lang w:val="en-US"/>
        </w:rPr>
      </w:pPr>
      <w:r w:rsidRPr="009515B5">
        <w:rPr>
          <w:rFonts w:ascii="Arial" w:hAnsi="Arial" w:cs="Arial"/>
          <w:szCs w:val="24"/>
          <w:lang w:val="en-US"/>
        </w:rPr>
        <w:t>The person is ineligible because they now object to receiving mental health treatment in hospital</w:t>
      </w:r>
    </w:p>
    <w:p w14:paraId="0C789562" w14:textId="77777777" w:rsidR="009515B5" w:rsidRPr="009515B5" w:rsidRDefault="009515B5" w:rsidP="009515B5">
      <w:pPr>
        <w:numPr>
          <w:ilvl w:val="0"/>
          <w:numId w:val="87"/>
        </w:numPr>
        <w:tabs>
          <w:tab w:val="clear" w:pos="357"/>
          <w:tab w:val="num" w:pos="1418"/>
        </w:tabs>
        <w:spacing w:before="20" w:after="0" w:line="240" w:lineRule="auto"/>
        <w:ind w:left="1418" w:hanging="425"/>
        <w:rPr>
          <w:rFonts w:ascii="Arial" w:hAnsi="Arial" w:cs="Arial"/>
          <w:szCs w:val="24"/>
          <w:lang w:val="en-US"/>
        </w:rPr>
      </w:pPr>
      <w:r w:rsidRPr="009515B5">
        <w:rPr>
          <w:rFonts w:ascii="Arial" w:hAnsi="Arial" w:cs="Arial"/>
          <w:szCs w:val="24"/>
          <w:lang w:val="en-US"/>
        </w:rPr>
        <w:lastRenderedPageBreak/>
        <w:t xml:space="preserve">The reason why the relevant person meets a qualifying requirement is not the reason stated in the </w:t>
      </w:r>
      <w:proofErr w:type="spellStart"/>
      <w:r w:rsidRPr="009515B5">
        <w:rPr>
          <w:rFonts w:ascii="Arial" w:hAnsi="Arial" w:cs="Arial"/>
          <w:szCs w:val="24"/>
          <w:lang w:val="en-US"/>
        </w:rPr>
        <w:t>authorisation</w:t>
      </w:r>
      <w:proofErr w:type="spellEnd"/>
      <w:r w:rsidRPr="009515B5">
        <w:rPr>
          <w:rFonts w:ascii="Arial" w:hAnsi="Arial" w:cs="Arial"/>
          <w:szCs w:val="24"/>
          <w:lang w:val="en-US"/>
        </w:rPr>
        <w:t>.</w:t>
      </w:r>
    </w:p>
    <w:p w14:paraId="09077D30" w14:textId="77777777" w:rsidR="009515B5" w:rsidRPr="009515B5" w:rsidRDefault="009515B5" w:rsidP="009515B5">
      <w:pPr>
        <w:numPr>
          <w:ilvl w:val="0"/>
          <w:numId w:val="87"/>
        </w:numPr>
        <w:tabs>
          <w:tab w:val="clear" w:pos="357"/>
          <w:tab w:val="num" w:pos="1418"/>
        </w:tabs>
        <w:spacing w:before="20" w:after="0" w:line="240" w:lineRule="auto"/>
        <w:ind w:left="1418" w:hanging="425"/>
        <w:rPr>
          <w:rFonts w:ascii="Arial" w:hAnsi="Arial" w:cs="Arial"/>
          <w:szCs w:val="24"/>
          <w:lang w:val="en-US"/>
        </w:rPr>
      </w:pPr>
      <w:r w:rsidRPr="009515B5">
        <w:rPr>
          <w:rFonts w:ascii="Arial" w:hAnsi="Arial" w:cs="Arial"/>
          <w:szCs w:val="24"/>
          <w:lang w:val="en-US"/>
        </w:rPr>
        <w:t xml:space="preserve">There has been a change in the relevant person’s situation and therefore it would be appropriate to vary the conditions to which the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is subject.</w:t>
      </w:r>
      <w:r w:rsidRPr="009515B5">
        <w:rPr>
          <w:rFonts w:ascii="Arial" w:hAnsi="Arial" w:cs="Arial"/>
          <w:b/>
          <w:szCs w:val="24"/>
        </w:rPr>
        <w:tab/>
      </w:r>
    </w:p>
    <w:p w14:paraId="7F5A50D5" w14:textId="77777777" w:rsidR="009515B5" w:rsidRPr="009515B5" w:rsidRDefault="009515B5" w:rsidP="009515B5">
      <w:pPr>
        <w:tabs>
          <w:tab w:val="left" w:pos="1101"/>
          <w:tab w:val="left" w:pos="8330"/>
        </w:tabs>
        <w:rPr>
          <w:rFonts w:ascii="Arial" w:hAnsi="Arial" w:cs="Arial"/>
          <w:sz w:val="16"/>
          <w:szCs w:val="16"/>
        </w:rPr>
      </w:pPr>
      <w:r w:rsidRPr="009515B5">
        <w:rPr>
          <w:rFonts w:ascii="Arial" w:hAnsi="Arial" w:cs="Arial"/>
          <w:sz w:val="16"/>
          <w:szCs w:val="16"/>
        </w:rPr>
        <w:tab/>
      </w:r>
      <w:r w:rsidRPr="009515B5">
        <w:rPr>
          <w:rFonts w:ascii="Arial" w:hAnsi="Arial" w:cs="Arial"/>
          <w:sz w:val="16"/>
          <w:szCs w:val="16"/>
        </w:rPr>
        <w:tab/>
      </w:r>
    </w:p>
    <w:p w14:paraId="7F919D68" w14:textId="7D6A5E46" w:rsidR="009515B5" w:rsidRPr="009515B5" w:rsidRDefault="009515B5" w:rsidP="009515B5">
      <w:pPr>
        <w:tabs>
          <w:tab w:val="left" w:pos="1101"/>
          <w:tab w:val="left" w:pos="8330"/>
        </w:tabs>
        <w:rPr>
          <w:rFonts w:ascii="Arial" w:hAnsi="Arial" w:cs="Arial"/>
          <w:sz w:val="16"/>
          <w:szCs w:val="16"/>
        </w:rPr>
      </w:pPr>
      <w:r w:rsidRPr="009515B5">
        <w:rPr>
          <w:rFonts w:ascii="Arial" w:hAnsi="Arial" w:cs="Arial"/>
          <w:szCs w:val="24"/>
          <w:lang w:val="en-US"/>
        </w:rPr>
        <w:t xml:space="preserve">An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only </w:t>
      </w:r>
      <w:r w:rsidRPr="009515B5">
        <w:rPr>
          <w:rFonts w:ascii="Arial" w:hAnsi="Arial" w:cs="Arial"/>
          <w:b/>
          <w:bCs/>
          <w:szCs w:val="24"/>
          <w:lang w:val="en-US"/>
        </w:rPr>
        <w:t xml:space="preserve">permits </w:t>
      </w:r>
      <w:r w:rsidRPr="009515B5">
        <w:rPr>
          <w:rFonts w:ascii="Arial" w:hAnsi="Arial" w:cs="Arial"/>
          <w:szCs w:val="24"/>
          <w:lang w:val="en-US"/>
        </w:rPr>
        <w:t xml:space="preserve">deprivation of liberty: it does not mean that a person </w:t>
      </w:r>
      <w:proofErr w:type="gramStart"/>
      <w:r w:rsidRPr="009515B5">
        <w:rPr>
          <w:rFonts w:ascii="Arial" w:hAnsi="Arial" w:cs="Arial"/>
          <w:b/>
          <w:bCs/>
          <w:szCs w:val="24"/>
          <w:lang w:val="en-US"/>
        </w:rPr>
        <w:t>has to</w:t>
      </w:r>
      <w:proofErr w:type="gramEnd"/>
      <w:r w:rsidRPr="009515B5">
        <w:rPr>
          <w:rFonts w:ascii="Arial" w:hAnsi="Arial" w:cs="Arial"/>
          <w:b/>
          <w:bCs/>
          <w:szCs w:val="24"/>
          <w:lang w:val="en-US"/>
        </w:rPr>
        <w:t xml:space="preserve"> be </w:t>
      </w:r>
      <w:r w:rsidRPr="009515B5">
        <w:rPr>
          <w:rFonts w:ascii="Arial" w:hAnsi="Arial" w:cs="Arial"/>
          <w:szCs w:val="24"/>
          <w:lang w:val="en-US"/>
        </w:rPr>
        <w:t>deprived of liberty. If a care home or hospital decides that deprivation of liberty is no longer necessary then they must end it immediately, by adjustment of the care regime or whatever other change is appropriate.</w:t>
      </w:r>
      <w:r w:rsidRPr="009515B5">
        <w:rPr>
          <w:rFonts w:ascii="Arial" w:hAnsi="Arial" w:cs="Arial"/>
          <w:b/>
          <w:szCs w:val="24"/>
        </w:rPr>
        <w:tab/>
      </w:r>
      <w:r w:rsidRPr="009515B5">
        <w:rPr>
          <w:rFonts w:ascii="Arial" w:hAnsi="Arial" w:cs="Arial"/>
          <w:sz w:val="16"/>
          <w:szCs w:val="16"/>
        </w:rPr>
        <w:tab/>
      </w:r>
      <w:r w:rsidRPr="009515B5">
        <w:rPr>
          <w:rFonts w:ascii="Arial" w:hAnsi="Arial" w:cs="Arial"/>
          <w:sz w:val="16"/>
          <w:szCs w:val="16"/>
        </w:rPr>
        <w:tab/>
      </w:r>
    </w:p>
    <w:p w14:paraId="1050A8F4" w14:textId="0D962F9A" w:rsidR="009515B5" w:rsidRPr="009515B5" w:rsidRDefault="009515B5" w:rsidP="009515B5">
      <w:pPr>
        <w:autoSpaceDE w:val="0"/>
        <w:autoSpaceDN w:val="0"/>
        <w:adjustRightInd w:val="0"/>
        <w:rPr>
          <w:rFonts w:ascii="Arial" w:hAnsi="Arial" w:cs="Arial"/>
          <w:szCs w:val="24"/>
          <w:lang w:val="en-US"/>
        </w:rPr>
      </w:pPr>
      <w:r w:rsidRPr="009515B5">
        <w:rPr>
          <w:rFonts w:ascii="Arial" w:hAnsi="Arial" w:cs="Arial"/>
          <w:szCs w:val="24"/>
          <w:lang w:val="en-US"/>
        </w:rPr>
        <w:t>When a supervisory body receives a request for a review, it must first decide which, if any, of the qualifying requirements need to be reviewed.</w:t>
      </w:r>
    </w:p>
    <w:p w14:paraId="016E4A06" w14:textId="77777777" w:rsidR="009515B5" w:rsidRPr="009515B5" w:rsidRDefault="009515B5" w:rsidP="009515B5">
      <w:pPr>
        <w:numPr>
          <w:ilvl w:val="0"/>
          <w:numId w:val="85"/>
        </w:numPr>
        <w:tabs>
          <w:tab w:val="clear" w:pos="360"/>
          <w:tab w:val="num" w:pos="1418"/>
        </w:tabs>
        <w:autoSpaceDE w:val="0"/>
        <w:autoSpaceDN w:val="0"/>
        <w:adjustRightInd w:val="0"/>
        <w:spacing w:before="40" w:after="40" w:line="240" w:lineRule="auto"/>
        <w:ind w:left="1418" w:hanging="425"/>
        <w:rPr>
          <w:rFonts w:ascii="Arial" w:hAnsi="Arial" w:cs="Arial"/>
          <w:szCs w:val="24"/>
          <w:lang w:val="en-US"/>
        </w:rPr>
      </w:pPr>
      <w:r w:rsidRPr="009515B5">
        <w:rPr>
          <w:rFonts w:ascii="Arial" w:hAnsi="Arial" w:cs="Arial"/>
          <w:szCs w:val="24"/>
          <w:lang w:val="en-US"/>
        </w:rPr>
        <w:t>If the supervisory body concludes that none of the qualifying requirements need to be reviewed, it need take no further action.</w:t>
      </w:r>
    </w:p>
    <w:p w14:paraId="7F1A7030" w14:textId="77777777" w:rsidR="009515B5" w:rsidRPr="009515B5" w:rsidRDefault="009515B5" w:rsidP="009515B5">
      <w:pPr>
        <w:numPr>
          <w:ilvl w:val="0"/>
          <w:numId w:val="85"/>
        </w:numPr>
        <w:tabs>
          <w:tab w:val="clear" w:pos="360"/>
          <w:tab w:val="num" w:pos="1418"/>
        </w:tabs>
        <w:autoSpaceDE w:val="0"/>
        <w:autoSpaceDN w:val="0"/>
        <w:adjustRightInd w:val="0"/>
        <w:spacing w:before="40" w:after="40" w:line="240" w:lineRule="auto"/>
        <w:ind w:left="1418" w:hanging="425"/>
        <w:rPr>
          <w:rFonts w:ascii="Arial" w:hAnsi="Arial" w:cs="Arial"/>
          <w:szCs w:val="24"/>
          <w:lang w:val="en-US"/>
        </w:rPr>
      </w:pPr>
      <w:r w:rsidRPr="009515B5">
        <w:rPr>
          <w:rFonts w:ascii="Arial" w:hAnsi="Arial" w:cs="Arial"/>
          <w:szCs w:val="24"/>
          <w:lang w:val="en-US"/>
        </w:rPr>
        <w:t>If one or more of the qualifying requirements appear to be reviewable, the supervisory body must arrange for a separate review assessment to be carried out in relation to each reviewable requirement.</w:t>
      </w:r>
    </w:p>
    <w:p w14:paraId="344EE17E" w14:textId="34BB4C54" w:rsidR="009515B5" w:rsidRPr="009515B5" w:rsidRDefault="009515B5" w:rsidP="009515B5">
      <w:pPr>
        <w:autoSpaceDE w:val="0"/>
        <w:autoSpaceDN w:val="0"/>
        <w:adjustRightInd w:val="0"/>
        <w:spacing w:before="40" w:after="40"/>
        <w:rPr>
          <w:rFonts w:ascii="Arial" w:hAnsi="Arial" w:cs="Arial"/>
          <w:szCs w:val="24"/>
          <w:lang w:val="en-US"/>
        </w:rPr>
      </w:pPr>
      <w:r w:rsidRPr="009515B5">
        <w:rPr>
          <w:rFonts w:ascii="Arial" w:hAnsi="Arial" w:cs="Arial"/>
          <w:szCs w:val="24"/>
          <w:lang w:val="en-US"/>
        </w:rPr>
        <w:t>The supervisory body should record the reasons for decisions.</w:t>
      </w:r>
      <w:r w:rsidRPr="009515B5">
        <w:rPr>
          <w:rFonts w:ascii="Arial" w:hAnsi="Arial" w:cs="Arial"/>
          <w:b/>
          <w:szCs w:val="24"/>
          <w:lang w:val="en-US"/>
        </w:rPr>
        <w:tab/>
      </w:r>
    </w:p>
    <w:p w14:paraId="512D6E1F" w14:textId="77777777" w:rsidR="009515B5" w:rsidRPr="009515B5" w:rsidRDefault="009515B5" w:rsidP="009515B5">
      <w:pPr>
        <w:tabs>
          <w:tab w:val="left" w:pos="1101"/>
          <w:tab w:val="left" w:pos="8330"/>
        </w:tabs>
        <w:rPr>
          <w:rFonts w:ascii="Arial" w:hAnsi="Arial" w:cs="Arial"/>
          <w:sz w:val="16"/>
          <w:szCs w:val="16"/>
        </w:rPr>
      </w:pPr>
      <w:r w:rsidRPr="009515B5">
        <w:rPr>
          <w:rFonts w:ascii="Arial" w:hAnsi="Arial" w:cs="Arial"/>
          <w:sz w:val="16"/>
          <w:szCs w:val="16"/>
        </w:rPr>
        <w:tab/>
      </w:r>
      <w:r w:rsidRPr="009515B5">
        <w:rPr>
          <w:rFonts w:ascii="Arial" w:hAnsi="Arial" w:cs="Arial"/>
          <w:sz w:val="16"/>
          <w:szCs w:val="16"/>
        </w:rPr>
        <w:tab/>
      </w:r>
    </w:p>
    <w:p w14:paraId="64354073" w14:textId="4DCBE98D" w:rsidR="009515B5" w:rsidRPr="009515B5" w:rsidRDefault="009515B5" w:rsidP="009515B5">
      <w:pPr>
        <w:tabs>
          <w:tab w:val="left" w:pos="1101"/>
          <w:tab w:val="left" w:pos="8330"/>
        </w:tabs>
        <w:rPr>
          <w:rFonts w:ascii="Arial" w:hAnsi="Arial" w:cs="Arial"/>
          <w:sz w:val="16"/>
          <w:szCs w:val="16"/>
        </w:rPr>
      </w:pPr>
      <w:r w:rsidRPr="009515B5">
        <w:rPr>
          <w:rFonts w:ascii="Arial" w:hAnsi="Arial" w:cs="Arial"/>
          <w:szCs w:val="24"/>
          <w:lang w:val="en-US"/>
        </w:rPr>
        <w:t xml:space="preserve">Where the supervisory body decides that the best </w:t>
      </w:r>
      <w:proofErr w:type="gramStart"/>
      <w:r w:rsidRPr="009515B5">
        <w:rPr>
          <w:rFonts w:ascii="Arial" w:hAnsi="Arial" w:cs="Arial"/>
          <w:szCs w:val="24"/>
          <w:lang w:val="en-US"/>
        </w:rPr>
        <w:t>interests</w:t>
      </w:r>
      <w:proofErr w:type="gramEnd"/>
      <w:r w:rsidRPr="009515B5">
        <w:rPr>
          <w:rFonts w:ascii="Arial" w:hAnsi="Arial" w:cs="Arial"/>
          <w:szCs w:val="24"/>
          <w:lang w:val="en-US"/>
        </w:rPr>
        <w:t xml:space="preserve"> requirement should be reviewed solely because details of the conditions attached to the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need to be changed, and the review request does not include evidence that there is a significant change in the person’s case, there is no need for a full reassessment. The supervisory body can simply vary the conditions attached to the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as appropriate. </w:t>
      </w:r>
      <w:r w:rsidRPr="009515B5">
        <w:rPr>
          <w:rFonts w:ascii="Arial" w:hAnsi="Arial" w:cs="Arial"/>
          <w:sz w:val="16"/>
          <w:szCs w:val="16"/>
          <w:lang w:val="en-US"/>
        </w:rPr>
        <w:tab/>
      </w:r>
    </w:p>
    <w:p w14:paraId="2C252A37" w14:textId="78275EB9" w:rsidR="009515B5" w:rsidRPr="009515B5" w:rsidRDefault="009515B5" w:rsidP="007601A1">
      <w:pPr>
        <w:tabs>
          <w:tab w:val="left" w:pos="1101"/>
          <w:tab w:val="left" w:pos="8330"/>
        </w:tabs>
        <w:rPr>
          <w:rFonts w:ascii="Arial" w:hAnsi="Arial" w:cs="Arial"/>
          <w:sz w:val="16"/>
          <w:szCs w:val="16"/>
        </w:rPr>
      </w:pPr>
      <w:r w:rsidRPr="009515B5">
        <w:rPr>
          <w:rFonts w:ascii="Arial" w:hAnsi="Arial" w:cs="Arial"/>
          <w:szCs w:val="24"/>
          <w:lang w:val="en-US"/>
        </w:rPr>
        <w:t xml:space="preserve">If the review relates to any of the other requirements, or to a significant change in the person’s situation under the best </w:t>
      </w:r>
      <w:proofErr w:type="gramStart"/>
      <w:r w:rsidRPr="009515B5">
        <w:rPr>
          <w:rFonts w:ascii="Arial" w:hAnsi="Arial" w:cs="Arial"/>
          <w:szCs w:val="24"/>
          <w:lang w:val="en-US"/>
        </w:rPr>
        <w:t>interests</w:t>
      </w:r>
      <w:proofErr w:type="gramEnd"/>
      <w:r w:rsidRPr="009515B5">
        <w:rPr>
          <w:rFonts w:ascii="Arial" w:hAnsi="Arial" w:cs="Arial"/>
          <w:szCs w:val="24"/>
          <w:lang w:val="en-US"/>
        </w:rPr>
        <w:t xml:space="preserve"> requirement, the supervisory body must obtain a new assessment.</w:t>
      </w:r>
      <w:r w:rsidRPr="009515B5">
        <w:rPr>
          <w:rFonts w:ascii="Arial" w:hAnsi="Arial" w:cs="Arial"/>
          <w:b/>
          <w:szCs w:val="24"/>
          <w:lang w:val="en-US"/>
        </w:rPr>
        <w:tab/>
      </w:r>
      <w:r w:rsidRPr="009515B5">
        <w:rPr>
          <w:rFonts w:ascii="Arial" w:hAnsi="Arial" w:cs="Arial"/>
          <w:sz w:val="16"/>
          <w:szCs w:val="16"/>
          <w:lang w:val="en-US"/>
        </w:rPr>
        <w:tab/>
      </w:r>
    </w:p>
    <w:p w14:paraId="28D15374" w14:textId="3DB40737" w:rsidR="009515B5" w:rsidRPr="009515B5" w:rsidRDefault="009515B5" w:rsidP="009515B5">
      <w:pPr>
        <w:pStyle w:val="Footer"/>
        <w:tabs>
          <w:tab w:val="left" w:pos="709"/>
        </w:tabs>
        <w:autoSpaceDE w:val="0"/>
        <w:autoSpaceDN w:val="0"/>
        <w:adjustRightInd w:val="0"/>
        <w:rPr>
          <w:rFonts w:ascii="Arial" w:hAnsi="Arial" w:cs="Arial"/>
          <w:szCs w:val="24"/>
          <w:lang w:val="en-US"/>
        </w:rPr>
      </w:pPr>
      <w:r w:rsidRPr="009515B5">
        <w:rPr>
          <w:rFonts w:ascii="Arial" w:hAnsi="Arial" w:cs="Arial"/>
          <w:szCs w:val="24"/>
          <w:lang w:val="en-US"/>
        </w:rPr>
        <w:t xml:space="preserve">If the assessment shows that the requirement is still met, then the supervisory body must consider whether the reason that it is met has changed from the reason originally stated on the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and make any appropriate amendments. </w:t>
      </w:r>
    </w:p>
    <w:p w14:paraId="017B49F5" w14:textId="77777777" w:rsidR="009515B5" w:rsidRPr="009515B5" w:rsidRDefault="009515B5" w:rsidP="009515B5">
      <w:pPr>
        <w:tabs>
          <w:tab w:val="left" w:pos="709"/>
          <w:tab w:val="left" w:pos="1101"/>
          <w:tab w:val="left" w:pos="8330"/>
        </w:tabs>
        <w:rPr>
          <w:rFonts w:ascii="Arial" w:hAnsi="Arial" w:cs="Arial"/>
          <w:szCs w:val="24"/>
          <w:lang w:val="en-US"/>
        </w:rPr>
      </w:pPr>
      <w:r w:rsidRPr="009515B5">
        <w:rPr>
          <w:rFonts w:ascii="Arial" w:hAnsi="Arial" w:cs="Arial"/>
          <w:szCs w:val="24"/>
          <w:lang w:val="en-US"/>
        </w:rPr>
        <w:t xml:space="preserve">In addition, if the review relates to the best </w:t>
      </w:r>
      <w:proofErr w:type="gramStart"/>
      <w:r w:rsidRPr="009515B5">
        <w:rPr>
          <w:rFonts w:ascii="Arial" w:hAnsi="Arial" w:cs="Arial"/>
          <w:szCs w:val="24"/>
          <w:lang w:val="en-US"/>
        </w:rPr>
        <w:t>interests</w:t>
      </w:r>
      <w:proofErr w:type="gramEnd"/>
      <w:r w:rsidRPr="009515B5">
        <w:rPr>
          <w:rFonts w:ascii="Arial" w:hAnsi="Arial" w:cs="Arial"/>
          <w:szCs w:val="24"/>
          <w:lang w:val="en-US"/>
        </w:rPr>
        <w:t xml:space="preserve"> requirement, the supervisory body must consider whether any conditions should be varied in view of the outcome of the assessment.</w:t>
      </w:r>
    </w:p>
    <w:p w14:paraId="4E3AAA64" w14:textId="291474D5" w:rsidR="009515B5" w:rsidRPr="009515B5" w:rsidRDefault="009515B5" w:rsidP="007601A1">
      <w:pPr>
        <w:tabs>
          <w:tab w:val="left" w:pos="709"/>
          <w:tab w:val="left" w:pos="1101"/>
          <w:tab w:val="left" w:pos="8330"/>
        </w:tabs>
        <w:rPr>
          <w:rFonts w:ascii="Arial" w:hAnsi="Arial" w:cs="Arial"/>
          <w:sz w:val="16"/>
          <w:szCs w:val="16"/>
        </w:rPr>
      </w:pPr>
      <w:r w:rsidRPr="009515B5">
        <w:rPr>
          <w:rFonts w:ascii="Arial" w:hAnsi="Arial" w:cs="Arial"/>
          <w:szCs w:val="24"/>
          <w:lang w:val="en-US"/>
        </w:rPr>
        <w:t xml:space="preserve">If any of the criteria are not fulfilled, then the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must be terminated immediately.</w:t>
      </w:r>
      <w:r w:rsidRPr="009515B5">
        <w:rPr>
          <w:rFonts w:ascii="Arial" w:hAnsi="Arial" w:cs="Arial"/>
          <w:sz w:val="16"/>
          <w:szCs w:val="16"/>
          <w:lang w:val="en-US"/>
        </w:rPr>
        <w:tab/>
      </w:r>
      <w:r w:rsidRPr="009515B5">
        <w:rPr>
          <w:rFonts w:ascii="Arial" w:hAnsi="Arial" w:cs="Arial"/>
          <w:szCs w:val="24"/>
          <w:lang w:val="en-US"/>
        </w:rPr>
        <w:tab/>
      </w:r>
    </w:p>
    <w:p w14:paraId="3BA7A967" w14:textId="0890FFDA" w:rsidR="009515B5" w:rsidRDefault="009515B5" w:rsidP="009515B5">
      <w:pPr>
        <w:tabs>
          <w:tab w:val="left" w:pos="1101"/>
          <w:tab w:val="left" w:pos="8330"/>
        </w:tabs>
        <w:rPr>
          <w:rFonts w:ascii="Arial" w:hAnsi="Arial" w:cs="Arial"/>
          <w:szCs w:val="24"/>
          <w:lang w:val="en-US"/>
        </w:rPr>
      </w:pPr>
      <w:r w:rsidRPr="009515B5">
        <w:rPr>
          <w:rFonts w:ascii="Arial" w:hAnsi="Arial" w:cs="Arial"/>
          <w:szCs w:val="24"/>
          <w:lang w:val="en-US"/>
        </w:rPr>
        <w:t>The supervisory body must give written notice of the outcome of a review to the care home or hospital, the relevant person, the representative and the IMCA, if an IMCA is involved.</w:t>
      </w:r>
    </w:p>
    <w:p w14:paraId="75A7C7A8" w14:textId="77777777" w:rsidR="007601A1" w:rsidRDefault="007601A1" w:rsidP="009515B5">
      <w:pPr>
        <w:tabs>
          <w:tab w:val="left" w:pos="1101"/>
          <w:tab w:val="left" w:pos="8330"/>
        </w:tabs>
        <w:rPr>
          <w:rFonts w:ascii="Arial" w:hAnsi="Arial" w:cs="Arial"/>
          <w:szCs w:val="24"/>
          <w:lang w:val="en-US"/>
        </w:rPr>
      </w:pPr>
    </w:p>
    <w:p w14:paraId="4EE05C33" w14:textId="5C5A9339" w:rsidR="007601A1" w:rsidRDefault="007601A1" w:rsidP="009515B5">
      <w:pPr>
        <w:tabs>
          <w:tab w:val="left" w:pos="1101"/>
          <w:tab w:val="left" w:pos="8330"/>
        </w:tabs>
        <w:rPr>
          <w:rFonts w:ascii="Arial" w:hAnsi="Arial" w:cs="Arial"/>
          <w:b/>
          <w:bCs/>
          <w:szCs w:val="24"/>
          <w:lang w:val="en-US"/>
        </w:rPr>
      </w:pPr>
      <w:r>
        <w:rPr>
          <w:rFonts w:ascii="Arial" w:hAnsi="Arial" w:cs="Arial"/>
          <w:b/>
          <w:bCs/>
          <w:szCs w:val="24"/>
          <w:lang w:val="en-US"/>
        </w:rPr>
        <w:t xml:space="preserve">Review of conditions attached to </w:t>
      </w:r>
      <w:proofErr w:type="spellStart"/>
      <w:r>
        <w:rPr>
          <w:rFonts w:ascii="Arial" w:hAnsi="Arial" w:cs="Arial"/>
          <w:b/>
          <w:bCs/>
          <w:szCs w:val="24"/>
          <w:lang w:val="en-US"/>
        </w:rPr>
        <w:t>Authorisations</w:t>
      </w:r>
      <w:proofErr w:type="spellEnd"/>
    </w:p>
    <w:p w14:paraId="31F29707" w14:textId="564A7288" w:rsidR="007601A1" w:rsidRPr="007601A1" w:rsidRDefault="007601A1" w:rsidP="009515B5">
      <w:pPr>
        <w:tabs>
          <w:tab w:val="left" w:pos="1101"/>
          <w:tab w:val="left" w:pos="8330"/>
        </w:tabs>
        <w:rPr>
          <w:rFonts w:ascii="Arial" w:hAnsi="Arial" w:cs="Arial"/>
          <w:b/>
          <w:bCs/>
          <w:szCs w:val="24"/>
        </w:rPr>
      </w:pPr>
      <w:r>
        <w:rPr>
          <w:rFonts w:ascii="Arial" w:hAnsi="Arial" w:cs="Arial"/>
          <w:szCs w:val="24"/>
          <w:lang w:val="en-US"/>
        </w:rPr>
        <w:t xml:space="preserve">Any conditions that have been attached to a DoLS </w:t>
      </w:r>
      <w:proofErr w:type="spellStart"/>
      <w:r>
        <w:rPr>
          <w:rFonts w:ascii="Arial" w:hAnsi="Arial" w:cs="Arial"/>
          <w:szCs w:val="24"/>
          <w:lang w:val="en-US"/>
        </w:rPr>
        <w:t>Authorisation</w:t>
      </w:r>
      <w:proofErr w:type="spellEnd"/>
      <w:r>
        <w:rPr>
          <w:rFonts w:ascii="Arial" w:hAnsi="Arial" w:cs="Arial"/>
          <w:szCs w:val="24"/>
          <w:lang w:val="en-US"/>
        </w:rPr>
        <w:t xml:space="preserve"> will be reviewed as a review of conditions only, with no review of any of the qualifying requirements. This is documented on a </w:t>
      </w:r>
      <w:proofErr w:type="gramStart"/>
      <w:r>
        <w:rPr>
          <w:rFonts w:ascii="Arial" w:hAnsi="Arial" w:cs="Arial"/>
          <w:szCs w:val="24"/>
          <w:lang w:val="en-US"/>
        </w:rPr>
        <w:t>stand alone</w:t>
      </w:r>
      <w:proofErr w:type="gramEnd"/>
      <w:r>
        <w:rPr>
          <w:rFonts w:ascii="Arial" w:hAnsi="Arial" w:cs="Arial"/>
          <w:szCs w:val="24"/>
          <w:lang w:val="en-US"/>
        </w:rPr>
        <w:t xml:space="preserve"> Conditions Review Form </w:t>
      </w:r>
      <w:r w:rsidR="00402062" w:rsidRPr="00402062">
        <w:rPr>
          <w:rFonts w:ascii="Arial" w:hAnsi="Arial" w:cs="Arial"/>
          <w:szCs w:val="24"/>
          <w:lang w:val="en-US"/>
        </w:rPr>
        <w:t>(</w:t>
      </w:r>
      <w:r w:rsidR="00402062" w:rsidRPr="00402062">
        <w:rPr>
          <w:rFonts w:ascii="Arial" w:hAnsi="Arial" w:cs="Arial"/>
          <w:b/>
          <w:bCs/>
          <w:szCs w:val="24"/>
          <w:lang w:val="en-US"/>
        </w:rPr>
        <w:t>Appendix</w:t>
      </w:r>
      <w:r w:rsidRPr="00402062">
        <w:rPr>
          <w:rFonts w:ascii="Arial" w:hAnsi="Arial" w:cs="Arial"/>
          <w:b/>
          <w:bCs/>
          <w:szCs w:val="24"/>
          <w:lang w:val="en-US"/>
        </w:rPr>
        <w:t xml:space="preserve"> </w:t>
      </w:r>
      <w:r w:rsidR="00D85CFD">
        <w:rPr>
          <w:rFonts w:ascii="Arial" w:hAnsi="Arial" w:cs="Arial"/>
          <w:b/>
          <w:bCs/>
          <w:szCs w:val="24"/>
          <w:lang w:val="en-US"/>
        </w:rPr>
        <w:t>7</w:t>
      </w:r>
      <w:r w:rsidR="00402062">
        <w:rPr>
          <w:rFonts w:ascii="Arial" w:hAnsi="Arial" w:cs="Arial"/>
          <w:szCs w:val="24"/>
          <w:lang w:val="en-US"/>
        </w:rPr>
        <w:t xml:space="preserve"> </w:t>
      </w:r>
      <w:r>
        <w:rPr>
          <w:rFonts w:ascii="Arial" w:hAnsi="Arial" w:cs="Arial"/>
          <w:szCs w:val="24"/>
          <w:lang w:val="en-US"/>
        </w:rPr>
        <w:t>– Current DoLS Forms</w:t>
      </w:r>
      <w:r w:rsidR="00402062">
        <w:rPr>
          <w:rFonts w:ascii="Arial" w:hAnsi="Arial" w:cs="Arial"/>
          <w:szCs w:val="24"/>
          <w:lang w:val="en-US"/>
        </w:rPr>
        <w:t xml:space="preserve"> </w:t>
      </w:r>
      <w:r w:rsidR="003A252F">
        <w:rPr>
          <w:rFonts w:ascii="Arial" w:hAnsi="Arial" w:cs="Arial"/>
          <w:szCs w:val="24"/>
          <w:lang w:val="en-US"/>
        </w:rPr>
        <w:t>List)</w:t>
      </w:r>
      <w:r>
        <w:rPr>
          <w:rFonts w:ascii="Arial" w:hAnsi="Arial" w:cs="Arial"/>
          <w:szCs w:val="24"/>
          <w:lang w:val="en-US"/>
        </w:rPr>
        <w:t xml:space="preserve"> If the attached conditions have been met then consideration as to whether they can be removed will be given. If they have not been met or only partially been met, then a further review date will be agreed with the Managing Authority and consideration will be given as to whether the situation requires further escalation. </w:t>
      </w:r>
    </w:p>
    <w:p w14:paraId="2A1A9D8D" w14:textId="77777777" w:rsidR="009515B5" w:rsidRPr="009515B5" w:rsidRDefault="009515B5" w:rsidP="009515B5">
      <w:pPr>
        <w:tabs>
          <w:tab w:val="left" w:pos="1101"/>
          <w:tab w:val="left" w:pos="8330"/>
        </w:tabs>
        <w:rPr>
          <w:rFonts w:ascii="Arial" w:hAnsi="Arial" w:cs="Arial"/>
          <w:sz w:val="16"/>
          <w:szCs w:val="16"/>
        </w:rPr>
      </w:pPr>
      <w:r w:rsidRPr="009515B5">
        <w:rPr>
          <w:rFonts w:ascii="Arial" w:hAnsi="Arial" w:cs="Arial"/>
          <w:sz w:val="16"/>
          <w:szCs w:val="16"/>
        </w:rPr>
        <w:tab/>
      </w:r>
      <w:r w:rsidRPr="009515B5">
        <w:rPr>
          <w:rFonts w:ascii="Arial" w:hAnsi="Arial" w:cs="Arial"/>
          <w:sz w:val="16"/>
          <w:szCs w:val="16"/>
        </w:rPr>
        <w:tab/>
      </w:r>
    </w:p>
    <w:p w14:paraId="5A1AE87D" w14:textId="0DB250A3" w:rsidR="009515B5" w:rsidRPr="009515B5" w:rsidRDefault="009515B5" w:rsidP="009515B5">
      <w:pPr>
        <w:pStyle w:val="Heading1"/>
        <w:autoSpaceDE w:val="0"/>
        <w:autoSpaceDN w:val="0"/>
        <w:adjustRightInd w:val="0"/>
        <w:spacing w:before="0" w:after="0"/>
        <w:rPr>
          <w:rFonts w:ascii="Arial" w:hAnsi="Arial" w:cs="Arial"/>
          <w:b/>
          <w:bCs/>
          <w:color w:val="auto"/>
          <w:kern w:val="0"/>
          <w:sz w:val="22"/>
          <w:szCs w:val="22"/>
          <w:lang w:val="en-US"/>
        </w:rPr>
      </w:pPr>
      <w:bookmarkStart w:id="25" w:name="_Toc438107066"/>
      <w:bookmarkStart w:id="26" w:name="_Toc438107417"/>
      <w:bookmarkStart w:id="27" w:name="_Toc439151117"/>
      <w:bookmarkStart w:id="28" w:name="_Toc479857982"/>
      <w:bookmarkStart w:id="29" w:name="_Toc480960614"/>
      <w:r w:rsidRPr="009515B5">
        <w:rPr>
          <w:rFonts w:ascii="Arial" w:hAnsi="Arial" w:cs="Arial"/>
          <w:b/>
          <w:bCs/>
          <w:color w:val="auto"/>
          <w:kern w:val="0"/>
          <w:sz w:val="22"/>
          <w:szCs w:val="22"/>
          <w:lang w:val="en-US"/>
        </w:rPr>
        <w:t xml:space="preserve">Short-term suspension of </w:t>
      </w:r>
      <w:proofErr w:type="spellStart"/>
      <w:r w:rsidRPr="009515B5">
        <w:rPr>
          <w:rFonts w:ascii="Arial" w:hAnsi="Arial" w:cs="Arial"/>
          <w:b/>
          <w:bCs/>
          <w:color w:val="auto"/>
          <w:kern w:val="0"/>
          <w:sz w:val="22"/>
          <w:szCs w:val="22"/>
          <w:lang w:val="en-US"/>
        </w:rPr>
        <w:t>authorisation</w:t>
      </w:r>
      <w:bookmarkEnd w:id="25"/>
      <w:bookmarkEnd w:id="26"/>
      <w:bookmarkEnd w:id="27"/>
      <w:bookmarkEnd w:id="28"/>
      <w:bookmarkEnd w:id="29"/>
      <w:proofErr w:type="spellEnd"/>
    </w:p>
    <w:p w14:paraId="5555DB13" w14:textId="77777777" w:rsidR="009515B5" w:rsidRPr="009515B5" w:rsidRDefault="009515B5" w:rsidP="00844033">
      <w:pPr>
        <w:autoSpaceDE w:val="0"/>
        <w:autoSpaceDN w:val="0"/>
        <w:adjustRightInd w:val="0"/>
        <w:rPr>
          <w:rFonts w:ascii="Arial" w:hAnsi="Arial" w:cs="Arial"/>
          <w:szCs w:val="24"/>
          <w:lang w:val="en-US"/>
        </w:rPr>
      </w:pPr>
      <w:r w:rsidRPr="009515B5">
        <w:rPr>
          <w:rFonts w:ascii="Arial" w:hAnsi="Arial" w:cs="Arial"/>
          <w:szCs w:val="24"/>
          <w:lang w:val="en-US"/>
        </w:rPr>
        <w:t xml:space="preserve">There are separate review arrangements in cases in which the eligibility requirement ceases to be met for a short period of time for reasons other than that the person is objecting to being a patient or to some or </w:t>
      </w:r>
      <w:proofErr w:type="gramStart"/>
      <w:r w:rsidRPr="009515B5">
        <w:rPr>
          <w:rFonts w:ascii="Arial" w:hAnsi="Arial" w:cs="Arial"/>
          <w:szCs w:val="24"/>
          <w:lang w:val="en-US"/>
        </w:rPr>
        <w:t>all of</w:t>
      </w:r>
      <w:proofErr w:type="gramEnd"/>
      <w:r w:rsidRPr="009515B5">
        <w:rPr>
          <w:rFonts w:ascii="Arial" w:hAnsi="Arial" w:cs="Arial"/>
          <w:szCs w:val="24"/>
          <w:lang w:val="en-US"/>
        </w:rPr>
        <w:t xml:space="preserve"> the mental health treatment they are being given. </w:t>
      </w:r>
    </w:p>
    <w:p w14:paraId="0AC077D5" w14:textId="77777777" w:rsidR="00844033" w:rsidRDefault="009515B5" w:rsidP="00844033">
      <w:pPr>
        <w:autoSpaceDE w:val="0"/>
        <w:autoSpaceDN w:val="0"/>
        <w:adjustRightInd w:val="0"/>
        <w:rPr>
          <w:rFonts w:ascii="Arial" w:hAnsi="Arial" w:cs="Arial"/>
          <w:szCs w:val="24"/>
          <w:lang w:val="en-US"/>
        </w:rPr>
      </w:pPr>
      <w:r w:rsidRPr="009515B5">
        <w:rPr>
          <w:rFonts w:ascii="Arial" w:hAnsi="Arial" w:cs="Arial"/>
          <w:szCs w:val="24"/>
          <w:lang w:val="en-US"/>
        </w:rPr>
        <w:lastRenderedPageBreak/>
        <w:t xml:space="preserve">E.g. if the relevant person is detained as a hospital in-patient under the MHA, then the managing authority must notify the supervisory body, who will suspend the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w:t>
      </w:r>
    </w:p>
    <w:p w14:paraId="0F5D854C" w14:textId="761E7D79" w:rsidR="009515B5" w:rsidRPr="009515B5" w:rsidRDefault="009515B5" w:rsidP="00844033">
      <w:pPr>
        <w:autoSpaceDE w:val="0"/>
        <w:autoSpaceDN w:val="0"/>
        <w:adjustRightInd w:val="0"/>
        <w:rPr>
          <w:rFonts w:ascii="Arial" w:hAnsi="Arial" w:cs="Arial"/>
          <w:szCs w:val="24"/>
          <w:lang w:val="en-US"/>
        </w:rPr>
      </w:pPr>
      <w:r w:rsidRPr="009515B5">
        <w:rPr>
          <w:rFonts w:ascii="Arial" w:hAnsi="Arial" w:cs="Arial"/>
          <w:szCs w:val="24"/>
          <w:lang w:val="en-US"/>
        </w:rPr>
        <w:t>Then:</w:t>
      </w:r>
    </w:p>
    <w:p w14:paraId="11CF77F9" w14:textId="77777777" w:rsidR="009515B5" w:rsidRPr="009515B5" w:rsidRDefault="009515B5" w:rsidP="009515B5">
      <w:pPr>
        <w:numPr>
          <w:ilvl w:val="0"/>
          <w:numId w:val="86"/>
        </w:numPr>
        <w:tabs>
          <w:tab w:val="clear" w:pos="360"/>
          <w:tab w:val="num" w:pos="1418"/>
        </w:tabs>
        <w:autoSpaceDE w:val="0"/>
        <w:autoSpaceDN w:val="0"/>
        <w:adjustRightInd w:val="0"/>
        <w:spacing w:after="60" w:line="240" w:lineRule="auto"/>
        <w:ind w:left="1417" w:hanging="425"/>
        <w:rPr>
          <w:rFonts w:ascii="Arial" w:hAnsi="Arial" w:cs="Arial"/>
          <w:szCs w:val="24"/>
          <w:lang w:val="en-US"/>
        </w:rPr>
      </w:pPr>
      <w:r w:rsidRPr="009515B5">
        <w:rPr>
          <w:rFonts w:ascii="Arial" w:hAnsi="Arial" w:cs="Arial"/>
          <w:szCs w:val="24"/>
          <w:lang w:val="en-US"/>
        </w:rPr>
        <w:t>if the person becomes eligible again within 28 days, the managing authority must notify the supervisory body who will remove the suspension</w:t>
      </w:r>
    </w:p>
    <w:p w14:paraId="5F3A4A3F" w14:textId="77777777" w:rsidR="009515B5" w:rsidRPr="009515B5" w:rsidRDefault="009515B5" w:rsidP="009515B5">
      <w:pPr>
        <w:numPr>
          <w:ilvl w:val="0"/>
          <w:numId w:val="86"/>
        </w:numPr>
        <w:tabs>
          <w:tab w:val="clear" w:pos="360"/>
          <w:tab w:val="num" w:pos="1418"/>
        </w:tabs>
        <w:autoSpaceDE w:val="0"/>
        <w:autoSpaceDN w:val="0"/>
        <w:adjustRightInd w:val="0"/>
        <w:spacing w:before="60" w:after="60" w:line="240" w:lineRule="auto"/>
        <w:ind w:left="1418" w:hanging="425"/>
        <w:rPr>
          <w:rFonts w:ascii="Arial" w:hAnsi="Arial" w:cs="Arial"/>
          <w:szCs w:val="24"/>
          <w:lang w:val="en-US"/>
        </w:rPr>
      </w:pPr>
      <w:r w:rsidRPr="009515B5">
        <w:rPr>
          <w:rFonts w:ascii="Arial" w:hAnsi="Arial" w:cs="Arial"/>
          <w:szCs w:val="24"/>
          <w:lang w:val="en-US"/>
        </w:rPr>
        <w:t xml:space="preserve">if no such notice is given, at the expiry of the 28-day period the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will cease to have effect.</w:t>
      </w:r>
      <w:r w:rsidRPr="009515B5">
        <w:rPr>
          <w:rFonts w:ascii="Arial" w:hAnsi="Arial" w:cs="Arial"/>
          <w:b/>
          <w:szCs w:val="24"/>
        </w:rPr>
        <w:tab/>
      </w:r>
      <w:r w:rsidRPr="009515B5">
        <w:rPr>
          <w:rFonts w:ascii="Arial" w:hAnsi="Arial" w:cs="Arial"/>
          <w:szCs w:val="24"/>
        </w:rPr>
        <w:tab/>
      </w:r>
    </w:p>
    <w:p w14:paraId="45DFDF04" w14:textId="6B623D24" w:rsidR="009515B5" w:rsidRDefault="009515B5" w:rsidP="009515B5">
      <w:pPr>
        <w:tabs>
          <w:tab w:val="left" w:pos="1101"/>
          <w:tab w:val="left" w:pos="8330"/>
        </w:tabs>
        <w:rPr>
          <w:rFonts w:ascii="Arial" w:hAnsi="Arial" w:cs="Arial"/>
          <w:b/>
          <w:szCs w:val="24"/>
          <w:lang w:val="en-US"/>
        </w:rPr>
      </w:pPr>
      <w:r w:rsidRPr="009515B5">
        <w:rPr>
          <w:rFonts w:ascii="Arial" w:hAnsi="Arial" w:cs="Arial"/>
          <w:szCs w:val="24"/>
          <w:lang w:val="en-US"/>
        </w:rPr>
        <w:t>If the patient ceases to meet the eligibility requirement because they begin to object to being in hospital for the purposes of treatment for mental disorder, review procedures should be started immediately.</w:t>
      </w:r>
      <w:r w:rsidRPr="009515B5">
        <w:rPr>
          <w:rFonts w:ascii="Arial" w:hAnsi="Arial" w:cs="Arial"/>
          <w:b/>
          <w:szCs w:val="24"/>
          <w:lang w:val="en-US"/>
        </w:rPr>
        <w:tab/>
      </w:r>
    </w:p>
    <w:p w14:paraId="4D7F764B" w14:textId="77777777" w:rsidR="00AD30F7" w:rsidRPr="009515B5" w:rsidRDefault="00AD30F7" w:rsidP="009515B5">
      <w:pPr>
        <w:tabs>
          <w:tab w:val="left" w:pos="1101"/>
          <w:tab w:val="left" w:pos="8330"/>
        </w:tabs>
        <w:rPr>
          <w:rFonts w:ascii="Arial" w:hAnsi="Arial" w:cs="Arial"/>
          <w:sz w:val="16"/>
          <w:szCs w:val="16"/>
        </w:rPr>
      </w:pPr>
    </w:p>
    <w:p w14:paraId="387B7CE3" w14:textId="0346C059" w:rsidR="009515B5" w:rsidRPr="00AD30F7" w:rsidRDefault="00AD30F7" w:rsidP="00AD30F7">
      <w:pPr>
        <w:tabs>
          <w:tab w:val="left" w:pos="1101"/>
          <w:tab w:val="left" w:pos="8330"/>
        </w:tabs>
        <w:jc w:val="center"/>
        <w:rPr>
          <w:rFonts w:ascii="Arial" w:hAnsi="Arial" w:cs="Arial"/>
          <w:b/>
          <w:sz w:val="32"/>
          <w:szCs w:val="32"/>
          <w:lang w:val="en-US"/>
        </w:rPr>
      </w:pPr>
      <w:r>
        <w:rPr>
          <w:rFonts w:ascii="Arial" w:hAnsi="Arial" w:cs="Arial"/>
          <w:b/>
          <w:sz w:val="32"/>
          <w:szCs w:val="32"/>
          <w:lang w:val="en-US"/>
        </w:rPr>
        <w:t xml:space="preserve">3 </w:t>
      </w:r>
      <w:r w:rsidR="000A189D" w:rsidRPr="00AD30F7">
        <w:rPr>
          <w:rFonts w:ascii="Arial" w:hAnsi="Arial" w:cs="Arial"/>
          <w:b/>
          <w:sz w:val="32"/>
          <w:szCs w:val="32"/>
          <w:lang w:val="en-US"/>
        </w:rPr>
        <w:t>Other Issues</w:t>
      </w:r>
    </w:p>
    <w:p w14:paraId="1032AAF3" w14:textId="77777777" w:rsidR="001872C7" w:rsidRPr="009515B5" w:rsidRDefault="001872C7" w:rsidP="009515B5">
      <w:pPr>
        <w:tabs>
          <w:tab w:val="left" w:pos="1101"/>
          <w:tab w:val="left" w:pos="8330"/>
        </w:tabs>
        <w:rPr>
          <w:rFonts w:ascii="Arial" w:hAnsi="Arial" w:cs="Arial"/>
          <w:bCs/>
          <w:szCs w:val="24"/>
          <w:lang w:val="en-US"/>
        </w:rPr>
      </w:pPr>
    </w:p>
    <w:p w14:paraId="27E4F759" w14:textId="3617E031" w:rsidR="009515B5" w:rsidRPr="00AD30F7" w:rsidRDefault="009515B5" w:rsidP="00AD30F7">
      <w:pPr>
        <w:pStyle w:val="ListParagraph"/>
        <w:numPr>
          <w:ilvl w:val="5"/>
          <w:numId w:val="117"/>
        </w:numPr>
        <w:tabs>
          <w:tab w:val="left" w:pos="1101"/>
          <w:tab w:val="left" w:pos="8330"/>
        </w:tabs>
        <w:rPr>
          <w:rFonts w:ascii="Arial" w:hAnsi="Arial" w:cs="Arial"/>
          <w:sz w:val="24"/>
          <w:szCs w:val="24"/>
        </w:rPr>
      </w:pPr>
      <w:r w:rsidRPr="00AD30F7">
        <w:rPr>
          <w:rFonts w:ascii="Arial" w:hAnsi="Arial" w:cs="Arial"/>
          <w:b/>
          <w:bCs/>
          <w:sz w:val="24"/>
          <w:szCs w:val="24"/>
          <w:lang w:val="en-US"/>
        </w:rPr>
        <w:t>Fluctuating Capacity</w:t>
      </w:r>
      <w:r w:rsidRPr="00AD30F7">
        <w:rPr>
          <w:rFonts w:ascii="Arial" w:hAnsi="Arial" w:cs="Arial"/>
          <w:sz w:val="24"/>
          <w:szCs w:val="24"/>
        </w:rPr>
        <w:tab/>
      </w:r>
      <w:r w:rsidRPr="00AD30F7">
        <w:rPr>
          <w:rFonts w:ascii="Arial" w:hAnsi="Arial" w:cs="Arial"/>
          <w:sz w:val="24"/>
          <w:szCs w:val="24"/>
          <w:lang w:val="en-US"/>
        </w:rPr>
        <w:tab/>
      </w:r>
    </w:p>
    <w:p w14:paraId="15F1D5F8" w14:textId="77777777" w:rsidR="009515B5" w:rsidRPr="009515B5" w:rsidRDefault="009515B5" w:rsidP="00844033">
      <w:pPr>
        <w:pStyle w:val="Footer"/>
        <w:autoSpaceDE w:val="0"/>
        <w:autoSpaceDN w:val="0"/>
        <w:adjustRightInd w:val="0"/>
        <w:rPr>
          <w:rFonts w:ascii="Arial" w:hAnsi="Arial" w:cs="Arial"/>
          <w:szCs w:val="24"/>
          <w:lang w:val="en-US"/>
        </w:rPr>
      </w:pPr>
      <w:r w:rsidRPr="009515B5">
        <w:rPr>
          <w:rFonts w:ascii="Arial" w:hAnsi="Arial" w:cs="Arial"/>
          <w:szCs w:val="24"/>
          <w:lang w:val="en-US"/>
        </w:rPr>
        <w:t xml:space="preserve">Where a relevant person’s capacity to make decisions about their care fluctuates on a short-term basis, a balance </w:t>
      </w:r>
      <w:proofErr w:type="gramStart"/>
      <w:r w:rsidRPr="009515B5">
        <w:rPr>
          <w:rFonts w:ascii="Arial" w:hAnsi="Arial" w:cs="Arial"/>
          <w:szCs w:val="24"/>
          <w:lang w:val="en-US"/>
        </w:rPr>
        <w:t>has to</w:t>
      </w:r>
      <w:proofErr w:type="gramEnd"/>
      <w:r w:rsidRPr="009515B5">
        <w:rPr>
          <w:rFonts w:ascii="Arial" w:hAnsi="Arial" w:cs="Arial"/>
          <w:szCs w:val="24"/>
          <w:lang w:val="en-US"/>
        </w:rPr>
        <w:t xml:space="preserve"> be made between:</w:t>
      </w:r>
    </w:p>
    <w:p w14:paraId="79AA4D41" w14:textId="77777777" w:rsidR="009515B5" w:rsidRPr="009515B5" w:rsidRDefault="009515B5" w:rsidP="009515B5">
      <w:pPr>
        <w:pStyle w:val="Footer"/>
        <w:numPr>
          <w:ilvl w:val="0"/>
          <w:numId w:val="88"/>
        </w:numPr>
        <w:tabs>
          <w:tab w:val="clear" w:pos="4513"/>
          <w:tab w:val="clear" w:pos="9026"/>
          <w:tab w:val="left" w:pos="1560"/>
        </w:tabs>
        <w:autoSpaceDE w:val="0"/>
        <w:autoSpaceDN w:val="0"/>
        <w:adjustRightInd w:val="0"/>
        <w:spacing w:before="40" w:after="40"/>
        <w:ind w:left="1560" w:hanging="567"/>
        <w:rPr>
          <w:rFonts w:ascii="Arial" w:hAnsi="Arial" w:cs="Arial"/>
          <w:szCs w:val="24"/>
          <w:lang w:val="en-US"/>
        </w:rPr>
      </w:pPr>
      <w:r w:rsidRPr="009515B5">
        <w:rPr>
          <w:rFonts w:ascii="Arial" w:hAnsi="Arial" w:cs="Arial"/>
          <w:szCs w:val="24"/>
          <w:lang w:val="en-US"/>
        </w:rPr>
        <w:t xml:space="preserve">The need to review and terminate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if capacity returns, and</w:t>
      </w:r>
    </w:p>
    <w:p w14:paraId="15629F5E" w14:textId="77777777" w:rsidR="009515B5" w:rsidRPr="009515B5" w:rsidRDefault="009515B5" w:rsidP="009515B5">
      <w:pPr>
        <w:pStyle w:val="Footer"/>
        <w:numPr>
          <w:ilvl w:val="0"/>
          <w:numId w:val="88"/>
        </w:numPr>
        <w:tabs>
          <w:tab w:val="clear" w:pos="4513"/>
          <w:tab w:val="clear" w:pos="9026"/>
          <w:tab w:val="left" w:pos="1560"/>
        </w:tabs>
        <w:autoSpaceDE w:val="0"/>
        <w:autoSpaceDN w:val="0"/>
        <w:adjustRightInd w:val="0"/>
        <w:spacing w:before="40" w:after="40"/>
        <w:ind w:left="1560" w:hanging="567"/>
        <w:rPr>
          <w:rFonts w:ascii="Arial" w:hAnsi="Arial" w:cs="Arial"/>
          <w:szCs w:val="24"/>
          <w:lang w:val="en-US"/>
        </w:rPr>
      </w:pPr>
      <w:r w:rsidRPr="009515B5">
        <w:rPr>
          <w:rFonts w:ascii="Arial" w:hAnsi="Arial" w:cs="Arial"/>
          <w:szCs w:val="24"/>
          <w:lang w:val="en-US"/>
        </w:rPr>
        <w:t xml:space="preserve">Spending resources constantly reviewing, terminating, and seeking fresh </w:t>
      </w:r>
      <w:proofErr w:type="spellStart"/>
      <w:r w:rsidRPr="009515B5">
        <w:rPr>
          <w:rFonts w:ascii="Arial" w:hAnsi="Arial" w:cs="Arial"/>
          <w:szCs w:val="24"/>
          <w:lang w:val="en-US"/>
        </w:rPr>
        <w:t>authorisations</w:t>
      </w:r>
      <w:proofErr w:type="spellEnd"/>
      <w:r w:rsidRPr="009515B5">
        <w:rPr>
          <w:rFonts w:ascii="Arial" w:hAnsi="Arial" w:cs="Arial"/>
          <w:szCs w:val="24"/>
          <w:lang w:val="en-US"/>
        </w:rPr>
        <w:t>.</w:t>
      </w:r>
      <w:r w:rsidRPr="009515B5">
        <w:rPr>
          <w:rFonts w:ascii="Arial" w:hAnsi="Arial" w:cs="Arial"/>
          <w:sz w:val="16"/>
          <w:szCs w:val="16"/>
          <w:lang w:val="en-US"/>
        </w:rPr>
        <w:tab/>
      </w:r>
      <w:r w:rsidRPr="009515B5">
        <w:rPr>
          <w:rFonts w:ascii="Arial" w:hAnsi="Arial" w:cs="Arial"/>
          <w:sz w:val="16"/>
          <w:szCs w:val="16"/>
          <w:lang w:val="en-US"/>
        </w:rPr>
        <w:tab/>
      </w:r>
    </w:p>
    <w:p w14:paraId="282BABF0" w14:textId="004B14A9" w:rsidR="009515B5" w:rsidRPr="009515B5" w:rsidRDefault="009515B5" w:rsidP="00844033">
      <w:pPr>
        <w:tabs>
          <w:tab w:val="left" w:pos="1101"/>
          <w:tab w:val="left" w:pos="8330"/>
        </w:tabs>
        <w:rPr>
          <w:rFonts w:ascii="Arial" w:hAnsi="Arial" w:cs="Arial"/>
          <w:sz w:val="16"/>
          <w:szCs w:val="16"/>
        </w:rPr>
      </w:pPr>
      <w:r w:rsidRPr="009515B5">
        <w:rPr>
          <w:rFonts w:ascii="Arial" w:hAnsi="Arial" w:cs="Arial"/>
          <w:szCs w:val="24"/>
          <w:lang w:val="en-US"/>
        </w:rPr>
        <w:t>Each case must be judged on its own merits. Managing authorities must keep all cases under review and a clinical judgment must be made by a suitably qualified person.</w:t>
      </w:r>
      <w:r w:rsidRPr="009515B5">
        <w:rPr>
          <w:rFonts w:ascii="Arial" w:hAnsi="Arial" w:cs="Arial"/>
          <w:sz w:val="16"/>
          <w:szCs w:val="16"/>
        </w:rPr>
        <w:tab/>
      </w:r>
      <w:r w:rsidRPr="009515B5">
        <w:rPr>
          <w:rFonts w:ascii="Arial" w:hAnsi="Arial" w:cs="Arial"/>
          <w:sz w:val="16"/>
          <w:szCs w:val="16"/>
          <w:lang w:val="en-US"/>
        </w:rPr>
        <w:tab/>
      </w:r>
    </w:p>
    <w:p w14:paraId="140AF43D" w14:textId="2F88367B" w:rsidR="009515B5" w:rsidRPr="009515B5" w:rsidRDefault="009515B5" w:rsidP="00844033">
      <w:pPr>
        <w:tabs>
          <w:tab w:val="left" w:pos="1101"/>
          <w:tab w:val="left" w:pos="8330"/>
        </w:tabs>
        <w:rPr>
          <w:rFonts w:ascii="Arial" w:hAnsi="Arial" w:cs="Arial"/>
          <w:sz w:val="16"/>
          <w:szCs w:val="16"/>
        </w:rPr>
      </w:pPr>
      <w:r w:rsidRPr="009515B5">
        <w:rPr>
          <w:rFonts w:ascii="Arial" w:hAnsi="Arial" w:cs="Arial"/>
          <w:szCs w:val="24"/>
          <w:lang w:val="en-US"/>
        </w:rPr>
        <w:t>If there is consistent evidence of regaining capacity on a longer-term basis. Then deprivation of liberty should be lifted immediately.</w:t>
      </w:r>
      <w:r w:rsidRPr="009515B5">
        <w:rPr>
          <w:rFonts w:ascii="Arial" w:hAnsi="Arial" w:cs="Arial"/>
          <w:sz w:val="16"/>
          <w:szCs w:val="16"/>
        </w:rPr>
        <w:tab/>
      </w:r>
      <w:r w:rsidRPr="009515B5">
        <w:rPr>
          <w:rFonts w:ascii="Arial" w:hAnsi="Arial" w:cs="Arial"/>
          <w:sz w:val="16"/>
          <w:szCs w:val="16"/>
          <w:lang w:val="en-US"/>
        </w:rPr>
        <w:tab/>
      </w:r>
    </w:p>
    <w:p w14:paraId="03489185" w14:textId="77777777" w:rsidR="009515B5" w:rsidRPr="009515B5" w:rsidRDefault="009515B5" w:rsidP="00844033">
      <w:pPr>
        <w:tabs>
          <w:tab w:val="left" w:pos="1101"/>
          <w:tab w:val="left" w:pos="8330"/>
        </w:tabs>
        <w:rPr>
          <w:rFonts w:ascii="Arial" w:hAnsi="Arial" w:cs="Arial"/>
          <w:szCs w:val="24"/>
        </w:rPr>
      </w:pPr>
      <w:r w:rsidRPr="009515B5">
        <w:rPr>
          <w:rFonts w:ascii="Arial" w:hAnsi="Arial" w:cs="Arial"/>
          <w:szCs w:val="24"/>
          <w:lang w:val="en-US"/>
        </w:rPr>
        <w:t xml:space="preserve">Where the regained capacity is likely to be temporary, and a new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required within a short period of time, then the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should be left in place, but kept under review.</w:t>
      </w:r>
      <w:r w:rsidRPr="009515B5">
        <w:rPr>
          <w:rFonts w:ascii="Arial" w:hAnsi="Arial" w:cs="Arial"/>
          <w:szCs w:val="24"/>
          <w:lang w:val="en-US"/>
        </w:rPr>
        <w:tab/>
      </w:r>
    </w:p>
    <w:p w14:paraId="12034820" w14:textId="77777777" w:rsidR="009515B5" w:rsidRPr="009515B5" w:rsidRDefault="009515B5" w:rsidP="009515B5">
      <w:pPr>
        <w:tabs>
          <w:tab w:val="left" w:pos="1101"/>
          <w:tab w:val="left" w:pos="8330"/>
        </w:tabs>
        <w:rPr>
          <w:rFonts w:ascii="Arial" w:hAnsi="Arial" w:cs="Arial"/>
          <w:sz w:val="16"/>
          <w:szCs w:val="16"/>
        </w:rPr>
      </w:pPr>
      <w:r w:rsidRPr="009515B5">
        <w:rPr>
          <w:rFonts w:ascii="Arial" w:hAnsi="Arial" w:cs="Arial"/>
          <w:sz w:val="16"/>
          <w:szCs w:val="16"/>
        </w:rPr>
        <w:tab/>
      </w:r>
      <w:r w:rsidRPr="009515B5">
        <w:rPr>
          <w:rFonts w:ascii="Arial" w:hAnsi="Arial" w:cs="Arial"/>
          <w:sz w:val="16"/>
          <w:szCs w:val="16"/>
          <w:lang w:val="en-US"/>
        </w:rPr>
        <w:tab/>
      </w:r>
    </w:p>
    <w:p w14:paraId="55938FFE" w14:textId="29831F02" w:rsidR="009515B5" w:rsidRPr="00AD30F7" w:rsidRDefault="00F2280A" w:rsidP="00AD30F7">
      <w:pPr>
        <w:pStyle w:val="ListParagraph"/>
        <w:numPr>
          <w:ilvl w:val="5"/>
          <w:numId w:val="117"/>
        </w:numPr>
        <w:tabs>
          <w:tab w:val="left" w:pos="1101"/>
          <w:tab w:val="left" w:pos="8330"/>
        </w:tabs>
        <w:rPr>
          <w:rFonts w:ascii="Arial" w:hAnsi="Arial" w:cs="Arial"/>
          <w:sz w:val="24"/>
          <w:szCs w:val="24"/>
        </w:rPr>
      </w:pPr>
      <w:r>
        <w:rPr>
          <w:rFonts w:ascii="Arial" w:hAnsi="Arial" w:cs="Arial"/>
          <w:b/>
          <w:bCs/>
          <w:sz w:val="24"/>
          <w:szCs w:val="24"/>
          <w:lang w:val="en-US"/>
        </w:rPr>
        <w:t>W</w:t>
      </w:r>
      <w:r w:rsidR="009515B5" w:rsidRPr="00AD30F7">
        <w:rPr>
          <w:rFonts w:ascii="Arial" w:hAnsi="Arial" w:cs="Arial"/>
          <w:b/>
          <w:bCs/>
          <w:sz w:val="24"/>
          <w:szCs w:val="24"/>
          <w:lang w:val="en-US"/>
        </w:rPr>
        <w:t xml:space="preserve">hen an </w:t>
      </w:r>
      <w:proofErr w:type="spellStart"/>
      <w:r w:rsidR="009515B5" w:rsidRPr="00AD30F7">
        <w:rPr>
          <w:rFonts w:ascii="Arial" w:hAnsi="Arial" w:cs="Arial"/>
          <w:b/>
          <w:bCs/>
          <w:sz w:val="24"/>
          <w:szCs w:val="24"/>
          <w:lang w:val="en-US"/>
        </w:rPr>
        <w:t>authorisation</w:t>
      </w:r>
      <w:proofErr w:type="spellEnd"/>
      <w:r w:rsidR="009515B5" w:rsidRPr="00AD30F7">
        <w:rPr>
          <w:rFonts w:ascii="Arial" w:hAnsi="Arial" w:cs="Arial"/>
          <w:b/>
          <w:bCs/>
          <w:sz w:val="24"/>
          <w:szCs w:val="24"/>
          <w:lang w:val="en-US"/>
        </w:rPr>
        <w:t xml:space="preserve"> </w:t>
      </w:r>
      <w:proofErr w:type="gramStart"/>
      <w:r w:rsidR="009515B5" w:rsidRPr="00AD30F7">
        <w:rPr>
          <w:rFonts w:ascii="Arial" w:hAnsi="Arial" w:cs="Arial"/>
          <w:b/>
          <w:bCs/>
          <w:sz w:val="24"/>
          <w:szCs w:val="24"/>
          <w:lang w:val="en-US"/>
        </w:rPr>
        <w:t>ends</w:t>
      </w:r>
      <w:proofErr w:type="gramEnd"/>
      <w:r w:rsidR="009515B5" w:rsidRPr="00AD30F7">
        <w:rPr>
          <w:rFonts w:ascii="Arial" w:hAnsi="Arial" w:cs="Arial"/>
          <w:sz w:val="24"/>
          <w:szCs w:val="24"/>
        </w:rPr>
        <w:tab/>
      </w:r>
      <w:r w:rsidR="009515B5" w:rsidRPr="00AD30F7">
        <w:rPr>
          <w:rFonts w:ascii="Arial" w:hAnsi="Arial" w:cs="Arial"/>
          <w:sz w:val="24"/>
          <w:szCs w:val="24"/>
          <w:lang w:val="en-US"/>
        </w:rPr>
        <w:tab/>
      </w:r>
    </w:p>
    <w:p w14:paraId="1907F3D2" w14:textId="77777777" w:rsidR="009515B5" w:rsidRPr="009515B5" w:rsidRDefault="009515B5" w:rsidP="009515B5">
      <w:pPr>
        <w:numPr>
          <w:ilvl w:val="0"/>
          <w:numId w:val="89"/>
        </w:numPr>
        <w:tabs>
          <w:tab w:val="left" w:pos="1134"/>
          <w:tab w:val="left" w:pos="1276"/>
        </w:tabs>
        <w:spacing w:after="0" w:line="240" w:lineRule="auto"/>
        <w:ind w:left="1134" w:hanging="142"/>
        <w:rPr>
          <w:rFonts w:ascii="Arial" w:hAnsi="Arial" w:cs="Arial"/>
          <w:szCs w:val="24"/>
        </w:rPr>
      </w:pPr>
      <w:r w:rsidRPr="009515B5">
        <w:rPr>
          <w:rFonts w:ascii="Arial" w:hAnsi="Arial" w:cs="Arial"/>
          <w:szCs w:val="24"/>
          <w:lang w:val="en-US"/>
        </w:rPr>
        <w:t xml:space="preserve">When an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ends, the managing authority cannot lawfully continue to deprive a person of their liberty.</w:t>
      </w:r>
    </w:p>
    <w:p w14:paraId="61216C05" w14:textId="77777777" w:rsidR="009515B5" w:rsidRPr="009515B5" w:rsidRDefault="009515B5" w:rsidP="009515B5">
      <w:pPr>
        <w:tabs>
          <w:tab w:val="left" w:pos="1134"/>
          <w:tab w:val="left" w:pos="1276"/>
        </w:tabs>
        <w:ind w:left="1134"/>
        <w:rPr>
          <w:rFonts w:ascii="Arial" w:hAnsi="Arial" w:cs="Arial"/>
          <w:sz w:val="16"/>
          <w:szCs w:val="16"/>
        </w:rPr>
      </w:pPr>
    </w:p>
    <w:p w14:paraId="5A39E683" w14:textId="77777777" w:rsidR="009515B5" w:rsidRPr="009515B5" w:rsidRDefault="009515B5" w:rsidP="009515B5">
      <w:pPr>
        <w:numPr>
          <w:ilvl w:val="0"/>
          <w:numId w:val="89"/>
        </w:numPr>
        <w:tabs>
          <w:tab w:val="left" w:pos="1134"/>
          <w:tab w:val="left" w:pos="1276"/>
        </w:tabs>
        <w:spacing w:after="0" w:line="240" w:lineRule="auto"/>
        <w:ind w:left="1134" w:hanging="141"/>
        <w:rPr>
          <w:rFonts w:ascii="Arial" w:hAnsi="Arial" w:cs="Arial"/>
          <w:szCs w:val="24"/>
        </w:rPr>
      </w:pPr>
      <w:r w:rsidRPr="009515B5">
        <w:rPr>
          <w:rFonts w:ascii="Arial" w:hAnsi="Arial" w:cs="Arial"/>
          <w:szCs w:val="24"/>
          <w:lang w:val="en-US"/>
        </w:rPr>
        <w:t xml:space="preserve">If the managing authority considers that a person will still need to be deprived of liberty after the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ends, they need to request a further standard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to begin immediately after the expiry of the existing </w:t>
      </w:r>
      <w:proofErr w:type="spellStart"/>
      <w:r w:rsidRPr="009515B5">
        <w:rPr>
          <w:rFonts w:ascii="Arial" w:hAnsi="Arial" w:cs="Arial"/>
          <w:szCs w:val="24"/>
          <w:lang w:val="en-US"/>
        </w:rPr>
        <w:t>authorisation</w:t>
      </w:r>
      <w:proofErr w:type="spellEnd"/>
      <w:r w:rsidRPr="009515B5">
        <w:rPr>
          <w:rFonts w:ascii="Arial" w:hAnsi="Arial" w:cs="Arial"/>
          <w:szCs w:val="24"/>
          <w:lang w:val="en-US"/>
        </w:rPr>
        <w:t>.</w:t>
      </w:r>
    </w:p>
    <w:p w14:paraId="7A4D229A" w14:textId="77777777" w:rsidR="009515B5" w:rsidRPr="009515B5" w:rsidRDefault="009515B5" w:rsidP="009515B5">
      <w:pPr>
        <w:tabs>
          <w:tab w:val="left" w:pos="1134"/>
          <w:tab w:val="left" w:pos="1276"/>
        </w:tabs>
        <w:ind w:left="1134"/>
        <w:rPr>
          <w:rFonts w:ascii="Arial" w:hAnsi="Arial" w:cs="Arial"/>
          <w:sz w:val="16"/>
          <w:szCs w:val="16"/>
        </w:rPr>
      </w:pPr>
    </w:p>
    <w:p w14:paraId="7C35672D" w14:textId="77777777" w:rsidR="009515B5" w:rsidRPr="009515B5" w:rsidRDefault="009515B5" w:rsidP="009515B5">
      <w:pPr>
        <w:numPr>
          <w:ilvl w:val="0"/>
          <w:numId w:val="89"/>
        </w:numPr>
        <w:tabs>
          <w:tab w:val="left" w:pos="1134"/>
          <w:tab w:val="left" w:pos="1276"/>
        </w:tabs>
        <w:spacing w:after="0" w:line="240" w:lineRule="auto"/>
        <w:ind w:left="1134" w:hanging="141"/>
        <w:rPr>
          <w:rFonts w:ascii="Arial" w:hAnsi="Arial" w:cs="Arial"/>
          <w:szCs w:val="24"/>
        </w:rPr>
      </w:pPr>
      <w:r w:rsidRPr="009515B5">
        <w:rPr>
          <w:rFonts w:ascii="Arial" w:hAnsi="Arial" w:cs="Arial"/>
          <w:szCs w:val="24"/>
          <w:lang w:val="en-US"/>
        </w:rPr>
        <w:t xml:space="preserve">Once under way, the process for renewing a standard </w:t>
      </w:r>
      <w:proofErr w:type="spellStart"/>
      <w:r w:rsidRPr="009515B5">
        <w:rPr>
          <w:rFonts w:ascii="Arial" w:hAnsi="Arial" w:cs="Arial"/>
          <w:szCs w:val="24"/>
          <w:lang w:val="en-US"/>
        </w:rPr>
        <w:t>authorisation</w:t>
      </w:r>
      <w:proofErr w:type="spellEnd"/>
      <w:r w:rsidRPr="009515B5">
        <w:rPr>
          <w:rFonts w:ascii="Arial" w:hAnsi="Arial" w:cs="Arial"/>
          <w:szCs w:val="24"/>
          <w:lang w:val="en-US"/>
        </w:rPr>
        <w:t xml:space="preserve"> is basically the same as for obtaining an original </w:t>
      </w:r>
      <w:proofErr w:type="spellStart"/>
      <w:r w:rsidRPr="009515B5">
        <w:rPr>
          <w:rFonts w:ascii="Arial" w:hAnsi="Arial" w:cs="Arial"/>
          <w:szCs w:val="24"/>
          <w:lang w:val="en-US"/>
        </w:rPr>
        <w:t>authorisation</w:t>
      </w:r>
      <w:proofErr w:type="spellEnd"/>
      <w:r w:rsidRPr="009515B5">
        <w:rPr>
          <w:rFonts w:ascii="Arial" w:hAnsi="Arial" w:cs="Arial"/>
          <w:szCs w:val="24"/>
          <w:lang w:val="en-US"/>
        </w:rPr>
        <w:t>, with the same assessment processes needing to take place. However, the need to instruct an IMCA will not usually arise because most people at this stage will already have a person appointed to represent their interests.</w:t>
      </w:r>
    </w:p>
    <w:p w14:paraId="27C425A8" w14:textId="77777777" w:rsidR="009515B5" w:rsidRPr="00344BD6" w:rsidRDefault="009515B5" w:rsidP="009515B5">
      <w:pPr>
        <w:tabs>
          <w:tab w:val="left" w:pos="1134"/>
          <w:tab w:val="left" w:pos="1276"/>
        </w:tabs>
        <w:ind w:left="1134"/>
        <w:rPr>
          <w:rFonts w:ascii="Calibri" w:hAnsi="Calibri" w:cs="Arial"/>
          <w:sz w:val="16"/>
          <w:szCs w:val="16"/>
        </w:rPr>
      </w:pPr>
    </w:p>
    <w:p w14:paraId="7D1D7606" w14:textId="366FB67F" w:rsidR="002F51FD" w:rsidRDefault="002F51FD" w:rsidP="009515B5">
      <w:pPr>
        <w:tabs>
          <w:tab w:val="left" w:pos="1101"/>
          <w:tab w:val="left" w:pos="8330"/>
        </w:tabs>
        <w:ind w:left="1134"/>
        <w:rPr>
          <w:rFonts w:ascii="Arial" w:hAnsi="Arial" w:cs="Arial"/>
          <w:b/>
          <w:bCs/>
          <w:lang w:val="en-US"/>
        </w:rPr>
      </w:pPr>
    </w:p>
    <w:p w14:paraId="30B1F779" w14:textId="76509127" w:rsidR="009515B5" w:rsidRPr="00AD30F7" w:rsidRDefault="009515B5" w:rsidP="00AD30F7">
      <w:pPr>
        <w:pStyle w:val="ListParagraph"/>
        <w:numPr>
          <w:ilvl w:val="5"/>
          <w:numId w:val="117"/>
        </w:numPr>
        <w:tabs>
          <w:tab w:val="left" w:pos="1101"/>
          <w:tab w:val="left" w:pos="8330"/>
        </w:tabs>
        <w:rPr>
          <w:rFonts w:ascii="Arial" w:hAnsi="Arial" w:cs="Arial"/>
          <w:b/>
          <w:bCs/>
          <w:lang w:val="en-US"/>
        </w:rPr>
      </w:pPr>
      <w:bookmarkStart w:id="30" w:name="_Toc438107067"/>
      <w:bookmarkStart w:id="31" w:name="_Toc480960615"/>
      <w:r w:rsidRPr="00AD30F7">
        <w:rPr>
          <w:rFonts w:ascii="Arial" w:hAnsi="Arial" w:cs="Arial"/>
          <w:b/>
          <w:bCs/>
          <w:lang w:val="en-US"/>
        </w:rPr>
        <w:t>CONCERNS THAT A PERSON IS BEING DEPRIVED OF THEIR LIBERTY WITHOUT AUTHORISATION</w:t>
      </w:r>
      <w:bookmarkEnd w:id="30"/>
      <w:bookmarkEnd w:id="31"/>
    </w:p>
    <w:p w14:paraId="16FBC066" w14:textId="77777777" w:rsidR="00D11176" w:rsidRPr="00D11176" w:rsidRDefault="00D11176" w:rsidP="00D11176">
      <w:pPr>
        <w:pStyle w:val="Heading2"/>
        <w:keepNext w:val="0"/>
        <w:tabs>
          <w:tab w:val="left" w:pos="709"/>
          <w:tab w:val="left" w:pos="8330"/>
        </w:tabs>
        <w:spacing w:before="0" w:after="0"/>
        <w:rPr>
          <w:rFonts w:ascii="Arial" w:hAnsi="Arial" w:cs="Arial"/>
          <w:bCs/>
          <w:color w:val="auto"/>
          <w:sz w:val="22"/>
          <w:szCs w:val="22"/>
          <w:lang w:val="en-US"/>
        </w:rPr>
      </w:pPr>
      <w:r w:rsidRPr="00D11176">
        <w:rPr>
          <w:rFonts w:ascii="Arial" w:hAnsi="Arial" w:cs="Arial"/>
          <w:bCs/>
          <w:color w:val="auto"/>
          <w:sz w:val="22"/>
          <w:szCs w:val="22"/>
          <w:lang w:val="en-US"/>
        </w:rPr>
        <w:t xml:space="preserve">Depriving someone who lacks capacity to consent of their liberty without </w:t>
      </w:r>
      <w:proofErr w:type="spellStart"/>
      <w:r w:rsidRPr="00D11176">
        <w:rPr>
          <w:rFonts w:ascii="Arial" w:hAnsi="Arial" w:cs="Arial"/>
          <w:bCs/>
          <w:color w:val="auto"/>
          <w:sz w:val="22"/>
          <w:szCs w:val="22"/>
          <w:lang w:val="en-US"/>
        </w:rPr>
        <w:t>authorisation</w:t>
      </w:r>
      <w:proofErr w:type="spellEnd"/>
      <w:r w:rsidRPr="00D11176">
        <w:rPr>
          <w:rFonts w:ascii="Arial" w:hAnsi="Arial" w:cs="Arial"/>
          <w:bCs/>
          <w:color w:val="auto"/>
          <w:sz w:val="22"/>
          <w:szCs w:val="22"/>
          <w:lang w:val="en-US"/>
        </w:rPr>
        <w:t xml:space="preserve"> is a serious issue. If anyone believes that a person is being deprived of their liberty without </w:t>
      </w:r>
      <w:proofErr w:type="spellStart"/>
      <w:r w:rsidRPr="00D11176">
        <w:rPr>
          <w:rFonts w:ascii="Arial" w:hAnsi="Arial" w:cs="Arial"/>
          <w:bCs/>
          <w:color w:val="auto"/>
          <w:sz w:val="22"/>
          <w:szCs w:val="22"/>
          <w:lang w:val="en-US"/>
        </w:rPr>
        <w:t>authorisation</w:t>
      </w:r>
      <w:proofErr w:type="spellEnd"/>
      <w:r w:rsidRPr="00D11176">
        <w:rPr>
          <w:rFonts w:ascii="Arial" w:hAnsi="Arial" w:cs="Arial"/>
          <w:bCs/>
          <w:color w:val="auto"/>
          <w:sz w:val="22"/>
          <w:szCs w:val="22"/>
          <w:lang w:val="en-US"/>
        </w:rPr>
        <w:t>, they should raise this with the relevant authorities as described below.</w:t>
      </w:r>
    </w:p>
    <w:p w14:paraId="043F1EF6" w14:textId="77777777" w:rsidR="00D11176" w:rsidRPr="00D11176" w:rsidRDefault="00D11176" w:rsidP="00D11176">
      <w:pPr>
        <w:rPr>
          <w:rFonts w:ascii="Arial" w:hAnsi="Arial" w:cs="Arial"/>
          <w:lang w:val="en-US"/>
        </w:rPr>
      </w:pPr>
    </w:p>
    <w:p w14:paraId="44E995E5" w14:textId="2939F2B1" w:rsidR="00D11176" w:rsidRPr="00D11176" w:rsidRDefault="00D11176" w:rsidP="00D11176">
      <w:pPr>
        <w:pStyle w:val="Heading2"/>
        <w:keepNext w:val="0"/>
        <w:tabs>
          <w:tab w:val="left" w:pos="709"/>
          <w:tab w:val="left" w:pos="8330"/>
        </w:tabs>
        <w:spacing w:before="0" w:after="0"/>
        <w:rPr>
          <w:rFonts w:ascii="Arial" w:hAnsi="Arial" w:cs="Arial"/>
          <w:bCs/>
          <w:color w:val="auto"/>
          <w:sz w:val="22"/>
          <w:szCs w:val="22"/>
          <w:lang w:val="en-US"/>
        </w:rPr>
      </w:pPr>
      <w:bookmarkStart w:id="32" w:name="_Toc438107069"/>
      <w:bookmarkStart w:id="33" w:name="_Toc438107420"/>
      <w:bookmarkStart w:id="34" w:name="_Toc439151120"/>
      <w:bookmarkStart w:id="35" w:name="_Toc479857898"/>
      <w:bookmarkStart w:id="36" w:name="_Toc479857985"/>
      <w:bookmarkStart w:id="37" w:name="_Toc480960617"/>
      <w:r w:rsidRPr="00D11176">
        <w:rPr>
          <w:rFonts w:ascii="Arial" w:hAnsi="Arial" w:cs="Arial"/>
          <w:bCs/>
          <w:color w:val="auto"/>
          <w:sz w:val="22"/>
          <w:szCs w:val="22"/>
          <w:lang w:val="en-US"/>
        </w:rPr>
        <w:t xml:space="preserve">If the conclusion is that the person is being deprived of their liberty unlawfully, this will normally result in a change in their care arrangements, or in an application for a deprivation of liberty </w:t>
      </w:r>
      <w:proofErr w:type="spellStart"/>
      <w:r w:rsidRPr="00D11176">
        <w:rPr>
          <w:rFonts w:ascii="Arial" w:hAnsi="Arial" w:cs="Arial"/>
          <w:bCs/>
          <w:color w:val="auto"/>
          <w:sz w:val="22"/>
          <w:szCs w:val="22"/>
          <w:lang w:val="en-US"/>
        </w:rPr>
        <w:t>authorisation</w:t>
      </w:r>
      <w:proofErr w:type="spellEnd"/>
      <w:r w:rsidRPr="00D11176">
        <w:rPr>
          <w:rFonts w:ascii="Arial" w:hAnsi="Arial" w:cs="Arial"/>
          <w:bCs/>
          <w:color w:val="auto"/>
          <w:sz w:val="22"/>
          <w:szCs w:val="22"/>
          <w:lang w:val="en-US"/>
        </w:rPr>
        <w:t xml:space="preserve"> being made.</w:t>
      </w:r>
      <w:bookmarkEnd w:id="32"/>
      <w:bookmarkEnd w:id="33"/>
      <w:bookmarkEnd w:id="34"/>
      <w:bookmarkEnd w:id="35"/>
      <w:bookmarkEnd w:id="36"/>
      <w:bookmarkEnd w:id="37"/>
    </w:p>
    <w:p w14:paraId="502859E4" w14:textId="77777777" w:rsidR="00D11176" w:rsidRPr="00D11176" w:rsidRDefault="00D11176" w:rsidP="00D11176">
      <w:pPr>
        <w:rPr>
          <w:rFonts w:ascii="Arial" w:hAnsi="Arial" w:cs="Arial"/>
          <w:bCs/>
          <w:lang w:val="en-US"/>
        </w:rPr>
      </w:pPr>
    </w:p>
    <w:p w14:paraId="370D68A7" w14:textId="46412F57" w:rsidR="00D11176" w:rsidRPr="00D11176" w:rsidRDefault="00D11176" w:rsidP="00D11176">
      <w:pPr>
        <w:rPr>
          <w:rFonts w:ascii="Arial" w:hAnsi="Arial" w:cs="Arial"/>
          <w:szCs w:val="24"/>
          <w:lang w:val="en-US"/>
        </w:rPr>
      </w:pPr>
      <w:r w:rsidRPr="00D11176">
        <w:rPr>
          <w:rFonts w:ascii="Arial" w:hAnsi="Arial" w:cs="Arial"/>
          <w:szCs w:val="24"/>
          <w:lang w:val="en-US"/>
        </w:rPr>
        <w:t xml:space="preserve">If a person themselves, any relative, friend or Carer or any other third party (such as a person carrying out an inspection visit or a member of an advocacy </w:t>
      </w:r>
      <w:proofErr w:type="spellStart"/>
      <w:r w:rsidRPr="00D11176">
        <w:rPr>
          <w:rFonts w:ascii="Arial" w:hAnsi="Arial" w:cs="Arial"/>
          <w:szCs w:val="24"/>
          <w:lang w:val="en-US"/>
        </w:rPr>
        <w:t>organisation</w:t>
      </w:r>
      <w:proofErr w:type="spellEnd"/>
      <w:r w:rsidRPr="00D11176">
        <w:rPr>
          <w:rFonts w:ascii="Arial" w:hAnsi="Arial" w:cs="Arial"/>
          <w:szCs w:val="24"/>
          <w:lang w:val="en-US"/>
        </w:rPr>
        <w:t xml:space="preserve">) believes that a person is being deprived of liberty without the managing authority having applied for an </w:t>
      </w:r>
      <w:proofErr w:type="spellStart"/>
      <w:r w:rsidRPr="00D11176">
        <w:rPr>
          <w:rFonts w:ascii="Arial" w:hAnsi="Arial" w:cs="Arial"/>
          <w:szCs w:val="24"/>
          <w:lang w:val="en-US"/>
        </w:rPr>
        <w:t>authorisation</w:t>
      </w:r>
      <w:proofErr w:type="spellEnd"/>
      <w:r w:rsidRPr="00D11176">
        <w:rPr>
          <w:rFonts w:ascii="Arial" w:hAnsi="Arial" w:cs="Arial"/>
          <w:szCs w:val="24"/>
          <w:lang w:val="en-US"/>
        </w:rPr>
        <w:t xml:space="preserve">, they should draw this to the attention of the managing authority, asking them to apply for an </w:t>
      </w:r>
      <w:proofErr w:type="spellStart"/>
      <w:r w:rsidRPr="00D11176">
        <w:rPr>
          <w:rFonts w:ascii="Arial" w:hAnsi="Arial" w:cs="Arial"/>
          <w:szCs w:val="24"/>
          <w:lang w:val="en-US"/>
        </w:rPr>
        <w:t>authorisation</w:t>
      </w:r>
      <w:proofErr w:type="spellEnd"/>
      <w:r w:rsidRPr="00D11176">
        <w:rPr>
          <w:rFonts w:ascii="Arial" w:hAnsi="Arial" w:cs="Arial"/>
          <w:szCs w:val="24"/>
          <w:lang w:val="en-US"/>
        </w:rPr>
        <w:t>. Given the seriousness of deprivation of liberty, a managing authority would normally be expected to respond within 24 hours.</w:t>
      </w:r>
    </w:p>
    <w:p w14:paraId="1874ACEE" w14:textId="77777777" w:rsidR="00D11176" w:rsidRPr="00D11176" w:rsidRDefault="00D11176" w:rsidP="00D11176">
      <w:pPr>
        <w:ind w:left="709" w:hanging="709"/>
        <w:rPr>
          <w:rFonts w:ascii="Arial" w:hAnsi="Arial" w:cs="Arial"/>
          <w:sz w:val="12"/>
          <w:szCs w:val="12"/>
          <w:lang w:val="en-US"/>
        </w:rPr>
      </w:pPr>
    </w:p>
    <w:p w14:paraId="4F1AED45" w14:textId="67B5ECBF" w:rsidR="00D11176" w:rsidRPr="00D11176" w:rsidRDefault="00D11176" w:rsidP="00D11176">
      <w:pPr>
        <w:rPr>
          <w:rFonts w:ascii="Arial" w:hAnsi="Arial" w:cs="Arial"/>
          <w:szCs w:val="24"/>
          <w:lang w:val="en-US"/>
        </w:rPr>
      </w:pPr>
      <w:r w:rsidRPr="00D11176">
        <w:rPr>
          <w:rFonts w:ascii="Arial" w:hAnsi="Arial" w:cs="Arial"/>
          <w:szCs w:val="24"/>
          <w:lang w:val="en-US"/>
        </w:rPr>
        <w:t xml:space="preserve">If the concerned person has done this, but the managing authority has not applied for an </w:t>
      </w:r>
      <w:proofErr w:type="spellStart"/>
      <w:r w:rsidRPr="00D11176">
        <w:rPr>
          <w:rFonts w:ascii="Arial" w:hAnsi="Arial" w:cs="Arial"/>
          <w:szCs w:val="24"/>
          <w:lang w:val="en-US"/>
        </w:rPr>
        <w:t>authorisation</w:t>
      </w:r>
      <w:proofErr w:type="spellEnd"/>
      <w:r w:rsidRPr="00D11176">
        <w:rPr>
          <w:rFonts w:ascii="Arial" w:hAnsi="Arial" w:cs="Arial"/>
          <w:szCs w:val="24"/>
          <w:lang w:val="en-US"/>
        </w:rPr>
        <w:t xml:space="preserve"> within a reasonable period, the concerned person has a right to ask the supervisory body to decide whether there is an </w:t>
      </w:r>
      <w:proofErr w:type="spellStart"/>
      <w:r w:rsidRPr="00D11176">
        <w:rPr>
          <w:rFonts w:ascii="Arial" w:hAnsi="Arial" w:cs="Arial"/>
          <w:szCs w:val="24"/>
          <w:lang w:val="en-US"/>
        </w:rPr>
        <w:t>unauthorised</w:t>
      </w:r>
      <w:proofErr w:type="spellEnd"/>
      <w:r w:rsidRPr="00D11176">
        <w:rPr>
          <w:rFonts w:ascii="Arial" w:hAnsi="Arial" w:cs="Arial"/>
          <w:szCs w:val="24"/>
          <w:lang w:val="en-US"/>
        </w:rPr>
        <w:t xml:space="preserve"> deprivation of liberty.</w:t>
      </w:r>
    </w:p>
    <w:p w14:paraId="570D3C7E" w14:textId="77777777" w:rsidR="00D11176" w:rsidRPr="00D11176" w:rsidRDefault="00D11176" w:rsidP="00D11176">
      <w:pPr>
        <w:ind w:left="709" w:hanging="709"/>
        <w:rPr>
          <w:rFonts w:ascii="Arial" w:hAnsi="Arial" w:cs="Arial"/>
          <w:sz w:val="16"/>
          <w:szCs w:val="16"/>
          <w:lang w:val="en-US"/>
        </w:rPr>
      </w:pPr>
    </w:p>
    <w:p w14:paraId="0FAFD19B" w14:textId="2BB88392" w:rsidR="00D11176" w:rsidRPr="00D11176" w:rsidRDefault="00D11176" w:rsidP="001872C7">
      <w:pPr>
        <w:rPr>
          <w:rFonts w:ascii="Arial" w:hAnsi="Arial" w:cs="Arial"/>
          <w:sz w:val="12"/>
          <w:szCs w:val="12"/>
          <w:lang w:val="en-US"/>
        </w:rPr>
      </w:pPr>
      <w:r w:rsidRPr="00D11176">
        <w:rPr>
          <w:rFonts w:ascii="Arial" w:hAnsi="Arial" w:cs="Arial"/>
          <w:szCs w:val="24"/>
          <w:lang w:val="en-US"/>
        </w:rPr>
        <w:t xml:space="preserve">In such circumstances, the supervisory body must select and appoint a person who would be suitable and eligible to carry out a best </w:t>
      </w:r>
      <w:proofErr w:type="gramStart"/>
      <w:r w:rsidRPr="00D11176">
        <w:rPr>
          <w:rFonts w:ascii="Arial" w:hAnsi="Arial" w:cs="Arial"/>
          <w:szCs w:val="24"/>
          <w:lang w:val="en-US"/>
        </w:rPr>
        <w:t>interests</w:t>
      </w:r>
      <w:proofErr w:type="gramEnd"/>
      <w:r w:rsidRPr="00D11176">
        <w:rPr>
          <w:rFonts w:ascii="Arial" w:hAnsi="Arial" w:cs="Arial"/>
          <w:szCs w:val="24"/>
          <w:lang w:val="en-US"/>
        </w:rPr>
        <w:t xml:space="preserve"> assessment to investigate whether the person is deprived of liberty.</w:t>
      </w:r>
    </w:p>
    <w:p w14:paraId="6708D8D6" w14:textId="42DECDA9" w:rsidR="00D11176" w:rsidRPr="00D11176" w:rsidRDefault="00D11176" w:rsidP="00D11176">
      <w:pPr>
        <w:rPr>
          <w:rFonts w:ascii="Arial" w:hAnsi="Arial" w:cs="Arial"/>
          <w:szCs w:val="24"/>
          <w:lang w:val="en-US"/>
        </w:rPr>
      </w:pPr>
      <w:r w:rsidRPr="00D11176">
        <w:rPr>
          <w:rFonts w:ascii="Arial" w:hAnsi="Arial" w:cs="Arial"/>
          <w:szCs w:val="24"/>
          <w:lang w:val="en-US"/>
        </w:rPr>
        <w:t>The exception to this is if the supervisory body believes that:</w:t>
      </w:r>
    </w:p>
    <w:p w14:paraId="5973660D" w14:textId="77777777" w:rsidR="00D11176" w:rsidRPr="00D11176" w:rsidRDefault="00D11176" w:rsidP="00D11176">
      <w:pPr>
        <w:numPr>
          <w:ilvl w:val="0"/>
          <w:numId w:val="90"/>
        </w:numPr>
        <w:tabs>
          <w:tab w:val="clear" w:pos="360"/>
          <w:tab w:val="left" w:pos="1418"/>
        </w:tabs>
        <w:spacing w:after="0" w:line="240" w:lineRule="auto"/>
        <w:ind w:left="1418" w:hanging="425"/>
        <w:rPr>
          <w:rFonts w:ascii="Arial" w:hAnsi="Arial" w:cs="Arial"/>
          <w:szCs w:val="24"/>
          <w:lang w:val="en-US"/>
        </w:rPr>
      </w:pPr>
      <w:r w:rsidRPr="00D11176">
        <w:rPr>
          <w:rFonts w:ascii="Arial" w:hAnsi="Arial" w:cs="Arial"/>
          <w:szCs w:val="24"/>
          <w:lang w:val="en-US"/>
        </w:rPr>
        <w:t>the concern they have received is frivolous or vexatious (for example, where the person is very obviously not deprived of their liberty)</w:t>
      </w:r>
    </w:p>
    <w:p w14:paraId="3B1EF889" w14:textId="77777777" w:rsidR="00D11176" w:rsidRPr="00D11176" w:rsidRDefault="00D11176" w:rsidP="00D11176">
      <w:pPr>
        <w:numPr>
          <w:ilvl w:val="0"/>
          <w:numId w:val="90"/>
        </w:numPr>
        <w:tabs>
          <w:tab w:val="clear" w:pos="360"/>
          <w:tab w:val="left" w:pos="1418"/>
        </w:tabs>
        <w:spacing w:after="0" w:line="240" w:lineRule="auto"/>
        <w:ind w:left="1418" w:hanging="425"/>
        <w:rPr>
          <w:rFonts w:ascii="Arial" w:hAnsi="Arial" w:cs="Arial"/>
          <w:szCs w:val="24"/>
          <w:lang w:val="en-US"/>
        </w:rPr>
      </w:pPr>
      <w:r w:rsidRPr="00D11176">
        <w:rPr>
          <w:rFonts w:ascii="Arial" w:hAnsi="Arial" w:cs="Arial"/>
          <w:szCs w:val="24"/>
          <w:lang w:val="en-US"/>
        </w:rPr>
        <w:t xml:space="preserve">the question of </w:t>
      </w:r>
      <w:proofErr w:type="gramStart"/>
      <w:r w:rsidRPr="00D11176">
        <w:rPr>
          <w:rFonts w:ascii="Arial" w:hAnsi="Arial" w:cs="Arial"/>
          <w:szCs w:val="24"/>
          <w:lang w:val="en-US"/>
        </w:rPr>
        <w:t>whether or not</w:t>
      </w:r>
      <w:proofErr w:type="gramEnd"/>
      <w:r w:rsidRPr="00D11176">
        <w:rPr>
          <w:rFonts w:ascii="Arial" w:hAnsi="Arial" w:cs="Arial"/>
          <w:szCs w:val="24"/>
          <w:lang w:val="en-US"/>
        </w:rPr>
        <w:t xml:space="preserve"> there is an </w:t>
      </w:r>
      <w:proofErr w:type="spellStart"/>
      <w:r w:rsidRPr="00D11176">
        <w:rPr>
          <w:rFonts w:ascii="Arial" w:hAnsi="Arial" w:cs="Arial"/>
          <w:szCs w:val="24"/>
          <w:lang w:val="en-US"/>
        </w:rPr>
        <w:t>unauthorised</w:t>
      </w:r>
      <w:proofErr w:type="spellEnd"/>
      <w:r w:rsidRPr="00D11176">
        <w:rPr>
          <w:rFonts w:ascii="Arial" w:hAnsi="Arial" w:cs="Arial"/>
          <w:szCs w:val="24"/>
          <w:lang w:val="en-US"/>
        </w:rPr>
        <w:t xml:space="preserve"> deprivation of liberty has already been decided, and since that decision, there has been no change of circumstances that would merit the question being decided again.</w:t>
      </w:r>
    </w:p>
    <w:p w14:paraId="2E316441" w14:textId="77777777" w:rsidR="00D11176" w:rsidRPr="00D11176" w:rsidRDefault="00D11176" w:rsidP="00D11176">
      <w:pPr>
        <w:tabs>
          <w:tab w:val="left" w:pos="1101"/>
          <w:tab w:val="left" w:pos="8330"/>
        </w:tabs>
        <w:ind w:left="709" w:hanging="709"/>
        <w:rPr>
          <w:rFonts w:ascii="Arial" w:hAnsi="Arial" w:cs="Arial"/>
          <w:sz w:val="12"/>
          <w:szCs w:val="12"/>
          <w:lang w:val="en-US"/>
        </w:rPr>
      </w:pPr>
    </w:p>
    <w:p w14:paraId="24755185" w14:textId="6A391A72" w:rsidR="00D11176" w:rsidRPr="00D11176" w:rsidRDefault="00D11176" w:rsidP="001872C7">
      <w:pPr>
        <w:tabs>
          <w:tab w:val="left" w:pos="1101"/>
          <w:tab w:val="left" w:pos="8330"/>
        </w:tabs>
        <w:rPr>
          <w:rFonts w:ascii="Arial" w:hAnsi="Arial" w:cs="Arial"/>
          <w:sz w:val="12"/>
          <w:szCs w:val="12"/>
        </w:rPr>
      </w:pPr>
      <w:r w:rsidRPr="00D11176">
        <w:rPr>
          <w:rFonts w:ascii="Arial" w:hAnsi="Arial" w:cs="Arial"/>
          <w:szCs w:val="24"/>
          <w:lang w:val="en-US"/>
        </w:rPr>
        <w:t>The supervisory body should record the reasons for their decisions.</w:t>
      </w:r>
      <w:r w:rsidRPr="00D11176">
        <w:rPr>
          <w:rFonts w:ascii="Arial" w:hAnsi="Arial" w:cs="Arial"/>
          <w:sz w:val="16"/>
          <w:szCs w:val="16"/>
          <w:lang w:val="en-US"/>
        </w:rPr>
        <w:tab/>
      </w:r>
    </w:p>
    <w:p w14:paraId="43C531DC" w14:textId="163D22B3" w:rsidR="00D11176" w:rsidRPr="00D11176" w:rsidRDefault="00D11176" w:rsidP="00D11176">
      <w:pPr>
        <w:tabs>
          <w:tab w:val="left" w:pos="1101"/>
          <w:tab w:val="left" w:pos="8330"/>
        </w:tabs>
        <w:rPr>
          <w:rFonts w:ascii="Arial" w:hAnsi="Arial" w:cs="Arial"/>
          <w:szCs w:val="24"/>
        </w:rPr>
      </w:pPr>
      <w:r w:rsidRPr="00D11176">
        <w:rPr>
          <w:rFonts w:ascii="Arial" w:hAnsi="Arial" w:cs="Arial"/>
          <w:szCs w:val="24"/>
          <w:lang w:val="en-US"/>
        </w:rPr>
        <w:t>The supervisory body must notify the person who raised the concern, the relevant person, the managing authority of the relevant hospital or care home and any appointed IMCA:</w:t>
      </w:r>
    </w:p>
    <w:p w14:paraId="7F1696E4" w14:textId="77777777" w:rsidR="00D11176" w:rsidRPr="00D11176" w:rsidRDefault="00D11176" w:rsidP="00D11176">
      <w:pPr>
        <w:numPr>
          <w:ilvl w:val="0"/>
          <w:numId w:val="91"/>
        </w:numPr>
        <w:tabs>
          <w:tab w:val="clear" w:pos="360"/>
          <w:tab w:val="left" w:pos="1418"/>
        </w:tabs>
        <w:spacing w:after="0" w:line="240" w:lineRule="auto"/>
        <w:ind w:left="1418" w:hanging="425"/>
        <w:rPr>
          <w:rFonts w:ascii="Arial" w:hAnsi="Arial" w:cs="Arial"/>
          <w:szCs w:val="24"/>
          <w:lang w:val="en-US"/>
        </w:rPr>
      </w:pPr>
      <w:r w:rsidRPr="00D11176">
        <w:rPr>
          <w:rFonts w:ascii="Arial" w:hAnsi="Arial" w:cs="Arial"/>
          <w:szCs w:val="24"/>
          <w:lang w:val="en-US"/>
        </w:rPr>
        <w:t xml:space="preserve">that it has been asked to assess </w:t>
      </w:r>
      <w:proofErr w:type="gramStart"/>
      <w:r w:rsidRPr="00D11176">
        <w:rPr>
          <w:rFonts w:ascii="Arial" w:hAnsi="Arial" w:cs="Arial"/>
          <w:szCs w:val="24"/>
          <w:lang w:val="en-US"/>
        </w:rPr>
        <w:t>whether or not</w:t>
      </w:r>
      <w:proofErr w:type="gramEnd"/>
      <w:r w:rsidRPr="00D11176">
        <w:rPr>
          <w:rFonts w:ascii="Arial" w:hAnsi="Arial" w:cs="Arial"/>
          <w:szCs w:val="24"/>
          <w:lang w:val="en-US"/>
        </w:rPr>
        <w:t xml:space="preserve"> there is an </w:t>
      </w:r>
      <w:proofErr w:type="spellStart"/>
      <w:r w:rsidRPr="00D11176">
        <w:rPr>
          <w:rFonts w:ascii="Arial" w:hAnsi="Arial" w:cs="Arial"/>
          <w:szCs w:val="24"/>
          <w:lang w:val="en-US"/>
        </w:rPr>
        <w:t>unauthorised</w:t>
      </w:r>
      <w:proofErr w:type="spellEnd"/>
      <w:r w:rsidRPr="00D11176">
        <w:rPr>
          <w:rFonts w:ascii="Arial" w:hAnsi="Arial" w:cs="Arial"/>
          <w:szCs w:val="24"/>
          <w:lang w:val="en-US"/>
        </w:rPr>
        <w:t xml:space="preserve"> deprivation of liberty</w:t>
      </w:r>
    </w:p>
    <w:p w14:paraId="20A79E18" w14:textId="77777777" w:rsidR="00D11176" w:rsidRPr="00D11176" w:rsidRDefault="00D11176" w:rsidP="00D11176">
      <w:pPr>
        <w:numPr>
          <w:ilvl w:val="0"/>
          <w:numId w:val="91"/>
        </w:numPr>
        <w:tabs>
          <w:tab w:val="clear" w:pos="360"/>
          <w:tab w:val="left" w:pos="1418"/>
        </w:tabs>
        <w:spacing w:after="0" w:line="240" w:lineRule="auto"/>
        <w:ind w:left="1418" w:hanging="425"/>
        <w:rPr>
          <w:rFonts w:ascii="Arial" w:hAnsi="Arial" w:cs="Arial"/>
          <w:szCs w:val="24"/>
          <w:lang w:val="en-US"/>
        </w:rPr>
      </w:pPr>
      <w:r w:rsidRPr="00D11176">
        <w:rPr>
          <w:rFonts w:ascii="Arial" w:hAnsi="Arial" w:cs="Arial"/>
          <w:szCs w:val="24"/>
          <w:lang w:val="en-US"/>
        </w:rPr>
        <w:t>whether or not it has decided to commission an assessment, and</w:t>
      </w:r>
    </w:p>
    <w:p w14:paraId="5968BC89" w14:textId="77777777" w:rsidR="00D11176" w:rsidRPr="00D11176" w:rsidRDefault="00D11176" w:rsidP="00D11176">
      <w:pPr>
        <w:numPr>
          <w:ilvl w:val="0"/>
          <w:numId w:val="91"/>
        </w:numPr>
        <w:tabs>
          <w:tab w:val="clear" w:pos="360"/>
          <w:tab w:val="left" w:pos="1418"/>
        </w:tabs>
        <w:spacing w:after="0" w:line="240" w:lineRule="auto"/>
        <w:ind w:left="1418" w:hanging="425"/>
        <w:rPr>
          <w:rFonts w:ascii="Arial" w:hAnsi="Arial" w:cs="Arial"/>
          <w:szCs w:val="24"/>
          <w:lang w:val="en-US"/>
        </w:rPr>
      </w:pPr>
      <w:r w:rsidRPr="00D11176">
        <w:rPr>
          <w:rFonts w:ascii="Arial" w:hAnsi="Arial" w:cs="Arial"/>
          <w:szCs w:val="24"/>
          <w:lang w:val="en-US"/>
        </w:rPr>
        <w:t>where relevant, who has been appointed as assessor</w:t>
      </w:r>
      <w:r w:rsidRPr="00D11176">
        <w:rPr>
          <w:rFonts w:ascii="Arial" w:hAnsi="Arial" w:cs="Arial"/>
          <w:szCs w:val="24"/>
          <w:lang w:val="en-US"/>
        </w:rPr>
        <w:tab/>
      </w:r>
    </w:p>
    <w:p w14:paraId="2215A7FE" w14:textId="77777777" w:rsidR="00D11176" w:rsidRPr="00D11176" w:rsidRDefault="00D11176" w:rsidP="00D11176">
      <w:pPr>
        <w:tabs>
          <w:tab w:val="left" w:pos="1101"/>
          <w:tab w:val="left" w:pos="8330"/>
        </w:tabs>
        <w:ind w:left="709" w:hanging="709"/>
        <w:rPr>
          <w:rFonts w:ascii="Arial" w:hAnsi="Arial" w:cs="Arial"/>
          <w:sz w:val="12"/>
          <w:szCs w:val="12"/>
        </w:rPr>
      </w:pPr>
      <w:r w:rsidRPr="00D11176">
        <w:rPr>
          <w:rFonts w:ascii="Arial" w:hAnsi="Arial" w:cs="Arial"/>
          <w:sz w:val="16"/>
          <w:szCs w:val="16"/>
        </w:rPr>
        <w:tab/>
      </w:r>
      <w:r w:rsidRPr="00D11176">
        <w:rPr>
          <w:rFonts w:ascii="Arial" w:hAnsi="Arial" w:cs="Arial"/>
          <w:sz w:val="16"/>
          <w:szCs w:val="16"/>
          <w:lang w:val="en-US"/>
        </w:rPr>
        <w:tab/>
      </w:r>
    </w:p>
    <w:p w14:paraId="5EC9028F" w14:textId="3356B8F5" w:rsidR="00D11176" w:rsidRPr="00D11176" w:rsidRDefault="00D11176" w:rsidP="00D11176">
      <w:pPr>
        <w:tabs>
          <w:tab w:val="left" w:pos="1101"/>
          <w:tab w:val="left" w:pos="8330"/>
        </w:tabs>
        <w:rPr>
          <w:rFonts w:ascii="Arial" w:hAnsi="Arial" w:cs="Arial"/>
          <w:sz w:val="12"/>
          <w:szCs w:val="12"/>
          <w:lang w:val="en-US"/>
        </w:rPr>
      </w:pPr>
      <w:r w:rsidRPr="00D11176">
        <w:rPr>
          <w:rFonts w:ascii="Arial" w:hAnsi="Arial" w:cs="Arial"/>
          <w:szCs w:val="24"/>
          <w:lang w:val="en-US"/>
        </w:rPr>
        <w:t>Where an assessment of whether an unlawful deprivation of liberty is occurring is necessary, it should be carried out within seven days.</w:t>
      </w:r>
    </w:p>
    <w:p w14:paraId="5D41B662" w14:textId="28348C87" w:rsidR="00D11176" w:rsidRPr="00D11176" w:rsidRDefault="00D11176" w:rsidP="00D11176">
      <w:pPr>
        <w:tabs>
          <w:tab w:val="left" w:pos="1101"/>
          <w:tab w:val="left" w:pos="8330"/>
        </w:tabs>
        <w:rPr>
          <w:rFonts w:ascii="Arial" w:hAnsi="Arial" w:cs="Arial"/>
          <w:sz w:val="12"/>
          <w:szCs w:val="12"/>
          <w:lang w:val="en-US"/>
        </w:rPr>
      </w:pPr>
      <w:r w:rsidRPr="00D11176">
        <w:rPr>
          <w:rFonts w:ascii="Arial" w:hAnsi="Arial" w:cs="Arial"/>
          <w:szCs w:val="24"/>
          <w:lang w:val="en-US"/>
        </w:rPr>
        <w:t>The person nominated to undertake the assessment must consult the managing authority and examine any relevant needs assessments and care plans to consider whether they constitute a deprivation of liberty.</w:t>
      </w:r>
    </w:p>
    <w:p w14:paraId="3CFEA472" w14:textId="315614C4" w:rsidR="00D11176" w:rsidRPr="00D11176" w:rsidRDefault="00D11176" w:rsidP="00D11176">
      <w:pPr>
        <w:tabs>
          <w:tab w:val="left" w:pos="1101"/>
          <w:tab w:val="left" w:pos="8330"/>
        </w:tabs>
        <w:rPr>
          <w:rFonts w:ascii="Arial" w:hAnsi="Arial" w:cs="Arial"/>
          <w:szCs w:val="24"/>
          <w:lang w:val="en-US"/>
        </w:rPr>
      </w:pPr>
      <w:r w:rsidRPr="00D11176">
        <w:rPr>
          <w:rFonts w:ascii="Arial" w:hAnsi="Arial" w:cs="Arial"/>
          <w:szCs w:val="24"/>
          <w:lang w:val="en-US"/>
        </w:rPr>
        <w:t>They will also speak to the person who raised the concern about why they believe that the relevant person is being deprived of their liberty and consult, as far as is possible, with the relevant person’s family and friends. If there is nobody appropriate to consult among family and friends, they should inform the supervisory body who must arrange for an IMCA to be instructed to support and represent the person.</w:t>
      </w:r>
    </w:p>
    <w:p w14:paraId="0FF770E6" w14:textId="77777777" w:rsidR="00D11176" w:rsidRPr="00D11176" w:rsidRDefault="00D11176" w:rsidP="00D11176">
      <w:pPr>
        <w:tabs>
          <w:tab w:val="left" w:pos="1101"/>
          <w:tab w:val="left" w:pos="8330"/>
        </w:tabs>
        <w:ind w:left="709" w:hanging="709"/>
        <w:rPr>
          <w:rFonts w:ascii="Arial" w:hAnsi="Arial" w:cs="Arial"/>
          <w:sz w:val="12"/>
          <w:szCs w:val="12"/>
          <w:lang w:val="en-US"/>
        </w:rPr>
      </w:pPr>
    </w:p>
    <w:p w14:paraId="22B2E5F9" w14:textId="4732DA83" w:rsidR="00D11176" w:rsidRPr="00D11176" w:rsidRDefault="00D11176" w:rsidP="00D11176">
      <w:pPr>
        <w:tabs>
          <w:tab w:val="left" w:pos="1101"/>
          <w:tab w:val="left" w:pos="8330"/>
        </w:tabs>
        <w:ind w:left="709" w:hanging="709"/>
        <w:rPr>
          <w:rFonts w:ascii="Arial" w:hAnsi="Arial" w:cs="Arial"/>
          <w:szCs w:val="24"/>
          <w:lang w:val="en-US"/>
        </w:rPr>
      </w:pPr>
      <w:r w:rsidRPr="00D11176">
        <w:rPr>
          <w:rFonts w:ascii="Arial" w:hAnsi="Arial" w:cs="Arial"/>
          <w:szCs w:val="24"/>
          <w:lang w:val="en-US"/>
        </w:rPr>
        <w:t xml:space="preserve"> There are three possible outcomes of an assessment. The assessor may conclude that:</w:t>
      </w:r>
    </w:p>
    <w:p w14:paraId="442D40B2" w14:textId="77777777" w:rsidR="00D11176" w:rsidRPr="00D11176" w:rsidRDefault="00D11176" w:rsidP="00D11176">
      <w:pPr>
        <w:numPr>
          <w:ilvl w:val="0"/>
          <w:numId w:val="92"/>
        </w:numPr>
        <w:tabs>
          <w:tab w:val="clear" w:pos="357"/>
          <w:tab w:val="num" w:pos="1560"/>
        </w:tabs>
        <w:spacing w:before="40" w:after="0" w:line="240" w:lineRule="auto"/>
        <w:ind w:left="1559" w:hanging="425"/>
        <w:rPr>
          <w:rFonts w:ascii="Arial" w:hAnsi="Arial" w:cs="Arial"/>
          <w:szCs w:val="24"/>
          <w:lang w:val="en-US"/>
        </w:rPr>
      </w:pPr>
      <w:r w:rsidRPr="00D11176">
        <w:rPr>
          <w:rFonts w:ascii="Arial" w:hAnsi="Arial" w:cs="Arial"/>
          <w:szCs w:val="24"/>
          <w:lang w:val="en-US"/>
        </w:rPr>
        <w:t>the person is not being deprived of their liberty</w:t>
      </w:r>
    </w:p>
    <w:p w14:paraId="1717D232" w14:textId="77777777" w:rsidR="00D11176" w:rsidRPr="00D11176" w:rsidRDefault="00D11176" w:rsidP="00D11176">
      <w:pPr>
        <w:numPr>
          <w:ilvl w:val="0"/>
          <w:numId w:val="92"/>
        </w:numPr>
        <w:tabs>
          <w:tab w:val="clear" w:pos="357"/>
          <w:tab w:val="num" w:pos="1560"/>
        </w:tabs>
        <w:spacing w:before="40" w:after="0" w:line="240" w:lineRule="auto"/>
        <w:ind w:left="1559" w:hanging="425"/>
        <w:rPr>
          <w:rFonts w:ascii="Arial" w:hAnsi="Arial" w:cs="Arial"/>
          <w:szCs w:val="24"/>
          <w:lang w:val="en-US"/>
        </w:rPr>
      </w:pPr>
      <w:r w:rsidRPr="00D11176">
        <w:rPr>
          <w:rFonts w:ascii="Arial" w:hAnsi="Arial" w:cs="Arial"/>
          <w:szCs w:val="24"/>
          <w:lang w:val="en-US"/>
        </w:rPr>
        <w:t xml:space="preserve">the person is being lawfully deprived of their liberty because </w:t>
      </w:r>
      <w:proofErr w:type="spellStart"/>
      <w:r w:rsidRPr="00D11176">
        <w:rPr>
          <w:rFonts w:ascii="Arial" w:hAnsi="Arial" w:cs="Arial"/>
          <w:szCs w:val="24"/>
          <w:lang w:val="en-US"/>
        </w:rPr>
        <w:t>authorisation</w:t>
      </w:r>
      <w:proofErr w:type="spellEnd"/>
      <w:r w:rsidRPr="00D11176">
        <w:rPr>
          <w:rFonts w:ascii="Arial" w:hAnsi="Arial" w:cs="Arial"/>
          <w:szCs w:val="24"/>
          <w:lang w:val="en-US"/>
        </w:rPr>
        <w:t xml:space="preserve"> exists. (This, though, is an unlikely outcome since the supervisory body should already be aware if any </w:t>
      </w:r>
      <w:proofErr w:type="spellStart"/>
      <w:r w:rsidRPr="00D11176">
        <w:rPr>
          <w:rFonts w:ascii="Arial" w:hAnsi="Arial" w:cs="Arial"/>
          <w:szCs w:val="24"/>
          <w:lang w:val="en-US"/>
        </w:rPr>
        <w:lastRenderedPageBreak/>
        <w:t>authorisation</w:t>
      </w:r>
      <w:proofErr w:type="spellEnd"/>
      <w:r w:rsidRPr="00D11176">
        <w:rPr>
          <w:rFonts w:ascii="Arial" w:hAnsi="Arial" w:cs="Arial"/>
          <w:szCs w:val="24"/>
          <w:lang w:val="en-US"/>
        </w:rPr>
        <w:t xml:space="preserve"> exists, thus rendering any assessment in response to a </w:t>
      </w:r>
      <w:proofErr w:type="gramStart"/>
      <w:r w:rsidRPr="00D11176">
        <w:rPr>
          <w:rFonts w:ascii="Arial" w:hAnsi="Arial" w:cs="Arial"/>
          <w:szCs w:val="24"/>
          <w:lang w:val="en-US"/>
        </w:rPr>
        <w:t>third party</w:t>
      </w:r>
      <w:proofErr w:type="gramEnd"/>
      <w:r w:rsidRPr="00D11176">
        <w:rPr>
          <w:rFonts w:ascii="Arial" w:hAnsi="Arial" w:cs="Arial"/>
          <w:szCs w:val="24"/>
          <w:lang w:val="en-US"/>
        </w:rPr>
        <w:t xml:space="preserve"> request unnecessary.)</w:t>
      </w:r>
    </w:p>
    <w:p w14:paraId="07E7805D" w14:textId="77777777" w:rsidR="00D11176" w:rsidRPr="00D11176" w:rsidRDefault="00D11176" w:rsidP="00D11176">
      <w:pPr>
        <w:numPr>
          <w:ilvl w:val="0"/>
          <w:numId w:val="92"/>
        </w:numPr>
        <w:tabs>
          <w:tab w:val="clear" w:pos="357"/>
          <w:tab w:val="num" w:pos="1560"/>
        </w:tabs>
        <w:spacing w:before="40" w:after="0" w:line="240" w:lineRule="auto"/>
        <w:ind w:left="1559" w:hanging="425"/>
        <w:rPr>
          <w:rFonts w:ascii="Arial" w:hAnsi="Arial" w:cs="Arial"/>
          <w:szCs w:val="24"/>
          <w:lang w:val="en-US"/>
        </w:rPr>
      </w:pPr>
      <w:r w:rsidRPr="00D11176">
        <w:rPr>
          <w:rFonts w:ascii="Arial" w:hAnsi="Arial" w:cs="Arial"/>
          <w:szCs w:val="24"/>
          <w:lang w:val="en-US"/>
        </w:rPr>
        <w:t>the person is being deprived of their liberty unlawfully.</w:t>
      </w:r>
      <w:r w:rsidRPr="00D11176">
        <w:rPr>
          <w:rFonts w:ascii="Arial" w:hAnsi="Arial" w:cs="Arial"/>
          <w:szCs w:val="24"/>
          <w:lang w:val="en-US"/>
        </w:rPr>
        <w:tab/>
      </w:r>
    </w:p>
    <w:p w14:paraId="57342C1A" w14:textId="77777777" w:rsidR="00D11176" w:rsidRPr="00D11176" w:rsidRDefault="00D11176" w:rsidP="00D11176">
      <w:pPr>
        <w:tabs>
          <w:tab w:val="left" w:pos="1101"/>
          <w:tab w:val="left" w:pos="8330"/>
        </w:tabs>
        <w:rPr>
          <w:rFonts w:ascii="Arial" w:hAnsi="Arial" w:cs="Arial"/>
          <w:sz w:val="16"/>
          <w:szCs w:val="16"/>
        </w:rPr>
      </w:pPr>
      <w:r w:rsidRPr="00D11176">
        <w:rPr>
          <w:rFonts w:ascii="Arial" w:hAnsi="Arial" w:cs="Arial"/>
          <w:sz w:val="16"/>
          <w:szCs w:val="16"/>
        </w:rPr>
        <w:tab/>
      </w:r>
      <w:r w:rsidRPr="00D11176">
        <w:rPr>
          <w:rFonts w:ascii="Arial" w:hAnsi="Arial" w:cs="Arial"/>
          <w:sz w:val="16"/>
          <w:szCs w:val="16"/>
          <w:lang w:val="en-US"/>
        </w:rPr>
        <w:tab/>
      </w:r>
    </w:p>
    <w:p w14:paraId="3E3E8294" w14:textId="62C88076" w:rsidR="00D11176" w:rsidRPr="00D11176" w:rsidRDefault="00844033" w:rsidP="00D11176">
      <w:pPr>
        <w:tabs>
          <w:tab w:val="left" w:pos="8330"/>
        </w:tabs>
        <w:rPr>
          <w:rFonts w:ascii="Arial" w:hAnsi="Arial" w:cs="Arial"/>
          <w:sz w:val="12"/>
          <w:szCs w:val="12"/>
          <w:lang w:val="en-US"/>
        </w:rPr>
      </w:pPr>
      <w:r>
        <w:rPr>
          <w:rFonts w:ascii="Arial" w:hAnsi="Arial" w:cs="Arial"/>
          <w:szCs w:val="24"/>
          <w:lang w:val="en-US"/>
        </w:rPr>
        <w:t>T</w:t>
      </w:r>
      <w:r w:rsidR="00D11176" w:rsidRPr="00D11176">
        <w:rPr>
          <w:rFonts w:ascii="Arial" w:hAnsi="Arial" w:cs="Arial"/>
          <w:szCs w:val="24"/>
          <w:lang w:val="en-US"/>
        </w:rPr>
        <w:t>he supervisory body must notify the third party who made the request, the relevant person, the managing authority of the relevant hospital or care home and any appointed IMCA of the outcome of the assessment.</w:t>
      </w:r>
    </w:p>
    <w:p w14:paraId="2C1852F1" w14:textId="6BE79DE1" w:rsidR="00D11176" w:rsidRPr="00D11176" w:rsidRDefault="00D11176" w:rsidP="00D11176">
      <w:pPr>
        <w:tabs>
          <w:tab w:val="left" w:pos="8330"/>
        </w:tabs>
        <w:rPr>
          <w:rFonts w:ascii="Arial" w:hAnsi="Arial" w:cs="Arial"/>
          <w:sz w:val="12"/>
          <w:szCs w:val="12"/>
          <w:lang w:val="en-US"/>
        </w:rPr>
      </w:pPr>
      <w:r w:rsidRPr="00D11176">
        <w:rPr>
          <w:rFonts w:ascii="Arial" w:hAnsi="Arial" w:cs="Arial"/>
          <w:szCs w:val="24"/>
          <w:lang w:val="en-US"/>
        </w:rPr>
        <w:t xml:space="preserve">If the outcome of the investigation is that there is an </w:t>
      </w:r>
      <w:proofErr w:type="spellStart"/>
      <w:r w:rsidRPr="00D11176">
        <w:rPr>
          <w:rFonts w:ascii="Arial" w:hAnsi="Arial" w:cs="Arial"/>
          <w:szCs w:val="24"/>
          <w:lang w:val="en-US"/>
        </w:rPr>
        <w:t>unauthorised</w:t>
      </w:r>
      <w:proofErr w:type="spellEnd"/>
      <w:r w:rsidRPr="00D11176">
        <w:rPr>
          <w:rFonts w:ascii="Arial" w:hAnsi="Arial" w:cs="Arial"/>
          <w:szCs w:val="24"/>
          <w:lang w:val="en-US"/>
        </w:rPr>
        <w:t xml:space="preserve"> deprivation of </w:t>
      </w:r>
      <w:proofErr w:type="gramStart"/>
      <w:r w:rsidRPr="00D11176">
        <w:rPr>
          <w:rFonts w:ascii="Arial" w:hAnsi="Arial" w:cs="Arial"/>
          <w:szCs w:val="24"/>
          <w:lang w:val="en-US"/>
        </w:rPr>
        <w:t>liberty</w:t>
      </w:r>
      <w:proofErr w:type="gramEnd"/>
      <w:r w:rsidRPr="00D11176">
        <w:rPr>
          <w:rFonts w:ascii="Arial" w:hAnsi="Arial" w:cs="Arial"/>
          <w:szCs w:val="24"/>
          <w:lang w:val="en-US"/>
        </w:rPr>
        <w:t xml:space="preserve"> then the full assessment process should be completed as if a standard </w:t>
      </w:r>
      <w:proofErr w:type="spellStart"/>
      <w:r w:rsidRPr="00D11176">
        <w:rPr>
          <w:rFonts w:ascii="Arial" w:hAnsi="Arial" w:cs="Arial"/>
          <w:szCs w:val="24"/>
          <w:lang w:val="en-US"/>
        </w:rPr>
        <w:t>authorisation</w:t>
      </w:r>
      <w:proofErr w:type="spellEnd"/>
      <w:r w:rsidRPr="00D11176">
        <w:rPr>
          <w:rFonts w:ascii="Arial" w:hAnsi="Arial" w:cs="Arial"/>
          <w:szCs w:val="24"/>
          <w:lang w:val="en-US"/>
        </w:rPr>
        <w:t xml:space="preserve"> for deprivation of liberty had been applied for.</w:t>
      </w:r>
    </w:p>
    <w:p w14:paraId="7DF35BE2" w14:textId="609C510D" w:rsidR="00D11176" w:rsidRPr="00D11176" w:rsidRDefault="00844033" w:rsidP="00D11176">
      <w:pPr>
        <w:tabs>
          <w:tab w:val="left" w:pos="8330"/>
        </w:tabs>
        <w:rPr>
          <w:rFonts w:ascii="Arial" w:hAnsi="Arial" w:cs="Arial"/>
          <w:sz w:val="12"/>
          <w:szCs w:val="12"/>
          <w:lang w:val="en-US"/>
        </w:rPr>
      </w:pPr>
      <w:r>
        <w:rPr>
          <w:rFonts w:ascii="Arial" w:hAnsi="Arial" w:cs="Arial"/>
          <w:szCs w:val="24"/>
          <w:lang w:val="en-US"/>
        </w:rPr>
        <w:t>I</w:t>
      </w:r>
      <w:r w:rsidR="00D11176" w:rsidRPr="00D11176">
        <w:rPr>
          <w:rFonts w:ascii="Arial" w:hAnsi="Arial" w:cs="Arial"/>
          <w:szCs w:val="24"/>
          <w:lang w:val="en-US"/>
        </w:rPr>
        <w:t xml:space="preserve">f the managing authority considers that the care regime should continue while the assessments are carried out, it will be required to issue an urgent </w:t>
      </w:r>
      <w:proofErr w:type="spellStart"/>
      <w:r w:rsidR="00D11176" w:rsidRPr="00D11176">
        <w:rPr>
          <w:rFonts w:ascii="Arial" w:hAnsi="Arial" w:cs="Arial"/>
          <w:szCs w:val="24"/>
          <w:lang w:val="en-US"/>
        </w:rPr>
        <w:t>authorisation</w:t>
      </w:r>
      <w:proofErr w:type="spellEnd"/>
      <w:r w:rsidR="00D11176" w:rsidRPr="00D11176">
        <w:rPr>
          <w:rFonts w:ascii="Arial" w:hAnsi="Arial" w:cs="Arial"/>
          <w:szCs w:val="24"/>
          <w:lang w:val="en-US"/>
        </w:rPr>
        <w:t xml:space="preserve"> and to obtain a standard </w:t>
      </w:r>
      <w:proofErr w:type="spellStart"/>
      <w:r w:rsidR="00D11176" w:rsidRPr="00D11176">
        <w:rPr>
          <w:rFonts w:ascii="Arial" w:hAnsi="Arial" w:cs="Arial"/>
          <w:szCs w:val="24"/>
          <w:lang w:val="en-US"/>
        </w:rPr>
        <w:t>authorisation</w:t>
      </w:r>
      <w:proofErr w:type="spellEnd"/>
      <w:r w:rsidR="00D11176" w:rsidRPr="00D11176">
        <w:rPr>
          <w:rFonts w:ascii="Arial" w:hAnsi="Arial" w:cs="Arial"/>
          <w:szCs w:val="24"/>
          <w:lang w:val="en-US"/>
        </w:rPr>
        <w:t xml:space="preserve"> within seven days.</w:t>
      </w:r>
    </w:p>
    <w:p w14:paraId="7C18DDB7" w14:textId="29BF926E" w:rsidR="00D11176" w:rsidRDefault="00D11176" w:rsidP="00D11176">
      <w:pPr>
        <w:tabs>
          <w:tab w:val="left" w:pos="8330"/>
        </w:tabs>
        <w:rPr>
          <w:rFonts w:ascii="Arial" w:hAnsi="Arial" w:cs="Arial"/>
          <w:szCs w:val="24"/>
          <w:lang w:val="en-US"/>
        </w:rPr>
      </w:pPr>
      <w:r w:rsidRPr="00D11176">
        <w:rPr>
          <w:rFonts w:ascii="Arial" w:hAnsi="Arial" w:cs="Arial"/>
          <w:szCs w:val="24"/>
          <w:lang w:val="en-US"/>
        </w:rPr>
        <w:t xml:space="preserve">If the concerned person does not accept the outcome of their request for </w:t>
      </w:r>
      <w:r w:rsidR="003A252F" w:rsidRPr="00D11176">
        <w:rPr>
          <w:rFonts w:ascii="Arial" w:hAnsi="Arial" w:cs="Arial"/>
          <w:szCs w:val="24"/>
          <w:lang w:val="en-US"/>
        </w:rPr>
        <w:t>assessment,</w:t>
      </w:r>
      <w:r w:rsidRPr="00D11176">
        <w:rPr>
          <w:rFonts w:ascii="Arial" w:hAnsi="Arial" w:cs="Arial"/>
          <w:szCs w:val="24"/>
          <w:lang w:val="en-US"/>
        </w:rPr>
        <w:t xml:space="preserve"> they can apply to the Court of Protection to hear their case.</w:t>
      </w:r>
    </w:p>
    <w:p w14:paraId="4CC5FF17" w14:textId="77777777" w:rsidR="00D11176" w:rsidRDefault="00D11176" w:rsidP="00D11176">
      <w:pPr>
        <w:tabs>
          <w:tab w:val="left" w:pos="8330"/>
        </w:tabs>
        <w:rPr>
          <w:rFonts w:ascii="Arial" w:hAnsi="Arial" w:cs="Arial"/>
          <w:szCs w:val="24"/>
          <w:lang w:val="en-US"/>
        </w:rPr>
      </w:pPr>
    </w:p>
    <w:p w14:paraId="1219D62A" w14:textId="650F5B39" w:rsidR="00D11176" w:rsidRPr="0029741F" w:rsidRDefault="00D11176" w:rsidP="0029741F">
      <w:pPr>
        <w:pStyle w:val="ListParagraph"/>
        <w:numPr>
          <w:ilvl w:val="5"/>
          <w:numId w:val="117"/>
        </w:numPr>
        <w:tabs>
          <w:tab w:val="left" w:pos="8330"/>
        </w:tabs>
        <w:rPr>
          <w:rFonts w:ascii="Arial" w:hAnsi="Arial" w:cs="Arial"/>
          <w:b/>
          <w:bCs/>
          <w:szCs w:val="24"/>
          <w:lang w:val="en-US"/>
        </w:rPr>
      </w:pPr>
      <w:r w:rsidRPr="0029741F">
        <w:rPr>
          <w:rFonts w:ascii="Arial" w:hAnsi="Arial" w:cs="Arial"/>
          <w:b/>
          <w:bCs/>
          <w:lang w:val="en-US"/>
        </w:rPr>
        <w:t xml:space="preserve">PALLIATIVE CARE [Extract from </w:t>
      </w:r>
      <w:proofErr w:type="spellStart"/>
      <w:r w:rsidRPr="0029741F">
        <w:rPr>
          <w:rFonts w:ascii="Arial" w:hAnsi="Arial" w:cs="Arial"/>
          <w:b/>
          <w:bCs/>
          <w:lang w:val="en-US"/>
        </w:rPr>
        <w:t>DoH</w:t>
      </w:r>
      <w:proofErr w:type="spellEnd"/>
      <w:r w:rsidRPr="0029741F">
        <w:rPr>
          <w:rFonts w:ascii="Arial" w:hAnsi="Arial" w:cs="Arial"/>
          <w:b/>
          <w:bCs/>
          <w:lang w:val="en-US"/>
        </w:rPr>
        <w:t xml:space="preserve"> Letter (Niall Fry) of January 2015]</w:t>
      </w:r>
    </w:p>
    <w:p w14:paraId="5CC96892" w14:textId="77777777" w:rsidR="00D11176" w:rsidRPr="00D11176" w:rsidRDefault="00D11176" w:rsidP="00D11176">
      <w:pPr>
        <w:tabs>
          <w:tab w:val="left" w:pos="709"/>
        </w:tabs>
        <w:autoSpaceDE w:val="0"/>
        <w:autoSpaceDN w:val="0"/>
        <w:adjustRightInd w:val="0"/>
        <w:spacing w:after="0" w:line="240" w:lineRule="auto"/>
        <w:rPr>
          <w:rFonts w:ascii="Arial" w:hAnsi="Arial" w:cs="Arial"/>
          <w:lang w:eastAsia="en-GB"/>
        </w:rPr>
      </w:pPr>
      <w:r w:rsidRPr="00D11176">
        <w:rPr>
          <w:rFonts w:ascii="Arial" w:hAnsi="Arial" w:cs="Arial"/>
          <w:lang w:eastAsia="en-GB"/>
        </w:rPr>
        <w:t xml:space="preserve">For the purpose of this guidance, we consider palliative care to be concerned with the last few weeks of life. </w:t>
      </w:r>
    </w:p>
    <w:p w14:paraId="35BD9ED4" w14:textId="77777777" w:rsidR="00D11176" w:rsidRPr="00D11176" w:rsidRDefault="00D11176" w:rsidP="00D11176">
      <w:pPr>
        <w:autoSpaceDE w:val="0"/>
        <w:autoSpaceDN w:val="0"/>
        <w:adjustRightInd w:val="0"/>
        <w:ind w:left="709"/>
        <w:rPr>
          <w:rFonts w:ascii="Arial" w:hAnsi="Arial" w:cs="Arial"/>
          <w:sz w:val="12"/>
          <w:szCs w:val="12"/>
          <w:lang w:eastAsia="en-GB"/>
        </w:rPr>
      </w:pPr>
    </w:p>
    <w:p w14:paraId="4682F32C" w14:textId="72A81886" w:rsidR="00D11176" w:rsidRPr="00D11176" w:rsidRDefault="00D11176" w:rsidP="00D11176">
      <w:pPr>
        <w:tabs>
          <w:tab w:val="left" w:pos="709"/>
        </w:tabs>
        <w:autoSpaceDE w:val="0"/>
        <w:autoSpaceDN w:val="0"/>
        <w:adjustRightInd w:val="0"/>
        <w:spacing w:after="0" w:line="240" w:lineRule="auto"/>
        <w:rPr>
          <w:rFonts w:ascii="Arial" w:hAnsi="Arial" w:cs="Arial"/>
          <w:lang w:eastAsia="en-GB"/>
        </w:rPr>
      </w:pPr>
      <w:r w:rsidRPr="00D11176">
        <w:rPr>
          <w:rFonts w:ascii="Arial" w:hAnsi="Arial" w:cs="Arial"/>
          <w:lang w:eastAsia="en-GB"/>
        </w:rPr>
        <w:t xml:space="preserve">If a </w:t>
      </w:r>
      <w:r w:rsidR="003A252F" w:rsidRPr="00D11176">
        <w:rPr>
          <w:rFonts w:ascii="Arial" w:hAnsi="Arial" w:cs="Arial"/>
          <w:lang w:eastAsia="en-GB"/>
        </w:rPr>
        <w:t>person receiving</w:t>
      </w:r>
      <w:r w:rsidRPr="00D11176">
        <w:rPr>
          <w:rFonts w:ascii="Arial" w:hAnsi="Arial" w:cs="Arial"/>
          <w:lang w:eastAsia="en-GB"/>
        </w:rPr>
        <w:t xml:space="preserve"> palliative care has the capacity to consent to the arrangements for their care, and does consent, then there is no deprivation of liberty</w:t>
      </w:r>
    </w:p>
    <w:p w14:paraId="28B7B5C1" w14:textId="77777777" w:rsidR="00D11176" w:rsidRPr="00D11176" w:rsidRDefault="00D11176" w:rsidP="00D11176">
      <w:pPr>
        <w:autoSpaceDE w:val="0"/>
        <w:autoSpaceDN w:val="0"/>
        <w:adjustRightInd w:val="0"/>
        <w:ind w:left="709"/>
        <w:rPr>
          <w:rFonts w:ascii="Arial" w:hAnsi="Arial" w:cs="Arial"/>
          <w:sz w:val="12"/>
          <w:szCs w:val="12"/>
          <w:lang w:eastAsia="en-GB"/>
        </w:rPr>
      </w:pPr>
    </w:p>
    <w:p w14:paraId="2AC46DA1" w14:textId="77777777" w:rsidR="00D11176" w:rsidRPr="00D11176" w:rsidRDefault="00D11176" w:rsidP="00D11176">
      <w:pPr>
        <w:tabs>
          <w:tab w:val="left" w:pos="709"/>
        </w:tabs>
        <w:autoSpaceDE w:val="0"/>
        <w:autoSpaceDN w:val="0"/>
        <w:adjustRightInd w:val="0"/>
        <w:spacing w:after="0" w:line="240" w:lineRule="auto"/>
        <w:rPr>
          <w:rFonts w:ascii="Arial" w:hAnsi="Arial" w:cs="Arial"/>
          <w:lang w:eastAsia="en-GB"/>
        </w:rPr>
      </w:pPr>
      <w:r w:rsidRPr="00D11176">
        <w:rPr>
          <w:rFonts w:ascii="Arial" w:hAnsi="Arial" w:cs="Arial"/>
          <w:lang w:eastAsia="en-GB"/>
        </w:rPr>
        <w:t xml:space="preserve">If the person has capacity to consent to the arrangements for their care at the time of their admission or at a time before losing capacity, and does consent, then this consent is considered to cover the period until death and that hence there is no deprivation of liberty. </w:t>
      </w:r>
    </w:p>
    <w:p w14:paraId="4CAE7C06" w14:textId="77777777" w:rsidR="00D11176" w:rsidRPr="00D11176" w:rsidRDefault="00D11176" w:rsidP="00D11176">
      <w:pPr>
        <w:autoSpaceDE w:val="0"/>
        <w:autoSpaceDN w:val="0"/>
        <w:adjustRightInd w:val="0"/>
        <w:ind w:left="709"/>
        <w:rPr>
          <w:rFonts w:ascii="Arial" w:hAnsi="Arial" w:cs="Arial"/>
          <w:sz w:val="12"/>
          <w:szCs w:val="12"/>
          <w:lang w:eastAsia="en-GB"/>
        </w:rPr>
      </w:pPr>
    </w:p>
    <w:p w14:paraId="5CD8D768" w14:textId="77777777" w:rsidR="00D11176" w:rsidRPr="00D11176" w:rsidRDefault="00D11176" w:rsidP="00D11176">
      <w:pPr>
        <w:tabs>
          <w:tab w:val="left" w:pos="709"/>
        </w:tabs>
        <w:autoSpaceDE w:val="0"/>
        <w:autoSpaceDN w:val="0"/>
        <w:adjustRightInd w:val="0"/>
        <w:spacing w:after="0" w:line="240" w:lineRule="auto"/>
        <w:rPr>
          <w:rFonts w:ascii="Arial" w:hAnsi="Arial" w:cs="Arial"/>
          <w:lang w:eastAsia="en-GB"/>
        </w:rPr>
      </w:pPr>
      <w:r w:rsidRPr="00D11176">
        <w:rPr>
          <w:rFonts w:ascii="Arial" w:hAnsi="Arial" w:cs="Arial"/>
          <w:lang w:eastAsia="en-GB"/>
        </w:rPr>
        <w:t xml:space="preserve">An important exception would be if the care package to which the individual consented were to change in a manner that imposed significant extra </w:t>
      </w:r>
      <w:proofErr w:type="gramStart"/>
      <w:r w:rsidRPr="00D11176">
        <w:rPr>
          <w:rFonts w:ascii="Arial" w:hAnsi="Arial" w:cs="Arial"/>
          <w:lang w:eastAsia="en-GB"/>
        </w:rPr>
        <w:t>restrictions</w:t>
      </w:r>
      <w:proofErr w:type="gramEnd"/>
      <w:r w:rsidRPr="00D11176">
        <w:rPr>
          <w:rFonts w:ascii="Arial" w:hAnsi="Arial" w:cs="Arial"/>
          <w:lang w:eastAsia="en-GB"/>
        </w:rPr>
        <w:t xml:space="preserve"> or which included care contrary to the previously expressed wishes and preferences of the individual. In such circumstances, the individual’s consent is unlikely to cover the changed care and an application for a DoLS authorisation or a Court of Protection order may be required if there is or will be a deprivation of liberty.</w:t>
      </w:r>
    </w:p>
    <w:p w14:paraId="05CC99D6" w14:textId="77777777" w:rsidR="00D11176" w:rsidRPr="00D11176" w:rsidRDefault="00D11176" w:rsidP="00D11176">
      <w:pPr>
        <w:autoSpaceDE w:val="0"/>
        <w:autoSpaceDN w:val="0"/>
        <w:adjustRightInd w:val="0"/>
        <w:rPr>
          <w:rFonts w:ascii="Arial" w:hAnsi="Arial" w:cs="Arial"/>
          <w:sz w:val="12"/>
          <w:szCs w:val="12"/>
          <w:lang w:eastAsia="en-GB"/>
        </w:rPr>
      </w:pPr>
    </w:p>
    <w:p w14:paraId="15364D2F" w14:textId="77777777" w:rsidR="00D11176" w:rsidRPr="00D11176" w:rsidRDefault="00D11176" w:rsidP="00D11176">
      <w:pPr>
        <w:tabs>
          <w:tab w:val="left" w:pos="709"/>
        </w:tabs>
        <w:autoSpaceDE w:val="0"/>
        <w:autoSpaceDN w:val="0"/>
        <w:adjustRightInd w:val="0"/>
        <w:spacing w:after="0" w:line="240" w:lineRule="auto"/>
        <w:rPr>
          <w:rFonts w:ascii="Arial" w:hAnsi="Arial" w:cs="Arial"/>
          <w:lang w:eastAsia="en-GB"/>
        </w:rPr>
      </w:pPr>
      <w:r w:rsidRPr="00D11176">
        <w:rPr>
          <w:rFonts w:ascii="Arial" w:hAnsi="Arial" w:cs="Arial"/>
          <w:lang w:eastAsia="en-GB"/>
        </w:rPr>
        <w:t xml:space="preserve">Where an individual lacks capacity and there is no valid consent, there will be no deprivation of liberty unless the Supreme Court judgment “acid test” is met: </w:t>
      </w:r>
    </w:p>
    <w:p w14:paraId="5F3BBE84" w14:textId="77777777" w:rsidR="00D11176" w:rsidRPr="00D11176" w:rsidRDefault="00D11176" w:rsidP="00D11176">
      <w:pPr>
        <w:numPr>
          <w:ilvl w:val="0"/>
          <w:numId w:val="94"/>
        </w:numPr>
        <w:tabs>
          <w:tab w:val="left" w:pos="1560"/>
        </w:tabs>
        <w:autoSpaceDE w:val="0"/>
        <w:autoSpaceDN w:val="0"/>
        <w:adjustRightInd w:val="0"/>
        <w:spacing w:before="40" w:after="0" w:line="240" w:lineRule="auto"/>
        <w:ind w:left="1560" w:hanging="426"/>
        <w:rPr>
          <w:rFonts w:ascii="Arial" w:hAnsi="Arial" w:cs="Arial"/>
          <w:lang w:eastAsia="en-GB"/>
        </w:rPr>
      </w:pPr>
      <w:r w:rsidRPr="00D11176">
        <w:rPr>
          <w:rFonts w:ascii="Arial" w:hAnsi="Arial" w:cs="Arial"/>
          <w:lang w:eastAsia="en-GB"/>
        </w:rPr>
        <w:t xml:space="preserve">Are they “free to leave”? Just because they are physically unable to leave of their own accord does not mean they are not free to leave for the purpose of the test – they may for example be able to leave with family assistance. </w:t>
      </w:r>
    </w:p>
    <w:p w14:paraId="1208C1DF" w14:textId="77777777" w:rsidR="00D11176" w:rsidRPr="00D11176" w:rsidRDefault="00D11176" w:rsidP="00D11176">
      <w:pPr>
        <w:numPr>
          <w:ilvl w:val="0"/>
          <w:numId w:val="94"/>
        </w:numPr>
        <w:tabs>
          <w:tab w:val="left" w:pos="1560"/>
        </w:tabs>
        <w:autoSpaceDE w:val="0"/>
        <w:autoSpaceDN w:val="0"/>
        <w:adjustRightInd w:val="0"/>
        <w:spacing w:before="40" w:after="0" w:line="240" w:lineRule="auto"/>
        <w:ind w:left="1559" w:hanging="425"/>
        <w:rPr>
          <w:rFonts w:ascii="Arial" w:hAnsi="Arial" w:cs="Arial"/>
          <w:lang w:eastAsia="en-GB"/>
        </w:rPr>
      </w:pPr>
      <w:r w:rsidRPr="00D11176">
        <w:rPr>
          <w:rFonts w:ascii="Arial" w:hAnsi="Arial" w:cs="Arial"/>
          <w:lang w:eastAsia="en-GB"/>
        </w:rPr>
        <w:t xml:space="preserve">Are they under “continuous control and supervision”? If the individual is in a private room and checked only every few </w:t>
      </w:r>
      <w:proofErr w:type="gramStart"/>
      <w:r w:rsidRPr="00D11176">
        <w:rPr>
          <w:rFonts w:ascii="Arial" w:hAnsi="Arial" w:cs="Arial"/>
          <w:lang w:eastAsia="en-GB"/>
        </w:rPr>
        <w:t>hours</w:t>
      </w:r>
      <w:proofErr w:type="gramEnd"/>
      <w:r w:rsidRPr="00D11176">
        <w:rPr>
          <w:rFonts w:ascii="Arial" w:hAnsi="Arial" w:cs="Arial"/>
          <w:lang w:eastAsia="en-GB"/>
        </w:rPr>
        <w:t xml:space="preserve"> then they may not necessarily be under continuous control and supervision. </w:t>
      </w:r>
    </w:p>
    <w:p w14:paraId="75023B69" w14:textId="77777777" w:rsidR="00D11176" w:rsidRPr="00D11176" w:rsidRDefault="00D11176" w:rsidP="00D11176">
      <w:pPr>
        <w:tabs>
          <w:tab w:val="left" w:pos="1560"/>
        </w:tabs>
        <w:autoSpaceDE w:val="0"/>
        <w:autoSpaceDN w:val="0"/>
        <w:adjustRightInd w:val="0"/>
        <w:spacing w:before="40"/>
        <w:rPr>
          <w:rFonts w:ascii="Arial" w:hAnsi="Arial" w:cs="Arial"/>
          <w:sz w:val="12"/>
          <w:szCs w:val="12"/>
          <w:lang w:eastAsia="en-GB"/>
        </w:rPr>
      </w:pPr>
    </w:p>
    <w:p w14:paraId="71AE1C35" w14:textId="77777777" w:rsidR="00D11176" w:rsidRDefault="00D11176" w:rsidP="00D11176">
      <w:pPr>
        <w:tabs>
          <w:tab w:val="left" w:pos="709"/>
        </w:tabs>
        <w:autoSpaceDE w:val="0"/>
        <w:autoSpaceDN w:val="0"/>
        <w:adjustRightInd w:val="0"/>
        <w:spacing w:after="0" w:line="240" w:lineRule="auto"/>
        <w:rPr>
          <w:rFonts w:ascii="Arial" w:hAnsi="Arial" w:cs="Arial"/>
          <w:lang w:eastAsia="en-GB"/>
        </w:rPr>
      </w:pPr>
      <w:r w:rsidRPr="00D11176">
        <w:rPr>
          <w:rFonts w:ascii="Arial" w:hAnsi="Arial" w:cs="Arial"/>
          <w:lang w:eastAsia="en-GB"/>
        </w:rPr>
        <w:t>A person who lacks capacity and is receiving palliative care is entitled to the same rights under the law as every other citizen. Such individuals can indeed have a care and support package that results in a best interests deprivation of liberty. If there is no valid consent, and the acid test is met, such a deprivation of liberty must be authorised. Managing authorities and local authorities must be alert to this.</w:t>
      </w:r>
    </w:p>
    <w:p w14:paraId="78A58332" w14:textId="77777777" w:rsidR="00D11176" w:rsidRDefault="00D11176" w:rsidP="00D11176">
      <w:pPr>
        <w:tabs>
          <w:tab w:val="left" w:pos="709"/>
        </w:tabs>
        <w:autoSpaceDE w:val="0"/>
        <w:autoSpaceDN w:val="0"/>
        <w:adjustRightInd w:val="0"/>
        <w:spacing w:after="0" w:line="240" w:lineRule="auto"/>
        <w:rPr>
          <w:rFonts w:ascii="Arial" w:hAnsi="Arial" w:cs="Arial"/>
          <w:lang w:eastAsia="en-GB"/>
        </w:rPr>
      </w:pPr>
    </w:p>
    <w:p w14:paraId="3EF6A3EE" w14:textId="35BE1ED5" w:rsidR="00D11176" w:rsidRDefault="00D11176" w:rsidP="00363469">
      <w:pPr>
        <w:pStyle w:val="ListParagraph"/>
        <w:numPr>
          <w:ilvl w:val="5"/>
          <w:numId w:val="117"/>
        </w:numPr>
        <w:tabs>
          <w:tab w:val="left" w:pos="709"/>
          <w:tab w:val="left" w:pos="1101"/>
          <w:tab w:val="left" w:pos="8330"/>
        </w:tabs>
        <w:autoSpaceDE w:val="0"/>
        <w:autoSpaceDN w:val="0"/>
        <w:adjustRightInd w:val="0"/>
        <w:spacing w:after="0" w:line="240" w:lineRule="auto"/>
        <w:rPr>
          <w:rFonts w:ascii="Arial" w:hAnsi="Arial" w:cs="Arial"/>
          <w:b/>
          <w:bCs/>
          <w:lang w:val="en-US"/>
        </w:rPr>
      </w:pPr>
      <w:r w:rsidRPr="00F2280A">
        <w:rPr>
          <w:rFonts w:ascii="Arial" w:hAnsi="Arial" w:cs="Arial"/>
          <w:b/>
          <w:bCs/>
          <w:lang w:val="en-US"/>
        </w:rPr>
        <w:t>DEA</w:t>
      </w:r>
      <w:r w:rsidR="00F2280A" w:rsidRPr="00F2280A">
        <w:rPr>
          <w:rFonts w:ascii="Arial" w:hAnsi="Arial" w:cs="Arial"/>
          <w:b/>
          <w:bCs/>
          <w:lang w:val="en-US"/>
        </w:rPr>
        <w:t>TH, D</w:t>
      </w:r>
      <w:r w:rsidR="00F2280A">
        <w:rPr>
          <w:rFonts w:ascii="Arial" w:hAnsi="Arial" w:cs="Arial"/>
          <w:b/>
          <w:bCs/>
          <w:lang w:val="en-US"/>
        </w:rPr>
        <w:t>EPRIVATION OF LIBERTY, AND THE CORONER</w:t>
      </w:r>
    </w:p>
    <w:p w14:paraId="4AC811F8" w14:textId="77777777" w:rsidR="00F2280A" w:rsidRPr="00F2280A" w:rsidRDefault="00F2280A" w:rsidP="00F2280A">
      <w:pPr>
        <w:pStyle w:val="ListParagraph"/>
        <w:tabs>
          <w:tab w:val="left" w:pos="709"/>
          <w:tab w:val="left" w:pos="1101"/>
          <w:tab w:val="left" w:pos="8330"/>
        </w:tabs>
        <w:autoSpaceDE w:val="0"/>
        <w:autoSpaceDN w:val="0"/>
        <w:adjustRightInd w:val="0"/>
        <w:spacing w:after="0" w:line="240" w:lineRule="auto"/>
        <w:ind w:left="2160"/>
        <w:rPr>
          <w:rFonts w:ascii="Arial" w:hAnsi="Arial" w:cs="Arial"/>
          <w:b/>
          <w:bCs/>
          <w:lang w:val="en-US"/>
        </w:rPr>
      </w:pPr>
    </w:p>
    <w:p w14:paraId="2E27D9DE" w14:textId="77777777" w:rsidR="00D11176" w:rsidRPr="00D11176" w:rsidRDefault="00D11176" w:rsidP="00D11176">
      <w:pPr>
        <w:pStyle w:val="Heading1"/>
        <w:spacing w:before="0" w:after="0"/>
        <w:rPr>
          <w:rFonts w:ascii="Arial" w:hAnsi="Arial" w:cs="Arial"/>
          <w:color w:val="auto"/>
          <w:sz w:val="22"/>
          <w:szCs w:val="22"/>
          <w:lang w:val="en-US"/>
        </w:rPr>
      </w:pPr>
      <w:bookmarkStart w:id="38" w:name="_Toc480960620"/>
      <w:r w:rsidRPr="00D11176">
        <w:rPr>
          <w:rFonts w:ascii="Arial" w:hAnsi="Arial" w:cs="Arial"/>
          <w:b/>
          <w:color w:val="auto"/>
          <w:sz w:val="22"/>
          <w:szCs w:val="22"/>
          <w:lang w:val="en-US"/>
        </w:rPr>
        <w:t xml:space="preserve">See extract from </w:t>
      </w:r>
      <w:r w:rsidRPr="00D11176">
        <w:rPr>
          <w:rFonts w:ascii="Arial" w:hAnsi="Arial" w:cs="Arial"/>
          <w:b/>
          <w:bCs/>
          <w:color w:val="auto"/>
          <w:sz w:val="22"/>
          <w:szCs w:val="22"/>
        </w:rPr>
        <w:t>Chief Coroner’s Guidance No. 16A:</w:t>
      </w:r>
      <w:bookmarkEnd w:id="38"/>
    </w:p>
    <w:p w14:paraId="3C8820D7" w14:textId="49DDE6E6" w:rsidR="009515B5" w:rsidRPr="00D11176" w:rsidRDefault="00000000" w:rsidP="00D11176">
      <w:pPr>
        <w:tabs>
          <w:tab w:val="left" w:pos="1101"/>
          <w:tab w:val="left" w:pos="8330"/>
        </w:tabs>
        <w:rPr>
          <w:rFonts w:ascii="Arial" w:hAnsi="Arial" w:cs="Arial"/>
          <w:color w:val="215E99" w:themeColor="text2" w:themeTint="BF"/>
          <w:lang w:val="en-US"/>
        </w:rPr>
      </w:pPr>
      <w:hyperlink r:id="rId15" w:history="1">
        <w:r w:rsidR="00D11176" w:rsidRPr="00D11176">
          <w:rPr>
            <w:rStyle w:val="Hyperlink"/>
            <w:rFonts w:ascii="Arial" w:hAnsi="Arial" w:cs="Arial"/>
            <w:color w:val="215E99" w:themeColor="text2" w:themeTint="BF"/>
          </w:rPr>
          <w:t>https://www.judiciary.gov.uk/wp-content/uploads/2013/10/guidance-no-16a-deprivation-of-liberty-safeguards-3-april-2017-onwards.pdf</w:t>
        </w:r>
      </w:hyperlink>
    </w:p>
    <w:p w14:paraId="033A52DF" w14:textId="74F6D87E" w:rsidR="00D11176" w:rsidRPr="00D11176" w:rsidRDefault="00D11176" w:rsidP="00D11176">
      <w:pPr>
        <w:tabs>
          <w:tab w:val="left" w:pos="709"/>
        </w:tabs>
        <w:ind w:left="709" w:right="509" w:hanging="709"/>
        <w:rPr>
          <w:rFonts w:ascii="Arial" w:hAnsi="Arial" w:cs="Arial"/>
          <w:sz w:val="12"/>
          <w:szCs w:val="12"/>
        </w:rPr>
      </w:pPr>
      <w:r w:rsidRPr="00D11176">
        <w:rPr>
          <w:rFonts w:ascii="Arial" w:hAnsi="Arial" w:cs="Arial"/>
          <w:szCs w:val="24"/>
        </w:rPr>
        <w:lastRenderedPageBreak/>
        <w:t xml:space="preserve">The Chief Coroner’s present view is that with a death occurring on or after 3rd April 2017, any person subject to a </w:t>
      </w:r>
      <w:proofErr w:type="spellStart"/>
      <w:r w:rsidRPr="00D11176">
        <w:rPr>
          <w:rFonts w:ascii="Arial" w:hAnsi="Arial" w:cs="Arial"/>
          <w:szCs w:val="24"/>
        </w:rPr>
        <w:t>DoL</w:t>
      </w:r>
      <w:proofErr w:type="spellEnd"/>
      <w:r w:rsidRPr="00D11176">
        <w:rPr>
          <w:rFonts w:ascii="Arial" w:hAnsi="Arial" w:cs="Arial"/>
          <w:szCs w:val="24"/>
        </w:rPr>
        <w:t xml:space="preserve"> (i.e. a deprivation of liberty formally authorised under the MCA 2005) is no longer ‘in state detention’ for the purposes of the Coroners and Justice Act 2009.</w:t>
      </w:r>
    </w:p>
    <w:p w14:paraId="1804FC75" w14:textId="3CDC594D" w:rsidR="00D11176" w:rsidRPr="00D11176" w:rsidRDefault="00D11176" w:rsidP="00D11176">
      <w:pPr>
        <w:tabs>
          <w:tab w:val="left" w:pos="709"/>
        </w:tabs>
        <w:ind w:right="509"/>
        <w:rPr>
          <w:rFonts w:ascii="Arial" w:hAnsi="Arial" w:cs="Arial"/>
          <w:sz w:val="16"/>
          <w:szCs w:val="16"/>
        </w:rPr>
      </w:pPr>
      <w:r w:rsidRPr="00D11176">
        <w:rPr>
          <w:rFonts w:ascii="Arial" w:hAnsi="Arial" w:cs="Arial"/>
          <w:szCs w:val="24"/>
        </w:rPr>
        <w:t>When that person dies the death should therefore be treated as with any other death outside the context of state detention.</w:t>
      </w:r>
    </w:p>
    <w:p w14:paraId="1255E342" w14:textId="590BE576" w:rsidR="00D11176" w:rsidRPr="00D11176" w:rsidRDefault="00D11176" w:rsidP="00D11176">
      <w:pPr>
        <w:tabs>
          <w:tab w:val="left" w:pos="709"/>
        </w:tabs>
        <w:ind w:right="509"/>
        <w:rPr>
          <w:rFonts w:ascii="Arial" w:hAnsi="Arial" w:cs="Arial"/>
          <w:szCs w:val="24"/>
        </w:rPr>
      </w:pPr>
      <w:r w:rsidRPr="00D11176">
        <w:rPr>
          <w:rFonts w:ascii="Arial" w:hAnsi="Arial" w:cs="Arial"/>
          <w:szCs w:val="24"/>
        </w:rPr>
        <w:t>The need to report will be dependent upon whether the person was subject to a DoLS authorisation at the time that they died.</w:t>
      </w:r>
    </w:p>
    <w:p w14:paraId="03FC0AC9" w14:textId="77777777" w:rsidR="00D11176" w:rsidRPr="00D11176" w:rsidRDefault="00D11176" w:rsidP="00D11176">
      <w:pPr>
        <w:numPr>
          <w:ilvl w:val="0"/>
          <w:numId w:val="95"/>
        </w:numPr>
        <w:tabs>
          <w:tab w:val="left" w:pos="1134"/>
        </w:tabs>
        <w:spacing w:after="0" w:line="240" w:lineRule="auto"/>
        <w:ind w:right="509" w:hanging="11"/>
        <w:rPr>
          <w:rFonts w:ascii="Arial" w:hAnsi="Arial" w:cs="Arial"/>
          <w:szCs w:val="24"/>
        </w:rPr>
      </w:pPr>
      <w:r w:rsidRPr="00D11176">
        <w:rPr>
          <w:rFonts w:ascii="Arial" w:hAnsi="Arial" w:cs="Arial"/>
          <w:b/>
          <w:szCs w:val="24"/>
        </w:rPr>
        <w:t>If they were subject to a DoLS Authorisation</w:t>
      </w:r>
      <w:r w:rsidRPr="00D11176">
        <w:rPr>
          <w:rFonts w:ascii="Arial" w:hAnsi="Arial" w:cs="Arial"/>
          <w:szCs w:val="24"/>
        </w:rPr>
        <w:t>.</w:t>
      </w:r>
    </w:p>
    <w:p w14:paraId="77367025" w14:textId="77777777" w:rsidR="00D11176" w:rsidRPr="00D11176" w:rsidRDefault="00D11176" w:rsidP="00D11176">
      <w:pPr>
        <w:numPr>
          <w:ilvl w:val="0"/>
          <w:numId w:val="96"/>
        </w:numPr>
        <w:tabs>
          <w:tab w:val="left" w:pos="1418"/>
        </w:tabs>
        <w:spacing w:before="80" w:after="40" w:line="240" w:lineRule="auto"/>
        <w:ind w:left="1418" w:right="510" w:hanging="284"/>
        <w:rPr>
          <w:rFonts w:ascii="Arial" w:hAnsi="Arial" w:cs="Arial"/>
          <w:szCs w:val="24"/>
        </w:rPr>
      </w:pPr>
      <w:r w:rsidRPr="00D11176">
        <w:rPr>
          <w:rFonts w:ascii="Arial" w:hAnsi="Arial" w:cs="Arial"/>
          <w:szCs w:val="24"/>
        </w:rPr>
        <w:t>Mandatory inquests are no longer required and natural deaths need not be reported to the coroner. Where there is concern that the death is unnatural, violent, or the cause unknown the circumstances should be reported to the Coroner’s Officer who will refer it to the coroner.</w:t>
      </w:r>
    </w:p>
    <w:p w14:paraId="7E79454E" w14:textId="63A7B0D5" w:rsidR="00D11176" w:rsidRPr="00D11176" w:rsidRDefault="00D11176" w:rsidP="00D11176">
      <w:pPr>
        <w:numPr>
          <w:ilvl w:val="0"/>
          <w:numId w:val="96"/>
        </w:numPr>
        <w:tabs>
          <w:tab w:val="left" w:pos="1418"/>
        </w:tabs>
        <w:spacing w:before="80" w:after="40" w:line="240" w:lineRule="auto"/>
        <w:ind w:left="1418" w:right="510" w:hanging="284"/>
        <w:rPr>
          <w:rFonts w:ascii="Arial" w:hAnsi="Arial" w:cs="Arial"/>
          <w:szCs w:val="24"/>
        </w:rPr>
      </w:pPr>
      <w:r w:rsidRPr="00D11176">
        <w:rPr>
          <w:rFonts w:ascii="Arial" w:hAnsi="Arial" w:cs="Arial"/>
          <w:szCs w:val="24"/>
        </w:rPr>
        <w:t xml:space="preserve">Where there is concern about care or treatment before death or the medical cause of death is uncertain it should be reported to the Coroner’s </w:t>
      </w:r>
      <w:r w:rsidR="003A252F">
        <w:rPr>
          <w:rFonts w:ascii="Arial" w:hAnsi="Arial" w:cs="Arial"/>
          <w:szCs w:val="24"/>
        </w:rPr>
        <w:t>O</w:t>
      </w:r>
      <w:r w:rsidRPr="00D11176">
        <w:rPr>
          <w:rFonts w:ascii="Arial" w:hAnsi="Arial" w:cs="Arial"/>
          <w:szCs w:val="24"/>
        </w:rPr>
        <w:t>fficer to enable the coroner to investigate thoroughly in the usual way.</w:t>
      </w:r>
    </w:p>
    <w:p w14:paraId="0D64C9EF" w14:textId="77777777" w:rsidR="00D11176" w:rsidRPr="00D11176" w:rsidRDefault="00D11176" w:rsidP="00D11176">
      <w:pPr>
        <w:numPr>
          <w:ilvl w:val="0"/>
          <w:numId w:val="96"/>
        </w:numPr>
        <w:tabs>
          <w:tab w:val="left" w:pos="1418"/>
        </w:tabs>
        <w:spacing w:before="80" w:after="40" w:line="240" w:lineRule="auto"/>
        <w:ind w:left="1418" w:right="510" w:hanging="284"/>
        <w:rPr>
          <w:rFonts w:ascii="Arial" w:hAnsi="Arial" w:cs="Arial"/>
          <w:szCs w:val="24"/>
        </w:rPr>
      </w:pPr>
      <w:r w:rsidRPr="00D11176">
        <w:rPr>
          <w:rFonts w:ascii="Arial" w:hAnsi="Arial" w:cs="Arial"/>
          <w:szCs w:val="24"/>
        </w:rPr>
        <w:t>Where concerns have been raised by the family with respect to care or treatment before the death it should be reported to the Coroner’s Officer to enable the coroner to investigate thoroughly in the usual way.</w:t>
      </w:r>
    </w:p>
    <w:p w14:paraId="6EA38E64" w14:textId="77777777" w:rsidR="00D11176" w:rsidRPr="00D11176" w:rsidRDefault="00D11176" w:rsidP="00D11176">
      <w:pPr>
        <w:tabs>
          <w:tab w:val="left" w:pos="1418"/>
        </w:tabs>
        <w:ind w:left="1418" w:right="509"/>
        <w:rPr>
          <w:rFonts w:ascii="Arial" w:hAnsi="Arial" w:cs="Arial"/>
          <w:sz w:val="16"/>
          <w:szCs w:val="16"/>
        </w:rPr>
      </w:pPr>
    </w:p>
    <w:p w14:paraId="139A97DA" w14:textId="77777777" w:rsidR="00D11176" w:rsidRPr="00D11176" w:rsidRDefault="00D11176" w:rsidP="00D11176">
      <w:pPr>
        <w:tabs>
          <w:tab w:val="left" w:pos="1134"/>
        </w:tabs>
        <w:ind w:left="1134" w:right="509" w:hanging="425"/>
        <w:rPr>
          <w:rFonts w:ascii="Arial" w:hAnsi="Arial" w:cs="Arial"/>
          <w:b/>
          <w:szCs w:val="24"/>
        </w:rPr>
      </w:pPr>
      <w:r w:rsidRPr="00D11176">
        <w:rPr>
          <w:rFonts w:ascii="Arial" w:hAnsi="Arial" w:cs="Arial"/>
          <w:szCs w:val="24"/>
        </w:rPr>
        <w:t>b)</w:t>
      </w:r>
      <w:r w:rsidRPr="00D11176">
        <w:rPr>
          <w:rFonts w:ascii="Arial" w:hAnsi="Arial" w:cs="Arial"/>
          <w:szCs w:val="24"/>
        </w:rPr>
        <w:tab/>
      </w:r>
      <w:r w:rsidRPr="00D11176">
        <w:rPr>
          <w:rFonts w:ascii="Arial" w:hAnsi="Arial" w:cs="Arial"/>
          <w:b/>
          <w:szCs w:val="24"/>
        </w:rPr>
        <w:t>If the person had been referred for DoLS assessments but these had not been completed and a DoLS had not yet been authorised.</w:t>
      </w:r>
    </w:p>
    <w:p w14:paraId="2CC0540C" w14:textId="77777777" w:rsidR="00D11176" w:rsidRPr="00D11176" w:rsidRDefault="00D11176" w:rsidP="00D11176">
      <w:pPr>
        <w:numPr>
          <w:ilvl w:val="0"/>
          <w:numId w:val="97"/>
        </w:numPr>
        <w:tabs>
          <w:tab w:val="left" w:pos="1418"/>
        </w:tabs>
        <w:spacing w:after="0" w:line="240" w:lineRule="auto"/>
        <w:ind w:left="1418" w:right="509" w:hanging="284"/>
        <w:rPr>
          <w:rFonts w:ascii="Arial" w:hAnsi="Arial" w:cs="Arial"/>
          <w:szCs w:val="24"/>
        </w:rPr>
      </w:pPr>
      <w:r w:rsidRPr="00D11176">
        <w:rPr>
          <w:rFonts w:ascii="Arial" w:hAnsi="Arial" w:cs="Arial"/>
          <w:szCs w:val="24"/>
        </w:rPr>
        <w:t xml:space="preserve">The coroner still requires such cases to be referred to the Coroner’s Officer to enable the </w:t>
      </w:r>
      <w:proofErr w:type="gramStart"/>
      <w:r w:rsidRPr="00D11176">
        <w:rPr>
          <w:rFonts w:ascii="Arial" w:hAnsi="Arial" w:cs="Arial"/>
          <w:szCs w:val="24"/>
        </w:rPr>
        <w:t>Coroner</w:t>
      </w:r>
      <w:proofErr w:type="gramEnd"/>
      <w:r w:rsidRPr="00D11176">
        <w:rPr>
          <w:rFonts w:ascii="Arial" w:hAnsi="Arial" w:cs="Arial"/>
          <w:szCs w:val="24"/>
        </w:rPr>
        <w:t xml:space="preserve"> to exercise discretion as to the requirements of a further investigation and inquest given issues of detention.  GPs are being advised by the CCG that they “ … must check with the care home that the coroner’s office has been informed before issuing a death certificate”.</w:t>
      </w:r>
    </w:p>
    <w:p w14:paraId="69651FA2" w14:textId="77777777" w:rsidR="00D11176" w:rsidRPr="00D11176" w:rsidRDefault="00D11176" w:rsidP="00D11176">
      <w:pPr>
        <w:autoSpaceDE w:val="0"/>
        <w:autoSpaceDN w:val="0"/>
        <w:adjustRightInd w:val="0"/>
        <w:rPr>
          <w:rFonts w:ascii="Arial" w:hAnsi="Arial" w:cs="Arial"/>
          <w:b/>
          <w:sz w:val="12"/>
          <w:szCs w:val="12"/>
          <w:lang w:eastAsia="en-GB"/>
        </w:rPr>
      </w:pPr>
    </w:p>
    <w:p w14:paraId="04AF0356" w14:textId="6C5ABECE" w:rsidR="00D11176" w:rsidRPr="00D11176" w:rsidRDefault="00D11176" w:rsidP="00D11176">
      <w:pPr>
        <w:autoSpaceDE w:val="0"/>
        <w:autoSpaceDN w:val="0"/>
        <w:adjustRightInd w:val="0"/>
        <w:rPr>
          <w:rFonts w:ascii="Arial" w:hAnsi="Arial" w:cs="Arial"/>
          <w:sz w:val="12"/>
          <w:szCs w:val="12"/>
          <w:u w:val="single"/>
          <w:lang w:eastAsia="en-GB"/>
        </w:rPr>
      </w:pPr>
      <w:r w:rsidRPr="00D11176">
        <w:rPr>
          <w:rFonts w:ascii="Arial" w:hAnsi="Arial" w:cs="Arial"/>
          <w:szCs w:val="24"/>
          <w:lang w:eastAsia="en-GB"/>
        </w:rPr>
        <w:t>The local Coroner in Calderdale advises that in the majority of cases it will mean nothing more than a phone call from the Managing Authority to a Coroner’s Officer.</w:t>
      </w:r>
    </w:p>
    <w:p w14:paraId="491FBA02" w14:textId="1384C932" w:rsidR="00D11176" w:rsidRDefault="00D11176" w:rsidP="00D11176">
      <w:pPr>
        <w:autoSpaceDE w:val="0"/>
        <w:autoSpaceDN w:val="0"/>
        <w:adjustRightInd w:val="0"/>
        <w:rPr>
          <w:rFonts w:ascii="Arial" w:hAnsi="Arial" w:cs="Arial"/>
          <w:szCs w:val="24"/>
          <w:lang w:eastAsia="en-GB"/>
        </w:rPr>
      </w:pPr>
      <w:r w:rsidRPr="00D11176">
        <w:rPr>
          <w:rFonts w:ascii="Arial" w:hAnsi="Arial" w:cs="Arial"/>
          <w:szCs w:val="24"/>
          <w:lang w:eastAsia="en-GB"/>
        </w:rPr>
        <w:t>There is no need to contact Police in the case of a death of a person subject to DoLS if the death is not unexpected and there are no suspicious circumstances.</w:t>
      </w:r>
    </w:p>
    <w:p w14:paraId="1B7EDCEB" w14:textId="77777777" w:rsidR="00D11176" w:rsidRDefault="00D11176" w:rsidP="00D11176">
      <w:pPr>
        <w:autoSpaceDE w:val="0"/>
        <w:autoSpaceDN w:val="0"/>
        <w:adjustRightInd w:val="0"/>
        <w:rPr>
          <w:rFonts w:ascii="Arial" w:hAnsi="Arial" w:cs="Arial"/>
          <w:szCs w:val="24"/>
          <w:lang w:eastAsia="en-GB"/>
        </w:rPr>
      </w:pPr>
    </w:p>
    <w:p w14:paraId="6FA427B3" w14:textId="0254F466" w:rsidR="00D11176" w:rsidRPr="0029741F" w:rsidRDefault="00D11176" w:rsidP="0029741F">
      <w:pPr>
        <w:pStyle w:val="ListParagraph"/>
        <w:numPr>
          <w:ilvl w:val="5"/>
          <w:numId w:val="117"/>
        </w:numPr>
        <w:autoSpaceDE w:val="0"/>
        <w:autoSpaceDN w:val="0"/>
        <w:adjustRightInd w:val="0"/>
        <w:rPr>
          <w:rFonts w:ascii="Arial" w:hAnsi="Arial" w:cs="Arial"/>
          <w:b/>
          <w:bCs/>
          <w:szCs w:val="24"/>
          <w:lang w:eastAsia="en-GB"/>
        </w:rPr>
      </w:pPr>
      <w:r w:rsidRPr="0029741F">
        <w:rPr>
          <w:rFonts w:ascii="Arial" w:hAnsi="Arial" w:cs="Arial"/>
          <w:b/>
          <w:bCs/>
        </w:rPr>
        <w:t>APPLICATION TO THE COURT OF PROTECTION</w:t>
      </w:r>
    </w:p>
    <w:p w14:paraId="3FB517ED" w14:textId="77777777" w:rsidR="00D11176" w:rsidRPr="007601A1" w:rsidRDefault="00D11176" w:rsidP="00D11176">
      <w:pPr>
        <w:autoSpaceDE w:val="0"/>
        <w:autoSpaceDN w:val="0"/>
        <w:adjustRightInd w:val="0"/>
        <w:rPr>
          <w:rFonts w:ascii="Arial" w:hAnsi="Arial" w:cs="Arial"/>
          <w:szCs w:val="24"/>
          <w:lang w:val="en-US"/>
        </w:rPr>
      </w:pPr>
      <w:r w:rsidRPr="007601A1">
        <w:rPr>
          <w:rFonts w:ascii="Arial" w:hAnsi="Arial" w:cs="Arial"/>
          <w:szCs w:val="24"/>
          <w:lang w:val="en-US"/>
        </w:rPr>
        <w:t xml:space="preserve">The relevant person, or someone acting on their behalf, may make an application to the Court of Protection </w:t>
      </w:r>
      <w:r w:rsidRPr="007601A1">
        <w:rPr>
          <w:rFonts w:ascii="Arial" w:hAnsi="Arial" w:cs="Arial"/>
          <w:b/>
          <w:bCs/>
          <w:szCs w:val="24"/>
          <w:lang w:val="en-US"/>
        </w:rPr>
        <w:t>before</w:t>
      </w:r>
      <w:r w:rsidRPr="007601A1">
        <w:rPr>
          <w:rFonts w:ascii="Arial" w:hAnsi="Arial" w:cs="Arial"/>
          <w:szCs w:val="24"/>
          <w:lang w:val="en-US"/>
        </w:rPr>
        <w:t xml:space="preserve"> a decision has been reached on an application for </w:t>
      </w:r>
      <w:proofErr w:type="spellStart"/>
      <w:r w:rsidRPr="007601A1">
        <w:rPr>
          <w:rFonts w:ascii="Arial" w:hAnsi="Arial" w:cs="Arial"/>
          <w:szCs w:val="24"/>
          <w:lang w:val="en-US"/>
        </w:rPr>
        <w:t>authorisation</w:t>
      </w:r>
      <w:proofErr w:type="spellEnd"/>
      <w:r w:rsidRPr="007601A1">
        <w:rPr>
          <w:rFonts w:ascii="Arial" w:hAnsi="Arial" w:cs="Arial"/>
          <w:szCs w:val="24"/>
          <w:lang w:val="en-US"/>
        </w:rPr>
        <w:t xml:space="preserve">. Such an application to the court might seek a declaration as to whether the relevant person has capacity, or whether an act done or proposed to be done in relation to that person is lawful (this may include deciding if the action is in the best interests of the person). </w:t>
      </w:r>
    </w:p>
    <w:p w14:paraId="2163BCE9" w14:textId="77777777" w:rsidR="00D11176" w:rsidRPr="007601A1" w:rsidRDefault="00D11176" w:rsidP="00D11176">
      <w:pPr>
        <w:autoSpaceDE w:val="0"/>
        <w:autoSpaceDN w:val="0"/>
        <w:adjustRightInd w:val="0"/>
        <w:ind w:left="709" w:hanging="709"/>
        <w:rPr>
          <w:rFonts w:ascii="Arial" w:hAnsi="Arial" w:cs="Arial"/>
          <w:sz w:val="14"/>
          <w:szCs w:val="14"/>
          <w:lang w:val="en-US"/>
        </w:rPr>
      </w:pPr>
    </w:p>
    <w:p w14:paraId="0A52FA02" w14:textId="0AA368C2" w:rsidR="00D11176" w:rsidRPr="007601A1" w:rsidRDefault="00D11176" w:rsidP="00D11176">
      <w:pPr>
        <w:autoSpaceDE w:val="0"/>
        <w:autoSpaceDN w:val="0"/>
        <w:adjustRightInd w:val="0"/>
        <w:rPr>
          <w:rFonts w:ascii="Arial" w:hAnsi="Arial" w:cs="Arial"/>
          <w:szCs w:val="24"/>
          <w:lang w:val="en-US"/>
        </w:rPr>
      </w:pPr>
      <w:r w:rsidRPr="007601A1">
        <w:rPr>
          <w:rFonts w:ascii="Arial" w:hAnsi="Arial" w:cs="Arial"/>
        </w:rPr>
        <w:t xml:space="preserve">Once a standard authorisation has been given, the relevant person or their representative has the right to apply to the Court of Protection to determine any question relating to the following: </w:t>
      </w:r>
    </w:p>
    <w:p w14:paraId="2C4DDD85" w14:textId="77777777" w:rsidR="00D11176" w:rsidRPr="007601A1" w:rsidRDefault="00D11176" w:rsidP="00D11176">
      <w:pPr>
        <w:numPr>
          <w:ilvl w:val="0"/>
          <w:numId w:val="98"/>
        </w:numPr>
        <w:tabs>
          <w:tab w:val="clear" w:pos="357"/>
          <w:tab w:val="num" w:pos="1560"/>
        </w:tabs>
        <w:spacing w:before="40" w:after="40" w:line="240" w:lineRule="auto"/>
        <w:ind w:left="1560" w:hanging="426"/>
        <w:rPr>
          <w:rFonts w:ascii="Arial" w:hAnsi="Arial" w:cs="Arial"/>
          <w:szCs w:val="24"/>
          <w:lang w:val="en-US"/>
        </w:rPr>
      </w:pPr>
      <w:r w:rsidRPr="007601A1">
        <w:rPr>
          <w:rFonts w:ascii="Arial" w:hAnsi="Arial" w:cs="Arial"/>
          <w:szCs w:val="24"/>
          <w:lang w:val="en-US"/>
        </w:rPr>
        <w:t>whether the relevant person meets one or more of the qualifying requirements</w:t>
      </w:r>
    </w:p>
    <w:p w14:paraId="4237F309" w14:textId="77777777" w:rsidR="00D11176" w:rsidRPr="007601A1" w:rsidRDefault="00D11176" w:rsidP="00D11176">
      <w:pPr>
        <w:numPr>
          <w:ilvl w:val="0"/>
          <w:numId w:val="98"/>
        </w:numPr>
        <w:tabs>
          <w:tab w:val="clear" w:pos="357"/>
          <w:tab w:val="num" w:pos="1560"/>
        </w:tabs>
        <w:spacing w:before="40" w:after="40" w:line="240" w:lineRule="auto"/>
        <w:ind w:left="1560" w:hanging="426"/>
        <w:rPr>
          <w:rFonts w:ascii="Arial" w:hAnsi="Arial" w:cs="Arial"/>
          <w:szCs w:val="24"/>
          <w:lang w:val="en-US"/>
        </w:rPr>
      </w:pPr>
      <w:r w:rsidRPr="007601A1">
        <w:rPr>
          <w:rFonts w:ascii="Arial" w:hAnsi="Arial" w:cs="Arial"/>
          <w:szCs w:val="24"/>
          <w:lang w:val="en-US"/>
        </w:rPr>
        <w:t xml:space="preserve">the period during which the standard </w:t>
      </w:r>
      <w:proofErr w:type="spellStart"/>
      <w:r w:rsidRPr="007601A1">
        <w:rPr>
          <w:rFonts w:ascii="Arial" w:hAnsi="Arial" w:cs="Arial"/>
          <w:szCs w:val="24"/>
          <w:lang w:val="en-US"/>
        </w:rPr>
        <w:t>authorisation</w:t>
      </w:r>
      <w:proofErr w:type="spellEnd"/>
      <w:r w:rsidRPr="007601A1">
        <w:rPr>
          <w:rFonts w:ascii="Arial" w:hAnsi="Arial" w:cs="Arial"/>
          <w:szCs w:val="24"/>
          <w:lang w:val="en-US"/>
        </w:rPr>
        <w:t xml:space="preserve"> is to be in force</w:t>
      </w:r>
    </w:p>
    <w:p w14:paraId="77737130" w14:textId="77777777" w:rsidR="00D11176" w:rsidRPr="007601A1" w:rsidRDefault="00D11176" w:rsidP="00D11176">
      <w:pPr>
        <w:numPr>
          <w:ilvl w:val="0"/>
          <w:numId w:val="98"/>
        </w:numPr>
        <w:tabs>
          <w:tab w:val="clear" w:pos="357"/>
          <w:tab w:val="num" w:pos="1560"/>
        </w:tabs>
        <w:spacing w:before="40" w:after="40" w:line="240" w:lineRule="auto"/>
        <w:ind w:left="1560" w:hanging="426"/>
        <w:rPr>
          <w:rFonts w:ascii="Arial" w:hAnsi="Arial" w:cs="Arial"/>
          <w:szCs w:val="24"/>
          <w:lang w:val="en-US"/>
        </w:rPr>
      </w:pPr>
      <w:r w:rsidRPr="007601A1">
        <w:rPr>
          <w:rFonts w:ascii="Arial" w:hAnsi="Arial" w:cs="Arial"/>
          <w:szCs w:val="24"/>
          <w:lang w:val="en-US"/>
        </w:rPr>
        <w:t xml:space="preserve">the purpose for which the standard </w:t>
      </w:r>
      <w:proofErr w:type="spellStart"/>
      <w:r w:rsidRPr="007601A1">
        <w:rPr>
          <w:rFonts w:ascii="Arial" w:hAnsi="Arial" w:cs="Arial"/>
          <w:szCs w:val="24"/>
          <w:lang w:val="en-US"/>
        </w:rPr>
        <w:t>authorisation</w:t>
      </w:r>
      <w:proofErr w:type="spellEnd"/>
      <w:r w:rsidRPr="007601A1">
        <w:rPr>
          <w:rFonts w:ascii="Arial" w:hAnsi="Arial" w:cs="Arial"/>
          <w:szCs w:val="24"/>
          <w:lang w:val="en-US"/>
        </w:rPr>
        <w:t xml:space="preserve"> is given</w:t>
      </w:r>
    </w:p>
    <w:p w14:paraId="22CA453C" w14:textId="77777777" w:rsidR="00D11176" w:rsidRPr="007601A1" w:rsidRDefault="00D11176" w:rsidP="00D11176">
      <w:pPr>
        <w:numPr>
          <w:ilvl w:val="0"/>
          <w:numId w:val="98"/>
        </w:numPr>
        <w:tabs>
          <w:tab w:val="clear" w:pos="357"/>
          <w:tab w:val="num" w:pos="1560"/>
        </w:tabs>
        <w:spacing w:before="40" w:after="0" w:line="240" w:lineRule="auto"/>
        <w:ind w:left="1559" w:hanging="425"/>
        <w:rPr>
          <w:rFonts w:ascii="Arial" w:hAnsi="Arial" w:cs="Arial"/>
          <w:szCs w:val="24"/>
          <w:lang w:val="en-US"/>
        </w:rPr>
      </w:pPr>
      <w:r w:rsidRPr="007601A1">
        <w:rPr>
          <w:rFonts w:ascii="Arial" w:hAnsi="Arial" w:cs="Arial"/>
          <w:szCs w:val="24"/>
          <w:lang w:val="en-US"/>
        </w:rPr>
        <w:t xml:space="preserve">the conditions subject to which the standard </w:t>
      </w:r>
      <w:proofErr w:type="spellStart"/>
      <w:r w:rsidRPr="007601A1">
        <w:rPr>
          <w:rFonts w:ascii="Arial" w:hAnsi="Arial" w:cs="Arial"/>
          <w:szCs w:val="24"/>
          <w:lang w:val="en-US"/>
        </w:rPr>
        <w:t>authorisation</w:t>
      </w:r>
      <w:proofErr w:type="spellEnd"/>
      <w:r w:rsidRPr="007601A1">
        <w:rPr>
          <w:rFonts w:ascii="Arial" w:hAnsi="Arial" w:cs="Arial"/>
          <w:szCs w:val="24"/>
          <w:lang w:val="en-US"/>
        </w:rPr>
        <w:t xml:space="preserve"> is given.</w:t>
      </w:r>
      <w:r w:rsidRPr="007601A1">
        <w:rPr>
          <w:rFonts w:ascii="Arial" w:hAnsi="Arial" w:cs="Arial"/>
          <w:szCs w:val="24"/>
          <w:lang w:val="en-US"/>
        </w:rPr>
        <w:tab/>
      </w:r>
    </w:p>
    <w:p w14:paraId="44CEDFF2" w14:textId="77777777" w:rsidR="00D11176" w:rsidRPr="007601A1" w:rsidRDefault="00D11176" w:rsidP="00D11176">
      <w:pPr>
        <w:tabs>
          <w:tab w:val="left" w:pos="1101"/>
          <w:tab w:val="left" w:pos="8330"/>
        </w:tabs>
        <w:rPr>
          <w:rFonts w:ascii="Arial" w:hAnsi="Arial" w:cs="Arial"/>
          <w:sz w:val="12"/>
          <w:szCs w:val="12"/>
        </w:rPr>
      </w:pPr>
      <w:r w:rsidRPr="007601A1">
        <w:rPr>
          <w:rFonts w:ascii="Arial" w:hAnsi="Arial" w:cs="Arial"/>
          <w:sz w:val="12"/>
          <w:szCs w:val="12"/>
        </w:rPr>
        <w:tab/>
      </w:r>
      <w:r w:rsidRPr="007601A1">
        <w:rPr>
          <w:rFonts w:ascii="Arial" w:hAnsi="Arial" w:cs="Arial"/>
          <w:sz w:val="12"/>
          <w:szCs w:val="12"/>
          <w:lang w:val="en-US"/>
        </w:rPr>
        <w:tab/>
      </w:r>
    </w:p>
    <w:p w14:paraId="4F7215E3" w14:textId="514299D3" w:rsidR="00D11176" w:rsidRPr="007601A1" w:rsidRDefault="00D11176" w:rsidP="00D11176">
      <w:pPr>
        <w:autoSpaceDE w:val="0"/>
        <w:autoSpaceDN w:val="0"/>
        <w:adjustRightInd w:val="0"/>
        <w:rPr>
          <w:rFonts w:ascii="Arial" w:hAnsi="Arial" w:cs="Arial"/>
          <w:szCs w:val="24"/>
          <w:lang w:val="en-US"/>
        </w:rPr>
      </w:pPr>
      <w:r w:rsidRPr="007601A1">
        <w:rPr>
          <w:rFonts w:ascii="Arial" w:hAnsi="Arial" w:cs="Arial"/>
          <w:szCs w:val="24"/>
          <w:lang w:val="en-US"/>
        </w:rPr>
        <w:lastRenderedPageBreak/>
        <w:t xml:space="preserve">Where an urgent </w:t>
      </w:r>
      <w:proofErr w:type="spellStart"/>
      <w:r w:rsidRPr="007601A1">
        <w:rPr>
          <w:rFonts w:ascii="Arial" w:hAnsi="Arial" w:cs="Arial"/>
          <w:szCs w:val="24"/>
          <w:lang w:val="en-US"/>
        </w:rPr>
        <w:t>authorisation</w:t>
      </w:r>
      <w:proofErr w:type="spellEnd"/>
      <w:r w:rsidRPr="007601A1">
        <w:rPr>
          <w:rFonts w:ascii="Arial" w:hAnsi="Arial" w:cs="Arial"/>
          <w:szCs w:val="24"/>
          <w:lang w:val="en-US"/>
        </w:rPr>
        <w:t xml:space="preserve"> has been given, the relevant person or any other person acting on his or her behalf has the right to apply to the Court of Protection to determine any question relating to the following matters:</w:t>
      </w:r>
    </w:p>
    <w:p w14:paraId="66BE9089" w14:textId="77777777" w:rsidR="00D11176" w:rsidRPr="007601A1" w:rsidRDefault="00D11176" w:rsidP="00D11176">
      <w:pPr>
        <w:numPr>
          <w:ilvl w:val="0"/>
          <w:numId w:val="99"/>
        </w:numPr>
        <w:tabs>
          <w:tab w:val="clear" w:pos="357"/>
          <w:tab w:val="left" w:pos="1560"/>
        </w:tabs>
        <w:spacing w:before="40" w:after="0" w:line="240" w:lineRule="auto"/>
        <w:ind w:left="1560" w:hanging="426"/>
        <w:rPr>
          <w:rFonts w:ascii="Arial" w:hAnsi="Arial" w:cs="Arial"/>
          <w:szCs w:val="24"/>
          <w:lang w:val="en-US"/>
        </w:rPr>
      </w:pPr>
      <w:r w:rsidRPr="007601A1">
        <w:rPr>
          <w:rFonts w:ascii="Arial" w:hAnsi="Arial" w:cs="Arial"/>
          <w:szCs w:val="24"/>
          <w:lang w:val="en-US"/>
        </w:rPr>
        <w:t xml:space="preserve">whether the urgent </w:t>
      </w:r>
      <w:proofErr w:type="spellStart"/>
      <w:r w:rsidRPr="007601A1">
        <w:rPr>
          <w:rFonts w:ascii="Arial" w:hAnsi="Arial" w:cs="Arial"/>
          <w:szCs w:val="24"/>
          <w:lang w:val="en-US"/>
        </w:rPr>
        <w:t>authorisation</w:t>
      </w:r>
      <w:proofErr w:type="spellEnd"/>
      <w:r w:rsidRPr="007601A1">
        <w:rPr>
          <w:rFonts w:ascii="Arial" w:hAnsi="Arial" w:cs="Arial"/>
          <w:szCs w:val="24"/>
          <w:lang w:val="en-US"/>
        </w:rPr>
        <w:t xml:space="preserve"> should have been given</w:t>
      </w:r>
    </w:p>
    <w:p w14:paraId="37BBC743" w14:textId="77777777" w:rsidR="00D11176" w:rsidRPr="007601A1" w:rsidRDefault="00D11176" w:rsidP="00D11176">
      <w:pPr>
        <w:numPr>
          <w:ilvl w:val="0"/>
          <w:numId w:val="99"/>
        </w:numPr>
        <w:tabs>
          <w:tab w:val="clear" w:pos="357"/>
          <w:tab w:val="left" w:pos="1560"/>
        </w:tabs>
        <w:spacing w:before="40" w:after="0" w:line="240" w:lineRule="auto"/>
        <w:ind w:left="1560" w:hanging="426"/>
        <w:rPr>
          <w:rFonts w:ascii="Arial" w:hAnsi="Arial" w:cs="Arial"/>
          <w:szCs w:val="24"/>
          <w:lang w:val="en-US"/>
        </w:rPr>
      </w:pPr>
      <w:r w:rsidRPr="007601A1">
        <w:rPr>
          <w:rFonts w:ascii="Arial" w:hAnsi="Arial" w:cs="Arial"/>
          <w:szCs w:val="24"/>
          <w:lang w:val="en-US"/>
        </w:rPr>
        <w:t xml:space="preserve">the period during which the urgent </w:t>
      </w:r>
      <w:proofErr w:type="spellStart"/>
      <w:r w:rsidRPr="007601A1">
        <w:rPr>
          <w:rFonts w:ascii="Arial" w:hAnsi="Arial" w:cs="Arial"/>
          <w:szCs w:val="24"/>
          <w:lang w:val="en-US"/>
        </w:rPr>
        <w:t>authorisation</w:t>
      </w:r>
      <w:proofErr w:type="spellEnd"/>
      <w:r w:rsidRPr="007601A1">
        <w:rPr>
          <w:rFonts w:ascii="Arial" w:hAnsi="Arial" w:cs="Arial"/>
          <w:szCs w:val="24"/>
          <w:lang w:val="en-US"/>
        </w:rPr>
        <w:t xml:space="preserve"> is to be in force</w:t>
      </w:r>
    </w:p>
    <w:p w14:paraId="39D839F8" w14:textId="77777777" w:rsidR="00D11176" w:rsidRPr="007601A1" w:rsidRDefault="00D11176" w:rsidP="00D11176">
      <w:pPr>
        <w:numPr>
          <w:ilvl w:val="0"/>
          <w:numId w:val="99"/>
        </w:numPr>
        <w:tabs>
          <w:tab w:val="clear" w:pos="357"/>
          <w:tab w:val="left" w:pos="1560"/>
        </w:tabs>
        <w:spacing w:before="40" w:after="0" w:line="240" w:lineRule="auto"/>
        <w:ind w:left="1560" w:hanging="426"/>
        <w:rPr>
          <w:rFonts w:ascii="Arial" w:hAnsi="Arial" w:cs="Arial"/>
          <w:szCs w:val="24"/>
          <w:lang w:val="en-US"/>
        </w:rPr>
      </w:pPr>
      <w:r w:rsidRPr="007601A1">
        <w:rPr>
          <w:rFonts w:ascii="Arial" w:hAnsi="Arial" w:cs="Arial"/>
          <w:szCs w:val="24"/>
          <w:lang w:val="en-US"/>
        </w:rPr>
        <w:t xml:space="preserve">the purpose for which the urgent </w:t>
      </w:r>
      <w:proofErr w:type="spellStart"/>
      <w:r w:rsidRPr="007601A1">
        <w:rPr>
          <w:rFonts w:ascii="Arial" w:hAnsi="Arial" w:cs="Arial"/>
          <w:szCs w:val="24"/>
          <w:lang w:val="en-US"/>
        </w:rPr>
        <w:t>authorisation</w:t>
      </w:r>
      <w:proofErr w:type="spellEnd"/>
      <w:r w:rsidRPr="007601A1">
        <w:rPr>
          <w:rFonts w:ascii="Arial" w:hAnsi="Arial" w:cs="Arial"/>
          <w:szCs w:val="24"/>
          <w:lang w:val="en-US"/>
        </w:rPr>
        <w:t xml:space="preserve"> has been given.</w:t>
      </w:r>
      <w:r w:rsidRPr="007601A1">
        <w:rPr>
          <w:rFonts w:ascii="Arial" w:hAnsi="Arial" w:cs="Arial"/>
          <w:szCs w:val="24"/>
          <w:lang w:val="en-US"/>
        </w:rPr>
        <w:tab/>
      </w:r>
    </w:p>
    <w:p w14:paraId="3734B6C3" w14:textId="77777777" w:rsidR="00D11176" w:rsidRPr="007601A1" w:rsidRDefault="00D11176" w:rsidP="00D11176">
      <w:pPr>
        <w:tabs>
          <w:tab w:val="left" w:pos="1101"/>
          <w:tab w:val="left" w:pos="8330"/>
        </w:tabs>
        <w:rPr>
          <w:rFonts w:ascii="Arial" w:hAnsi="Arial" w:cs="Arial"/>
          <w:sz w:val="12"/>
          <w:szCs w:val="12"/>
        </w:rPr>
      </w:pPr>
      <w:r w:rsidRPr="007601A1">
        <w:rPr>
          <w:rFonts w:ascii="Arial" w:hAnsi="Arial" w:cs="Arial"/>
          <w:sz w:val="12"/>
          <w:szCs w:val="12"/>
        </w:rPr>
        <w:tab/>
      </w:r>
      <w:r w:rsidRPr="007601A1">
        <w:rPr>
          <w:rFonts w:ascii="Arial" w:hAnsi="Arial" w:cs="Arial"/>
          <w:sz w:val="12"/>
          <w:szCs w:val="12"/>
          <w:lang w:val="en-US"/>
        </w:rPr>
        <w:tab/>
      </w:r>
    </w:p>
    <w:p w14:paraId="7C541E3E" w14:textId="3519B824" w:rsidR="00D11176" w:rsidRPr="007601A1" w:rsidRDefault="00D11176" w:rsidP="00D11176">
      <w:pPr>
        <w:tabs>
          <w:tab w:val="left" w:pos="1101"/>
          <w:tab w:val="left" w:pos="8330"/>
        </w:tabs>
        <w:rPr>
          <w:rFonts w:ascii="Arial" w:hAnsi="Arial" w:cs="Arial"/>
          <w:szCs w:val="24"/>
          <w:lang w:val="en-US"/>
        </w:rPr>
      </w:pPr>
      <w:r w:rsidRPr="007601A1">
        <w:rPr>
          <w:rFonts w:ascii="Arial" w:hAnsi="Arial" w:cs="Arial"/>
          <w:szCs w:val="24"/>
          <w:lang w:val="en-US"/>
        </w:rPr>
        <w:t xml:space="preserve">Where a standard or urgent </w:t>
      </w:r>
      <w:proofErr w:type="spellStart"/>
      <w:r w:rsidRPr="007601A1">
        <w:rPr>
          <w:rFonts w:ascii="Arial" w:hAnsi="Arial" w:cs="Arial"/>
          <w:szCs w:val="24"/>
          <w:lang w:val="en-US"/>
        </w:rPr>
        <w:t>authorisation</w:t>
      </w:r>
      <w:proofErr w:type="spellEnd"/>
      <w:r w:rsidRPr="007601A1">
        <w:rPr>
          <w:rFonts w:ascii="Arial" w:hAnsi="Arial" w:cs="Arial"/>
          <w:szCs w:val="24"/>
          <w:lang w:val="en-US"/>
        </w:rPr>
        <w:t xml:space="preserve"> has been given, any other person may also apply to the Court of Protection for permission to take the relevant person’s case to the Court to decide whether the </w:t>
      </w:r>
      <w:proofErr w:type="spellStart"/>
      <w:r w:rsidRPr="007601A1">
        <w:rPr>
          <w:rFonts w:ascii="Arial" w:hAnsi="Arial" w:cs="Arial"/>
          <w:szCs w:val="24"/>
          <w:lang w:val="en-US"/>
        </w:rPr>
        <w:t>authorisation</w:t>
      </w:r>
      <w:proofErr w:type="spellEnd"/>
      <w:r w:rsidRPr="007601A1">
        <w:rPr>
          <w:rFonts w:ascii="Arial" w:hAnsi="Arial" w:cs="Arial"/>
          <w:szCs w:val="24"/>
          <w:lang w:val="en-US"/>
        </w:rPr>
        <w:t xml:space="preserve"> should have been given. </w:t>
      </w:r>
    </w:p>
    <w:p w14:paraId="5C077A63" w14:textId="2BEFB844" w:rsidR="00D11176" w:rsidRPr="007601A1" w:rsidRDefault="00D11176" w:rsidP="00D11176">
      <w:pPr>
        <w:tabs>
          <w:tab w:val="left" w:pos="1101"/>
          <w:tab w:val="left" w:pos="8330"/>
        </w:tabs>
        <w:rPr>
          <w:rFonts w:ascii="Arial" w:hAnsi="Arial" w:cs="Arial"/>
          <w:szCs w:val="24"/>
          <w:lang w:val="en-US"/>
        </w:rPr>
      </w:pPr>
      <w:r w:rsidRPr="007601A1">
        <w:rPr>
          <w:rFonts w:ascii="Arial" w:hAnsi="Arial" w:cs="Arial"/>
          <w:szCs w:val="24"/>
          <w:lang w:val="en-US"/>
        </w:rPr>
        <w:t>People should not be discouraged from making an application to the Court of Protection if it proves impossible to resolve concerns satisfactorily through other routes in a timely manner.</w:t>
      </w:r>
    </w:p>
    <w:p w14:paraId="7D0C831A" w14:textId="36BA1BA4" w:rsidR="00D11176" w:rsidRPr="007601A1" w:rsidRDefault="00D11176" w:rsidP="00D11176">
      <w:pPr>
        <w:tabs>
          <w:tab w:val="left" w:pos="1101"/>
          <w:tab w:val="left" w:pos="8330"/>
        </w:tabs>
        <w:rPr>
          <w:rFonts w:ascii="Arial" w:hAnsi="Arial" w:cs="Arial"/>
          <w:szCs w:val="24"/>
        </w:rPr>
      </w:pPr>
      <w:r w:rsidRPr="007601A1">
        <w:rPr>
          <w:rFonts w:ascii="Arial" w:hAnsi="Arial" w:cs="Arial"/>
          <w:szCs w:val="24"/>
          <w:lang w:val="en-US"/>
        </w:rPr>
        <w:t>The following people have an automatic right of access to the Court of Protection and do not have to seek permission from the court to make an application:</w:t>
      </w:r>
    </w:p>
    <w:p w14:paraId="640E833D" w14:textId="77777777" w:rsidR="00D11176" w:rsidRPr="007601A1" w:rsidRDefault="00D11176" w:rsidP="00D11176">
      <w:pPr>
        <w:numPr>
          <w:ilvl w:val="0"/>
          <w:numId w:val="101"/>
        </w:numPr>
        <w:tabs>
          <w:tab w:val="clear" w:pos="357"/>
          <w:tab w:val="left" w:pos="1560"/>
        </w:tabs>
        <w:spacing w:before="40" w:after="20" w:line="240" w:lineRule="auto"/>
        <w:ind w:left="1560" w:hanging="426"/>
        <w:rPr>
          <w:rFonts w:ascii="Arial" w:hAnsi="Arial" w:cs="Arial"/>
          <w:szCs w:val="24"/>
          <w:lang w:val="en-US"/>
        </w:rPr>
      </w:pPr>
      <w:r w:rsidRPr="007601A1">
        <w:rPr>
          <w:rFonts w:ascii="Arial" w:hAnsi="Arial" w:cs="Arial"/>
          <w:szCs w:val="24"/>
          <w:lang w:val="en-US"/>
        </w:rPr>
        <w:t>A person who lacks, or is alleged to lack, capacity in relation to a specific decision or action</w:t>
      </w:r>
    </w:p>
    <w:p w14:paraId="1BCDB2AC" w14:textId="77777777" w:rsidR="00D11176" w:rsidRPr="007601A1" w:rsidRDefault="00D11176" w:rsidP="00D11176">
      <w:pPr>
        <w:numPr>
          <w:ilvl w:val="0"/>
          <w:numId w:val="101"/>
        </w:numPr>
        <w:tabs>
          <w:tab w:val="clear" w:pos="357"/>
          <w:tab w:val="left" w:pos="1560"/>
        </w:tabs>
        <w:spacing w:before="40" w:after="20" w:line="240" w:lineRule="auto"/>
        <w:ind w:left="1560" w:hanging="426"/>
        <w:rPr>
          <w:rFonts w:ascii="Arial" w:hAnsi="Arial" w:cs="Arial"/>
          <w:szCs w:val="24"/>
          <w:lang w:val="en-US"/>
        </w:rPr>
      </w:pPr>
      <w:r w:rsidRPr="007601A1">
        <w:rPr>
          <w:rFonts w:ascii="Arial" w:hAnsi="Arial" w:cs="Arial"/>
          <w:szCs w:val="24"/>
          <w:lang w:val="en-US"/>
        </w:rPr>
        <w:t xml:space="preserve">The donor of a Lasting Power of Attorney to whom an application relates, or their </w:t>
      </w:r>
      <w:proofErr w:type="spellStart"/>
      <w:r w:rsidRPr="007601A1">
        <w:rPr>
          <w:rFonts w:ascii="Arial" w:hAnsi="Arial" w:cs="Arial"/>
          <w:szCs w:val="24"/>
          <w:lang w:val="en-US"/>
        </w:rPr>
        <w:t>donee</w:t>
      </w:r>
      <w:proofErr w:type="spellEnd"/>
    </w:p>
    <w:p w14:paraId="3D4C3F76" w14:textId="77777777" w:rsidR="00D11176" w:rsidRPr="007601A1" w:rsidRDefault="00D11176" w:rsidP="00D11176">
      <w:pPr>
        <w:numPr>
          <w:ilvl w:val="0"/>
          <w:numId w:val="101"/>
        </w:numPr>
        <w:tabs>
          <w:tab w:val="clear" w:pos="357"/>
          <w:tab w:val="left" w:pos="1560"/>
        </w:tabs>
        <w:spacing w:before="40" w:after="20" w:line="240" w:lineRule="auto"/>
        <w:ind w:left="2410" w:hanging="1276"/>
        <w:rPr>
          <w:rFonts w:ascii="Arial" w:hAnsi="Arial" w:cs="Arial"/>
          <w:szCs w:val="24"/>
          <w:lang w:val="en-US"/>
        </w:rPr>
      </w:pPr>
      <w:r w:rsidRPr="007601A1">
        <w:rPr>
          <w:rFonts w:ascii="Arial" w:hAnsi="Arial" w:cs="Arial"/>
          <w:szCs w:val="24"/>
          <w:lang w:val="en-US"/>
        </w:rPr>
        <w:t>A deputy who has been appointed by the court to act for the person concerned</w:t>
      </w:r>
    </w:p>
    <w:p w14:paraId="312B5694" w14:textId="77777777" w:rsidR="00D11176" w:rsidRPr="007601A1" w:rsidRDefault="00D11176" w:rsidP="00D11176">
      <w:pPr>
        <w:numPr>
          <w:ilvl w:val="0"/>
          <w:numId w:val="101"/>
        </w:numPr>
        <w:tabs>
          <w:tab w:val="clear" w:pos="357"/>
          <w:tab w:val="left" w:pos="1560"/>
        </w:tabs>
        <w:spacing w:before="40" w:after="20" w:line="240" w:lineRule="auto"/>
        <w:ind w:left="2410" w:hanging="1276"/>
        <w:rPr>
          <w:rFonts w:ascii="Arial" w:hAnsi="Arial" w:cs="Arial"/>
          <w:szCs w:val="24"/>
          <w:lang w:val="en-US"/>
        </w:rPr>
      </w:pPr>
      <w:r w:rsidRPr="007601A1">
        <w:rPr>
          <w:rFonts w:ascii="Arial" w:hAnsi="Arial" w:cs="Arial"/>
          <w:szCs w:val="24"/>
          <w:lang w:val="en-US"/>
        </w:rPr>
        <w:t xml:space="preserve">A person named in an existing court order to which the application relates, and </w:t>
      </w:r>
    </w:p>
    <w:p w14:paraId="66A534E5" w14:textId="77777777" w:rsidR="00D11176" w:rsidRPr="007601A1" w:rsidRDefault="00D11176" w:rsidP="00D11176">
      <w:pPr>
        <w:numPr>
          <w:ilvl w:val="0"/>
          <w:numId w:val="101"/>
        </w:numPr>
        <w:tabs>
          <w:tab w:val="clear" w:pos="357"/>
          <w:tab w:val="left" w:pos="1560"/>
        </w:tabs>
        <w:spacing w:before="40" w:after="20" w:line="240" w:lineRule="auto"/>
        <w:ind w:left="2410" w:hanging="1276"/>
        <w:rPr>
          <w:rFonts w:ascii="Arial" w:hAnsi="Arial" w:cs="Arial"/>
          <w:szCs w:val="24"/>
          <w:lang w:val="en-US"/>
        </w:rPr>
      </w:pPr>
      <w:r w:rsidRPr="007601A1">
        <w:rPr>
          <w:rFonts w:ascii="Arial" w:hAnsi="Arial" w:cs="Arial"/>
          <w:szCs w:val="24"/>
          <w:lang w:val="en-US"/>
        </w:rPr>
        <w:t>The relevant person’s representative</w:t>
      </w:r>
    </w:p>
    <w:p w14:paraId="6AEB19D1" w14:textId="6E7AE7A0" w:rsidR="00D11176" w:rsidRPr="007601A1" w:rsidRDefault="00D11176" w:rsidP="00D11176">
      <w:pPr>
        <w:tabs>
          <w:tab w:val="left" w:pos="1560"/>
        </w:tabs>
        <w:spacing w:before="40" w:after="20"/>
        <w:rPr>
          <w:rFonts w:ascii="Arial" w:hAnsi="Arial" w:cs="Arial"/>
          <w:szCs w:val="24"/>
          <w:lang w:val="en-US"/>
        </w:rPr>
      </w:pPr>
      <w:r w:rsidRPr="007601A1">
        <w:rPr>
          <w:rFonts w:ascii="Arial" w:hAnsi="Arial" w:cs="Arial"/>
          <w:szCs w:val="24"/>
          <w:lang w:val="en-US"/>
        </w:rPr>
        <w:t xml:space="preserve">  The Court may make an order:</w:t>
      </w:r>
    </w:p>
    <w:p w14:paraId="584A64F4" w14:textId="77777777" w:rsidR="00D11176" w:rsidRPr="007601A1" w:rsidRDefault="00D11176" w:rsidP="00D11176">
      <w:pPr>
        <w:numPr>
          <w:ilvl w:val="0"/>
          <w:numId w:val="100"/>
        </w:numPr>
        <w:tabs>
          <w:tab w:val="clear" w:pos="357"/>
          <w:tab w:val="num" w:pos="1560"/>
        </w:tabs>
        <w:spacing w:before="60" w:after="60" w:line="240" w:lineRule="auto"/>
        <w:ind w:left="1560" w:hanging="426"/>
        <w:rPr>
          <w:rFonts w:ascii="Arial" w:hAnsi="Arial" w:cs="Arial"/>
          <w:szCs w:val="24"/>
          <w:lang w:val="en-US"/>
        </w:rPr>
      </w:pPr>
      <w:r w:rsidRPr="007601A1">
        <w:rPr>
          <w:rFonts w:ascii="Arial" w:hAnsi="Arial" w:cs="Arial"/>
          <w:szCs w:val="24"/>
          <w:lang w:val="en-US"/>
        </w:rPr>
        <w:t xml:space="preserve">varying or terminating a standard or urgent </w:t>
      </w:r>
      <w:proofErr w:type="spellStart"/>
      <w:r w:rsidRPr="007601A1">
        <w:rPr>
          <w:rFonts w:ascii="Arial" w:hAnsi="Arial" w:cs="Arial"/>
          <w:szCs w:val="24"/>
          <w:lang w:val="en-US"/>
        </w:rPr>
        <w:t>authorisation</w:t>
      </w:r>
      <w:proofErr w:type="spellEnd"/>
    </w:p>
    <w:p w14:paraId="2F0DA3B3" w14:textId="286886FC" w:rsidR="00D11176" w:rsidRPr="0029741F" w:rsidRDefault="00D11176" w:rsidP="000F7F61">
      <w:pPr>
        <w:numPr>
          <w:ilvl w:val="0"/>
          <w:numId w:val="100"/>
        </w:numPr>
        <w:tabs>
          <w:tab w:val="clear" w:pos="357"/>
          <w:tab w:val="num" w:pos="1560"/>
        </w:tabs>
        <w:spacing w:before="60" w:after="60" w:line="240" w:lineRule="auto"/>
        <w:ind w:left="1560" w:hanging="426"/>
        <w:rPr>
          <w:rFonts w:ascii="Arial" w:hAnsi="Arial" w:cs="Arial"/>
          <w:sz w:val="14"/>
          <w:szCs w:val="14"/>
        </w:rPr>
      </w:pPr>
      <w:r w:rsidRPr="0029741F">
        <w:rPr>
          <w:rFonts w:ascii="Arial" w:hAnsi="Arial" w:cs="Arial"/>
          <w:szCs w:val="24"/>
          <w:lang w:val="en-US"/>
        </w:rPr>
        <w:t xml:space="preserve">directing the supervisory body (in the case of a standard </w:t>
      </w:r>
      <w:proofErr w:type="spellStart"/>
      <w:r w:rsidRPr="0029741F">
        <w:rPr>
          <w:rFonts w:ascii="Arial" w:hAnsi="Arial" w:cs="Arial"/>
          <w:szCs w:val="24"/>
          <w:lang w:val="en-US"/>
        </w:rPr>
        <w:t>authorisation</w:t>
      </w:r>
      <w:proofErr w:type="spellEnd"/>
      <w:r w:rsidRPr="0029741F">
        <w:rPr>
          <w:rFonts w:ascii="Arial" w:hAnsi="Arial" w:cs="Arial"/>
          <w:szCs w:val="24"/>
          <w:lang w:val="en-US"/>
        </w:rPr>
        <w:t xml:space="preserve">) or the managing authority (in the case of an urgent </w:t>
      </w:r>
      <w:proofErr w:type="spellStart"/>
      <w:r w:rsidRPr="0029741F">
        <w:rPr>
          <w:rFonts w:ascii="Arial" w:hAnsi="Arial" w:cs="Arial"/>
          <w:szCs w:val="24"/>
          <w:lang w:val="en-US"/>
        </w:rPr>
        <w:t>authorisation</w:t>
      </w:r>
      <w:proofErr w:type="spellEnd"/>
      <w:r w:rsidRPr="0029741F">
        <w:rPr>
          <w:rFonts w:ascii="Arial" w:hAnsi="Arial" w:cs="Arial"/>
          <w:szCs w:val="24"/>
          <w:lang w:val="en-US"/>
        </w:rPr>
        <w:t xml:space="preserve">) to vary or terminate the </w:t>
      </w:r>
      <w:proofErr w:type="spellStart"/>
      <w:r w:rsidRPr="0029741F">
        <w:rPr>
          <w:rFonts w:ascii="Arial" w:hAnsi="Arial" w:cs="Arial"/>
          <w:szCs w:val="24"/>
          <w:lang w:val="en-US"/>
        </w:rPr>
        <w:t>authorisation</w:t>
      </w:r>
      <w:proofErr w:type="spellEnd"/>
      <w:r w:rsidRPr="0029741F">
        <w:rPr>
          <w:rFonts w:ascii="Arial" w:hAnsi="Arial" w:cs="Arial"/>
          <w:szCs w:val="24"/>
          <w:lang w:val="en-US"/>
        </w:rPr>
        <w:tab/>
      </w:r>
    </w:p>
    <w:p w14:paraId="0EE2A1C2" w14:textId="77777777" w:rsidR="009515B5" w:rsidRPr="007601A1" w:rsidRDefault="009515B5" w:rsidP="002F51FD">
      <w:pPr>
        <w:tabs>
          <w:tab w:val="left" w:pos="1101"/>
          <w:tab w:val="left" w:pos="8330"/>
        </w:tabs>
        <w:rPr>
          <w:rFonts w:ascii="Arial" w:hAnsi="Arial" w:cs="Arial"/>
          <w:b/>
          <w:bCs/>
          <w:lang w:val="en-US"/>
        </w:rPr>
      </w:pPr>
    </w:p>
    <w:p w14:paraId="4BB44476" w14:textId="77777777" w:rsidR="009515B5" w:rsidRPr="00D11176" w:rsidRDefault="009515B5" w:rsidP="002F51FD">
      <w:pPr>
        <w:tabs>
          <w:tab w:val="left" w:pos="1101"/>
          <w:tab w:val="left" w:pos="8330"/>
        </w:tabs>
        <w:rPr>
          <w:rFonts w:ascii="Arial" w:hAnsi="Arial" w:cs="Arial"/>
          <w:b/>
          <w:bCs/>
          <w:lang w:val="en-US"/>
        </w:rPr>
      </w:pPr>
    </w:p>
    <w:p w14:paraId="3EC56D98" w14:textId="77777777" w:rsidR="009515B5" w:rsidRDefault="009515B5" w:rsidP="002F51FD">
      <w:pPr>
        <w:tabs>
          <w:tab w:val="left" w:pos="1101"/>
          <w:tab w:val="left" w:pos="8330"/>
        </w:tabs>
        <w:rPr>
          <w:rFonts w:ascii="Arial" w:hAnsi="Arial" w:cs="Arial"/>
          <w:b/>
          <w:bCs/>
          <w:lang w:val="en-US"/>
        </w:rPr>
      </w:pPr>
    </w:p>
    <w:p w14:paraId="1B06A9CB" w14:textId="77777777" w:rsidR="009515B5" w:rsidRDefault="009515B5" w:rsidP="002F51FD">
      <w:pPr>
        <w:tabs>
          <w:tab w:val="left" w:pos="1101"/>
          <w:tab w:val="left" w:pos="8330"/>
        </w:tabs>
        <w:rPr>
          <w:rFonts w:ascii="Arial" w:hAnsi="Arial" w:cs="Arial"/>
          <w:b/>
          <w:bCs/>
          <w:lang w:val="en-US"/>
        </w:rPr>
      </w:pPr>
    </w:p>
    <w:p w14:paraId="1AF76945" w14:textId="77777777" w:rsidR="009515B5" w:rsidRDefault="009515B5" w:rsidP="002F51FD">
      <w:pPr>
        <w:tabs>
          <w:tab w:val="left" w:pos="1101"/>
          <w:tab w:val="left" w:pos="8330"/>
        </w:tabs>
        <w:rPr>
          <w:rFonts w:ascii="Arial" w:hAnsi="Arial" w:cs="Arial"/>
          <w:b/>
          <w:bCs/>
          <w:lang w:val="en-US"/>
        </w:rPr>
      </w:pPr>
    </w:p>
    <w:p w14:paraId="0A3893DF" w14:textId="77777777" w:rsidR="009515B5" w:rsidRDefault="009515B5" w:rsidP="002F51FD">
      <w:pPr>
        <w:tabs>
          <w:tab w:val="left" w:pos="1101"/>
          <w:tab w:val="left" w:pos="8330"/>
        </w:tabs>
        <w:rPr>
          <w:rFonts w:ascii="Arial" w:hAnsi="Arial" w:cs="Arial"/>
          <w:b/>
          <w:bCs/>
          <w:lang w:val="en-US"/>
        </w:rPr>
      </w:pPr>
    </w:p>
    <w:p w14:paraId="78FD129C" w14:textId="77777777" w:rsidR="00DF470E" w:rsidRDefault="00DF470E" w:rsidP="009A5E27">
      <w:pPr>
        <w:spacing w:before="120"/>
        <w:jc w:val="both"/>
        <w:rPr>
          <w:lang w:val="en-US"/>
        </w:rPr>
      </w:pPr>
    </w:p>
    <w:p w14:paraId="2F927F37" w14:textId="77777777" w:rsidR="00DF470E" w:rsidRDefault="00DF470E" w:rsidP="00F149AF">
      <w:pPr>
        <w:spacing w:before="120"/>
        <w:jc w:val="center"/>
        <w:rPr>
          <w:b/>
          <w:bCs/>
          <w:sz w:val="56"/>
          <w:szCs w:val="56"/>
          <w:lang w:val="en-US"/>
        </w:rPr>
      </w:pPr>
    </w:p>
    <w:p w14:paraId="34ABF763" w14:textId="77777777" w:rsidR="001872C7" w:rsidRDefault="001872C7" w:rsidP="00F149AF">
      <w:pPr>
        <w:spacing w:before="120"/>
        <w:jc w:val="center"/>
        <w:rPr>
          <w:b/>
          <w:bCs/>
          <w:sz w:val="56"/>
          <w:szCs w:val="56"/>
          <w:lang w:val="en-US"/>
        </w:rPr>
      </w:pPr>
    </w:p>
    <w:p w14:paraId="28CAFB90" w14:textId="77777777" w:rsidR="001872C7" w:rsidRDefault="001872C7" w:rsidP="00F149AF">
      <w:pPr>
        <w:spacing w:before="120"/>
        <w:jc w:val="center"/>
        <w:rPr>
          <w:b/>
          <w:bCs/>
          <w:sz w:val="56"/>
          <w:szCs w:val="56"/>
          <w:lang w:val="en-US"/>
        </w:rPr>
      </w:pPr>
    </w:p>
    <w:p w14:paraId="37C2536E" w14:textId="77777777" w:rsidR="001872C7" w:rsidRDefault="001872C7" w:rsidP="00F149AF">
      <w:pPr>
        <w:spacing w:before="120"/>
        <w:jc w:val="center"/>
        <w:rPr>
          <w:b/>
          <w:bCs/>
          <w:sz w:val="56"/>
          <w:szCs w:val="56"/>
          <w:lang w:val="en-US"/>
        </w:rPr>
      </w:pPr>
    </w:p>
    <w:p w14:paraId="7BA1D243" w14:textId="77777777" w:rsidR="001872C7" w:rsidRDefault="001872C7" w:rsidP="00F149AF">
      <w:pPr>
        <w:spacing w:before="120"/>
        <w:jc w:val="center"/>
        <w:rPr>
          <w:b/>
          <w:bCs/>
          <w:sz w:val="56"/>
          <w:szCs w:val="56"/>
          <w:lang w:val="en-US"/>
        </w:rPr>
      </w:pPr>
    </w:p>
    <w:p w14:paraId="14BB39C4" w14:textId="77777777" w:rsidR="001872C7" w:rsidRDefault="001872C7" w:rsidP="00F149AF">
      <w:pPr>
        <w:spacing w:before="120"/>
        <w:jc w:val="center"/>
        <w:rPr>
          <w:b/>
          <w:bCs/>
          <w:sz w:val="56"/>
          <w:szCs w:val="56"/>
          <w:lang w:val="en-US"/>
        </w:rPr>
      </w:pPr>
    </w:p>
    <w:p w14:paraId="75A6C696" w14:textId="0A0C4B8E" w:rsidR="00F149AF" w:rsidRPr="00DF470E" w:rsidRDefault="00F149AF" w:rsidP="00F149AF">
      <w:pPr>
        <w:spacing w:before="120"/>
        <w:jc w:val="center"/>
        <w:rPr>
          <w:b/>
          <w:bCs/>
          <w:sz w:val="56"/>
          <w:szCs w:val="56"/>
          <w:lang w:val="en-US"/>
        </w:rPr>
      </w:pPr>
      <w:r w:rsidRPr="00DF470E">
        <w:rPr>
          <w:b/>
          <w:bCs/>
          <w:sz w:val="56"/>
          <w:szCs w:val="56"/>
          <w:lang w:val="en-US"/>
        </w:rPr>
        <w:t>Appendices</w:t>
      </w:r>
    </w:p>
    <w:p w14:paraId="14E78632" w14:textId="77777777" w:rsidR="00F149AF" w:rsidRDefault="00F149AF" w:rsidP="009A5E27">
      <w:pPr>
        <w:spacing w:before="120"/>
        <w:jc w:val="both"/>
        <w:rPr>
          <w:lang w:val="en-US"/>
        </w:rPr>
      </w:pPr>
    </w:p>
    <w:p w14:paraId="20DDB032" w14:textId="77777777" w:rsidR="00DF470E" w:rsidRDefault="00DF470E" w:rsidP="009A5E27">
      <w:pPr>
        <w:spacing w:before="120"/>
        <w:jc w:val="both"/>
        <w:rPr>
          <w:lang w:val="en-US"/>
        </w:rPr>
      </w:pPr>
    </w:p>
    <w:p w14:paraId="44AB867F" w14:textId="77777777" w:rsidR="00E919AD" w:rsidRDefault="00E919AD" w:rsidP="009A5E27">
      <w:pPr>
        <w:spacing w:before="120"/>
        <w:jc w:val="both"/>
        <w:rPr>
          <w:lang w:val="en-US"/>
        </w:rPr>
      </w:pPr>
    </w:p>
    <w:p w14:paraId="3731C238" w14:textId="77777777" w:rsidR="00E919AD" w:rsidRDefault="00E919AD" w:rsidP="009A5E27">
      <w:pPr>
        <w:spacing w:before="120"/>
        <w:jc w:val="both"/>
        <w:rPr>
          <w:lang w:val="en-US"/>
        </w:rPr>
      </w:pPr>
    </w:p>
    <w:p w14:paraId="66D827F1" w14:textId="77777777" w:rsidR="00E919AD" w:rsidRDefault="00E919AD" w:rsidP="009A5E27">
      <w:pPr>
        <w:spacing w:before="120"/>
        <w:jc w:val="both"/>
        <w:rPr>
          <w:lang w:val="en-US"/>
        </w:rPr>
      </w:pPr>
    </w:p>
    <w:p w14:paraId="2F0B3CC0" w14:textId="77777777" w:rsidR="00E919AD" w:rsidRDefault="00E919AD" w:rsidP="009A5E27">
      <w:pPr>
        <w:spacing w:before="120"/>
        <w:jc w:val="both"/>
        <w:rPr>
          <w:lang w:val="en-US"/>
        </w:rPr>
      </w:pPr>
    </w:p>
    <w:p w14:paraId="23EC4932" w14:textId="77777777" w:rsidR="00E919AD" w:rsidRDefault="00E919AD" w:rsidP="009A5E27">
      <w:pPr>
        <w:spacing w:before="120"/>
        <w:jc w:val="both"/>
        <w:rPr>
          <w:lang w:val="en-US"/>
        </w:rPr>
      </w:pPr>
    </w:p>
    <w:p w14:paraId="11E2F872" w14:textId="77777777" w:rsidR="00E919AD" w:rsidRDefault="00E919AD" w:rsidP="009A5E27">
      <w:pPr>
        <w:spacing w:before="120"/>
        <w:jc w:val="both"/>
        <w:rPr>
          <w:lang w:val="en-US"/>
        </w:rPr>
      </w:pPr>
    </w:p>
    <w:p w14:paraId="1615A94F" w14:textId="77777777" w:rsidR="0076457C" w:rsidRDefault="0076457C" w:rsidP="009A5E27">
      <w:pPr>
        <w:spacing w:before="120"/>
        <w:jc w:val="both"/>
        <w:rPr>
          <w:lang w:val="en-US"/>
        </w:rPr>
      </w:pPr>
    </w:p>
    <w:p w14:paraId="03A4FE7F" w14:textId="77777777" w:rsidR="0076457C" w:rsidRDefault="0076457C" w:rsidP="009A5E27">
      <w:pPr>
        <w:spacing w:before="120"/>
        <w:jc w:val="both"/>
        <w:rPr>
          <w:lang w:val="en-US"/>
        </w:rPr>
      </w:pPr>
    </w:p>
    <w:p w14:paraId="5ACF0693" w14:textId="77777777" w:rsidR="0076457C" w:rsidRDefault="0076457C" w:rsidP="009A5E27">
      <w:pPr>
        <w:spacing w:before="120"/>
        <w:jc w:val="both"/>
        <w:rPr>
          <w:lang w:val="en-US"/>
        </w:rPr>
      </w:pPr>
    </w:p>
    <w:p w14:paraId="448E7343" w14:textId="77777777" w:rsidR="0076457C" w:rsidRDefault="0076457C" w:rsidP="009A5E27">
      <w:pPr>
        <w:spacing w:before="120"/>
        <w:jc w:val="both"/>
        <w:rPr>
          <w:lang w:val="en-US"/>
        </w:rPr>
      </w:pPr>
    </w:p>
    <w:p w14:paraId="22BFA39C" w14:textId="77777777" w:rsidR="0076457C" w:rsidRDefault="0076457C" w:rsidP="009A5E27">
      <w:pPr>
        <w:spacing w:before="120"/>
        <w:jc w:val="both"/>
        <w:rPr>
          <w:lang w:val="en-US"/>
        </w:rPr>
      </w:pPr>
    </w:p>
    <w:p w14:paraId="37940D32" w14:textId="77777777" w:rsidR="0076457C" w:rsidRDefault="0076457C" w:rsidP="009A5E27">
      <w:pPr>
        <w:spacing w:before="120"/>
        <w:jc w:val="both"/>
        <w:rPr>
          <w:lang w:val="en-US"/>
        </w:rPr>
      </w:pPr>
    </w:p>
    <w:p w14:paraId="18CB76E3" w14:textId="77777777" w:rsidR="0076457C" w:rsidRDefault="0076457C" w:rsidP="009A5E27">
      <w:pPr>
        <w:spacing w:before="120"/>
        <w:jc w:val="both"/>
        <w:rPr>
          <w:lang w:val="en-US"/>
        </w:rPr>
      </w:pPr>
    </w:p>
    <w:p w14:paraId="211D1CA4" w14:textId="77777777" w:rsidR="0076457C" w:rsidRDefault="0076457C" w:rsidP="009A5E27">
      <w:pPr>
        <w:spacing w:before="120"/>
        <w:jc w:val="both"/>
        <w:rPr>
          <w:lang w:val="en-US"/>
        </w:rPr>
      </w:pPr>
    </w:p>
    <w:p w14:paraId="63655DD7" w14:textId="77777777" w:rsidR="0076457C" w:rsidRDefault="0076457C" w:rsidP="009A5E27">
      <w:pPr>
        <w:spacing w:before="120"/>
        <w:jc w:val="both"/>
        <w:rPr>
          <w:lang w:val="en-US"/>
        </w:rPr>
      </w:pPr>
    </w:p>
    <w:p w14:paraId="07789FEC" w14:textId="77777777" w:rsidR="00E919AD" w:rsidRDefault="00E919AD" w:rsidP="009A5E27">
      <w:pPr>
        <w:spacing w:before="120"/>
        <w:jc w:val="both"/>
        <w:rPr>
          <w:lang w:val="en-US"/>
        </w:rPr>
      </w:pPr>
    </w:p>
    <w:p w14:paraId="2B95FCDE" w14:textId="77777777" w:rsidR="00E919AD" w:rsidRDefault="00E919AD" w:rsidP="009A5E27">
      <w:pPr>
        <w:spacing w:before="120"/>
        <w:jc w:val="both"/>
        <w:rPr>
          <w:lang w:val="en-US"/>
        </w:rPr>
      </w:pPr>
    </w:p>
    <w:p w14:paraId="47605A68" w14:textId="77777777" w:rsidR="00E919AD" w:rsidRDefault="00E919AD" w:rsidP="009A5E27">
      <w:pPr>
        <w:spacing w:before="120"/>
        <w:jc w:val="both"/>
        <w:rPr>
          <w:lang w:val="en-US"/>
        </w:rPr>
      </w:pPr>
    </w:p>
    <w:p w14:paraId="46C719D8" w14:textId="77777777" w:rsidR="004C78D7" w:rsidRDefault="004C78D7" w:rsidP="009A5E27">
      <w:pPr>
        <w:spacing w:before="120"/>
        <w:jc w:val="both"/>
        <w:rPr>
          <w:lang w:val="en-US"/>
        </w:rPr>
      </w:pPr>
    </w:p>
    <w:p w14:paraId="660E1358" w14:textId="77777777" w:rsidR="004C78D7" w:rsidRDefault="004C78D7" w:rsidP="009A5E27">
      <w:pPr>
        <w:spacing w:before="120"/>
        <w:jc w:val="both"/>
        <w:rPr>
          <w:lang w:val="en-US"/>
        </w:rPr>
      </w:pPr>
    </w:p>
    <w:p w14:paraId="0854E9F6" w14:textId="77777777" w:rsidR="004C78D7" w:rsidRDefault="004C78D7" w:rsidP="009A5E27">
      <w:pPr>
        <w:spacing w:before="120"/>
        <w:jc w:val="both"/>
        <w:rPr>
          <w:lang w:val="en-US"/>
        </w:rPr>
      </w:pPr>
    </w:p>
    <w:p w14:paraId="6B803725" w14:textId="77777777" w:rsidR="004C78D7" w:rsidRDefault="004C78D7" w:rsidP="009A5E27">
      <w:pPr>
        <w:spacing w:before="120"/>
        <w:jc w:val="both"/>
        <w:rPr>
          <w:lang w:val="en-US"/>
        </w:rPr>
      </w:pPr>
    </w:p>
    <w:p w14:paraId="3E2507F0" w14:textId="77777777" w:rsidR="004C78D7" w:rsidRDefault="004C78D7" w:rsidP="009A5E27">
      <w:pPr>
        <w:spacing w:before="120"/>
        <w:jc w:val="both"/>
        <w:rPr>
          <w:lang w:val="en-US"/>
        </w:rPr>
      </w:pPr>
    </w:p>
    <w:p w14:paraId="0E464F4D" w14:textId="77777777" w:rsidR="00F2280A" w:rsidRDefault="00F2280A" w:rsidP="009A5E27">
      <w:pPr>
        <w:spacing w:before="120"/>
        <w:jc w:val="both"/>
        <w:rPr>
          <w:lang w:val="en-US"/>
        </w:rPr>
      </w:pPr>
    </w:p>
    <w:p w14:paraId="1128A502" w14:textId="45227AEA" w:rsidR="00E919AD" w:rsidRPr="004C78D7" w:rsidRDefault="004C78D7" w:rsidP="004C78D7">
      <w:pPr>
        <w:spacing w:before="120"/>
        <w:jc w:val="center"/>
        <w:rPr>
          <w:rFonts w:ascii="Arial" w:hAnsi="Arial" w:cs="Arial"/>
          <w:b/>
          <w:bCs/>
          <w:sz w:val="24"/>
          <w:szCs w:val="24"/>
          <w:lang w:val="en-US"/>
        </w:rPr>
      </w:pPr>
      <w:r w:rsidRPr="004C78D7">
        <w:rPr>
          <w:rFonts w:ascii="Arial" w:hAnsi="Arial" w:cs="Arial"/>
          <w:b/>
          <w:bCs/>
          <w:sz w:val="24"/>
          <w:szCs w:val="24"/>
          <w:lang w:val="en-US"/>
        </w:rPr>
        <w:lastRenderedPageBreak/>
        <w:t>Appendix 1</w:t>
      </w:r>
    </w:p>
    <w:p w14:paraId="76E160E0" w14:textId="24492E2A" w:rsidR="00E919AD" w:rsidRDefault="00E919AD" w:rsidP="00E919AD">
      <w:pPr>
        <w:spacing w:before="100" w:beforeAutospacing="1" w:after="100" w:afterAutospacing="1" w:line="240" w:lineRule="auto"/>
        <w:rPr>
          <w:rFonts w:ascii="Arial" w:hAnsi="Arial" w:cs="Arial"/>
          <w:b/>
          <w:bCs/>
          <w:sz w:val="32"/>
          <w:szCs w:val="32"/>
        </w:rPr>
      </w:pPr>
      <w:r w:rsidRPr="00457EC5">
        <w:rPr>
          <w:rFonts w:ascii="Arial" w:hAnsi="Arial" w:cs="Arial"/>
          <w:b/>
          <w:bCs/>
          <w:sz w:val="32"/>
          <w:szCs w:val="32"/>
        </w:rPr>
        <w:t xml:space="preserve">Safeguarding Concerns, </w:t>
      </w:r>
      <w:r>
        <w:rPr>
          <w:rFonts w:ascii="Arial" w:hAnsi="Arial" w:cs="Arial"/>
          <w:b/>
          <w:bCs/>
          <w:sz w:val="32"/>
          <w:szCs w:val="32"/>
        </w:rPr>
        <w:t xml:space="preserve">Notification, </w:t>
      </w:r>
      <w:r w:rsidR="004C78D7">
        <w:rPr>
          <w:rFonts w:ascii="Arial" w:hAnsi="Arial" w:cs="Arial"/>
          <w:b/>
          <w:bCs/>
          <w:sz w:val="32"/>
          <w:szCs w:val="32"/>
        </w:rPr>
        <w:t>I</w:t>
      </w:r>
      <w:r>
        <w:rPr>
          <w:rFonts w:ascii="Arial" w:hAnsi="Arial" w:cs="Arial"/>
          <w:b/>
          <w:bCs/>
          <w:sz w:val="32"/>
          <w:szCs w:val="32"/>
        </w:rPr>
        <w:t>nitial and Screening and Processing</w:t>
      </w:r>
    </w:p>
    <w:p w14:paraId="17893BAA" w14:textId="00413E18" w:rsidR="00E919AD" w:rsidRPr="00E919AD" w:rsidRDefault="00E919AD" w:rsidP="00E919AD">
      <w:pPr>
        <w:spacing w:before="100" w:beforeAutospacing="1" w:after="100" w:afterAutospacing="1" w:line="240" w:lineRule="auto"/>
        <w:rPr>
          <w:rFonts w:ascii="Arial" w:hAnsi="Arial" w:cs="Arial"/>
          <w:b/>
          <w:bCs/>
          <w:sz w:val="32"/>
          <w:szCs w:val="32"/>
        </w:rPr>
      </w:pPr>
      <w:r>
        <w:rPr>
          <w:rFonts w:ascii="Arial" w:hAnsi="Arial" w:cs="Arial"/>
          <w:b/>
          <w:bCs/>
          <w:sz w:val="32"/>
          <w:szCs w:val="32"/>
        </w:rPr>
        <w:t xml:space="preserve"> Responsibility of CMBC whilst </w:t>
      </w:r>
      <w:r w:rsidR="004C78D7">
        <w:rPr>
          <w:rFonts w:ascii="Arial" w:hAnsi="Arial" w:cs="Arial"/>
          <w:b/>
          <w:bCs/>
          <w:sz w:val="32"/>
          <w:szCs w:val="32"/>
        </w:rPr>
        <w:t>assessing for</w:t>
      </w:r>
      <w:r>
        <w:rPr>
          <w:rFonts w:ascii="Arial" w:hAnsi="Arial" w:cs="Arial"/>
          <w:b/>
          <w:bCs/>
          <w:sz w:val="32"/>
          <w:szCs w:val="32"/>
        </w:rPr>
        <w:t xml:space="preserve"> DoLS processes </w:t>
      </w:r>
    </w:p>
    <w:p w14:paraId="22CEDDA5" w14:textId="77777777" w:rsidR="00E919AD" w:rsidRPr="00E919AD" w:rsidRDefault="00E919AD" w:rsidP="00E919AD">
      <w:pPr>
        <w:pStyle w:val="NormalWeb"/>
        <w:spacing w:line="276" w:lineRule="auto"/>
        <w:rPr>
          <w:rFonts w:ascii="Arial" w:hAnsi="Arial" w:cs="Arial"/>
          <w:sz w:val="22"/>
          <w:szCs w:val="22"/>
        </w:rPr>
      </w:pPr>
      <w:r w:rsidRPr="00E919AD">
        <w:rPr>
          <w:rStyle w:val="Strong"/>
          <w:rFonts w:ascii="Arial" w:eastAsiaTheme="majorEastAsia" w:hAnsi="Arial" w:cs="Arial"/>
          <w:sz w:val="22"/>
          <w:szCs w:val="22"/>
        </w:rPr>
        <w:t>Overview</w:t>
      </w:r>
      <w:r w:rsidRPr="00E919AD">
        <w:rPr>
          <w:rFonts w:ascii="Arial" w:hAnsi="Arial" w:cs="Arial"/>
          <w:i/>
          <w:iCs/>
          <w:sz w:val="22"/>
          <w:szCs w:val="22"/>
        </w:rPr>
        <w:t>:</w:t>
      </w:r>
      <w:r w:rsidRPr="00E919AD">
        <w:rPr>
          <w:rFonts w:ascii="Arial" w:hAnsi="Arial" w:cs="Arial"/>
          <w:sz w:val="22"/>
          <w:szCs w:val="22"/>
        </w:rPr>
        <w:t xml:space="preserve"> Stage 1 involves the identification and reporting of safeguarding concerns before the Safeguarding Adults Practitioners engage with the person at risk or experiencing abuse or neglect.</w:t>
      </w:r>
    </w:p>
    <w:p w14:paraId="7519C733" w14:textId="77777777" w:rsidR="00E919AD" w:rsidRPr="00E919AD" w:rsidRDefault="00E919AD" w:rsidP="00E919AD">
      <w:pPr>
        <w:spacing w:after="0"/>
        <w:rPr>
          <w:rFonts w:ascii="Arial" w:hAnsi="Arial" w:cs="Arial"/>
          <w:lang w:val="en-US"/>
        </w:rPr>
      </w:pPr>
      <w:r w:rsidRPr="00E919AD">
        <w:rPr>
          <w:rFonts w:ascii="Arial" w:hAnsi="Arial" w:cs="Arial"/>
          <w:lang w:val="en-US"/>
        </w:rPr>
        <w:t xml:space="preserve">Practitioners will be mindful of S42 of the Care Act 2014, identifying where there may be a cause for concern that someone with possible care and support needs, in their area may be at risk of or experiencing harm or neglect and unable to protect themselves. This includes but is not limited </w:t>
      </w:r>
      <w:proofErr w:type="gramStart"/>
      <w:r w:rsidRPr="00E919AD">
        <w:rPr>
          <w:rFonts w:ascii="Arial" w:hAnsi="Arial" w:cs="Arial"/>
          <w:lang w:val="en-US"/>
        </w:rPr>
        <w:t>to;</w:t>
      </w:r>
      <w:proofErr w:type="gramEnd"/>
      <w:r w:rsidRPr="00E919AD">
        <w:rPr>
          <w:rFonts w:ascii="Arial" w:hAnsi="Arial" w:cs="Arial"/>
          <w:lang w:val="en-US"/>
        </w:rPr>
        <w:t xml:space="preserve"> physical abuse, emotional and psychological abuse, financial abuse, sexual abuse, coercive controlling behavior, and self-neglect.</w:t>
      </w:r>
    </w:p>
    <w:p w14:paraId="78FBDB92" w14:textId="77777777" w:rsidR="00E919AD" w:rsidRPr="00E919AD" w:rsidRDefault="00E919AD" w:rsidP="00E919AD">
      <w:pPr>
        <w:spacing w:after="0"/>
        <w:rPr>
          <w:rFonts w:ascii="Arial" w:hAnsi="Arial" w:cs="Arial"/>
          <w:lang w:val="en-US"/>
        </w:rPr>
      </w:pPr>
    </w:p>
    <w:p w14:paraId="71236D8B" w14:textId="77777777" w:rsidR="00E919AD" w:rsidRPr="00E919AD" w:rsidRDefault="00E919AD" w:rsidP="00E919AD">
      <w:pPr>
        <w:spacing w:after="0"/>
        <w:rPr>
          <w:rFonts w:ascii="Arial" w:hAnsi="Arial" w:cs="Arial"/>
          <w:lang w:val="en-US"/>
        </w:rPr>
      </w:pPr>
      <w:r w:rsidRPr="00E919AD">
        <w:rPr>
          <w:rFonts w:ascii="Arial" w:hAnsi="Arial" w:cs="Arial"/>
          <w:lang w:val="en-US"/>
        </w:rPr>
        <w:t xml:space="preserve">Practitioners will have a responsibility for accurately identifying concerns, the source, type of harm, impact of harm/potential harm and urgency of the concern. Practitioners should consider and follow the Calderdale Threshold Guidance for Safeguarding Adults at Risk prior to raising a concern. </w:t>
      </w:r>
    </w:p>
    <w:p w14:paraId="772E50EC" w14:textId="77777777" w:rsidR="00E919AD" w:rsidRPr="00E919AD" w:rsidRDefault="00E919AD" w:rsidP="00E919AD">
      <w:pPr>
        <w:spacing w:after="0"/>
        <w:rPr>
          <w:rFonts w:ascii="Arial" w:hAnsi="Arial" w:cs="Arial"/>
          <w:lang w:val="en-US"/>
        </w:rPr>
      </w:pPr>
    </w:p>
    <w:p w14:paraId="46E36F6F" w14:textId="77777777" w:rsidR="00E919AD" w:rsidRPr="00E919AD" w:rsidRDefault="00E919AD" w:rsidP="00E919AD">
      <w:pPr>
        <w:spacing w:after="0"/>
        <w:rPr>
          <w:rFonts w:ascii="Arial" w:hAnsi="Arial" w:cs="Arial"/>
          <w:lang w:val="en-US"/>
        </w:rPr>
      </w:pPr>
      <w:r w:rsidRPr="00E919AD">
        <w:rPr>
          <w:rFonts w:ascii="Arial" w:hAnsi="Arial" w:cs="Arial"/>
          <w:lang w:val="en-US"/>
        </w:rPr>
        <w:t>If practitioners are actively involved with a person whereby concern or information is shared, whether factually supported or not, they will make enquiries to ascertain that the person is safe and well and ascertain what action needs to be taken and what legal framework this may be under. This includes considering if this requires raising as a statutory safeguarding concern. This should be led by the person with Making Safeguarding Personal (MSP) underpinning the approach. Capacity to consent to safeguarding concerns should be considered at the point a potential safeguarding concern is identified, ensuring that the person is supported to engage with and understand what this means. In the event a person is deemed to lack capacity to consent, consideration should be given for involving a relevant representative and/or referring for an advocate. Only in circumstances where there is an immediate risk to the person and/or to the safety of another person should consent not be sought prior to raising a safeguarding concern.</w:t>
      </w:r>
    </w:p>
    <w:p w14:paraId="1E36DF5A" w14:textId="77777777" w:rsidR="00E919AD" w:rsidRPr="00E919AD" w:rsidRDefault="00E919AD" w:rsidP="00E919AD">
      <w:pPr>
        <w:spacing w:after="0"/>
        <w:rPr>
          <w:rFonts w:ascii="Arial" w:hAnsi="Arial" w:cs="Arial"/>
          <w:lang w:val="en-US"/>
        </w:rPr>
      </w:pPr>
    </w:p>
    <w:p w14:paraId="3A2333FF" w14:textId="77777777" w:rsidR="00E919AD" w:rsidRPr="00E919AD" w:rsidRDefault="00E919AD" w:rsidP="00E919AD">
      <w:pPr>
        <w:spacing w:after="0"/>
        <w:rPr>
          <w:rFonts w:ascii="Arial" w:hAnsi="Arial" w:cs="Arial"/>
          <w:lang w:val="en-US"/>
        </w:rPr>
      </w:pPr>
      <w:r w:rsidRPr="00E919AD">
        <w:rPr>
          <w:rFonts w:ascii="Arial" w:hAnsi="Arial" w:cs="Arial"/>
          <w:lang w:val="en-US"/>
        </w:rPr>
        <w:t xml:space="preserve">Practitioners will formally report a safeguarding concern by completing the standard Calderdale Safeguarding Raising a Concern form and submitting this electronically to Gateway to Care via email. If any social care practitioner (with access to CIS) identifies the concern they will be responsible for completing respective safeguarding stage one screens on CIS. </w:t>
      </w:r>
    </w:p>
    <w:p w14:paraId="738E8F3B" w14:textId="77777777" w:rsidR="00E919AD" w:rsidRPr="00E919AD" w:rsidRDefault="00E919AD" w:rsidP="00E919AD">
      <w:pPr>
        <w:spacing w:after="0"/>
        <w:rPr>
          <w:rFonts w:ascii="Arial" w:hAnsi="Arial" w:cs="Arial"/>
          <w:lang w:val="en-US"/>
        </w:rPr>
      </w:pPr>
    </w:p>
    <w:p w14:paraId="3F19C338" w14:textId="77777777" w:rsidR="00E919AD" w:rsidRPr="00E919AD" w:rsidRDefault="00E919AD" w:rsidP="00E919AD">
      <w:pPr>
        <w:spacing w:after="0"/>
        <w:rPr>
          <w:rFonts w:ascii="Arial" w:hAnsi="Arial" w:cs="Arial"/>
          <w:lang w:val="en-US"/>
        </w:rPr>
      </w:pPr>
      <w:r w:rsidRPr="00E919AD">
        <w:rPr>
          <w:rFonts w:ascii="Arial" w:hAnsi="Arial" w:cs="Arial"/>
          <w:lang w:val="en-US"/>
        </w:rPr>
        <w:t xml:space="preserve">Practitioners retain a responsibility to promoting the welfare and safeguarding children and young people (s11, Children’s Act 2004) also. If information comes to the attention of a worker that a child or young person may be experiencing or at risk of harm or neglect, they will share this information with Children’s services within a timely manner. This may be by contacting Multi Agency Screening Team (MAST) or sharing information with an allocated children’s worker or team.   </w:t>
      </w:r>
    </w:p>
    <w:p w14:paraId="5A630DB0" w14:textId="77777777" w:rsidR="00E919AD" w:rsidRPr="00E919AD" w:rsidRDefault="00E919AD" w:rsidP="00E919AD">
      <w:pPr>
        <w:spacing w:after="0"/>
        <w:rPr>
          <w:rFonts w:ascii="Arial" w:hAnsi="Arial" w:cs="Arial"/>
          <w:lang w:val="en-US"/>
        </w:rPr>
      </w:pPr>
    </w:p>
    <w:p w14:paraId="25110AAE" w14:textId="77777777" w:rsidR="00E919AD" w:rsidRPr="00E919AD" w:rsidRDefault="00E919AD" w:rsidP="00E919AD">
      <w:pPr>
        <w:pStyle w:val="Heading4"/>
        <w:spacing w:line="276" w:lineRule="auto"/>
        <w:rPr>
          <w:rFonts w:ascii="Arial" w:hAnsi="Arial" w:cs="Arial"/>
          <w:i w:val="0"/>
          <w:iCs w:val="0"/>
          <w:color w:val="auto"/>
        </w:rPr>
      </w:pPr>
      <w:r w:rsidRPr="00E919AD">
        <w:rPr>
          <w:rStyle w:val="Strong"/>
          <w:rFonts w:ascii="Arial" w:hAnsi="Arial" w:cs="Arial"/>
          <w:color w:val="auto"/>
        </w:rPr>
        <w:t>How to Raise a Safeguarding Concern</w:t>
      </w:r>
    </w:p>
    <w:p w14:paraId="19D384B6" w14:textId="77777777" w:rsidR="00E919AD" w:rsidRPr="00E919AD" w:rsidRDefault="00E919AD" w:rsidP="00E919AD">
      <w:pPr>
        <w:pStyle w:val="NormalWeb"/>
        <w:spacing w:line="276" w:lineRule="auto"/>
        <w:rPr>
          <w:rFonts w:ascii="Arial" w:hAnsi="Arial" w:cs="Arial"/>
          <w:sz w:val="22"/>
          <w:szCs w:val="22"/>
        </w:rPr>
      </w:pPr>
      <w:r w:rsidRPr="00E919AD">
        <w:rPr>
          <w:rStyle w:val="Strong"/>
          <w:rFonts w:ascii="Arial" w:eastAsiaTheme="majorEastAsia" w:hAnsi="Arial" w:cs="Arial"/>
          <w:sz w:val="22"/>
          <w:szCs w:val="22"/>
        </w:rPr>
        <w:t>During Office Hours</w:t>
      </w:r>
    </w:p>
    <w:p w14:paraId="6297093D" w14:textId="77777777" w:rsidR="00E919AD" w:rsidRPr="00E919AD" w:rsidRDefault="00E919AD" w:rsidP="00E919AD">
      <w:pPr>
        <w:pStyle w:val="ListParagraph"/>
        <w:numPr>
          <w:ilvl w:val="0"/>
          <w:numId w:val="46"/>
        </w:numPr>
        <w:spacing w:before="100" w:beforeAutospacing="1" w:after="100" w:afterAutospacing="1" w:line="276" w:lineRule="auto"/>
        <w:rPr>
          <w:rFonts w:ascii="Arial" w:hAnsi="Arial" w:cs="Arial"/>
        </w:rPr>
      </w:pPr>
      <w:r w:rsidRPr="00E919AD">
        <w:rPr>
          <w:rStyle w:val="Strong"/>
          <w:rFonts w:ascii="Arial" w:hAnsi="Arial" w:cs="Arial"/>
        </w:rPr>
        <w:t>General Public and Professionals</w:t>
      </w:r>
      <w:r w:rsidRPr="00E919AD">
        <w:rPr>
          <w:rFonts w:ascii="Arial" w:hAnsi="Arial" w:cs="Arial"/>
        </w:rPr>
        <w:t>: Concerns can be reported by anyone in accordance with the guidance and consideration to The Threshold Guidance for Adults at Risk in Calderdale. Reports can be made via:</w:t>
      </w:r>
    </w:p>
    <w:p w14:paraId="574A622B" w14:textId="77777777" w:rsidR="00E919AD" w:rsidRPr="00E919AD" w:rsidRDefault="00E919AD" w:rsidP="00E919AD">
      <w:pPr>
        <w:pStyle w:val="ListParagraph"/>
        <w:numPr>
          <w:ilvl w:val="0"/>
          <w:numId w:val="47"/>
        </w:numPr>
        <w:spacing w:before="100" w:beforeAutospacing="1" w:after="100" w:afterAutospacing="1" w:line="276" w:lineRule="auto"/>
        <w:rPr>
          <w:rFonts w:ascii="Arial" w:hAnsi="Arial" w:cs="Arial"/>
        </w:rPr>
      </w:pPr>
      <w:r w:rsidRPr="00E919AD">
        <w:rPr>
          <w:rStyle w:val="Strong"/>
          <w:rFonts w:ascii="Arial" w:hAnsi="Arial" w:cs="Arial"/>
        </w:rPr>
        <w:t>Safeguarding Concern Form</w:t>
      </w:r>
      <w:r w:rsidRPr="00E919AD">
        <w:rPr>
          <w:rFonts w:ascii="Arial" w:hAnsi="Arial" w:cs="Arial"/>
        </w:rPr>
        <w:t xml:space="preserve">: Complete and submit the form to </w:t>
      </w:r>
      <w:hyperlink r:id="rId16" w:history="1">
        <w:r w:rsidRPr="00E919AD">
          <w:rPr>
            <w:rStyle w:val="Hyperlink"/>
            <w:rFonts w:ascii="Arial" w:hAnsi="Arial" w:cs="Arial"/>
          </w:rPr>
          <w:t>gatewaytocare@calderdale.gov.uk</w:t>
        </w:r>
      </w:hyperlink>
      <w:r w:rsidRPr="00E919AD">
        <w:rPr>
          <w:rFonts w:ascii="Arial" w:hAnsi="Arial" w:cs="Arial"/>
        </w:rPr>
        <w:t xml:space="preserve"> .</w:t>
      </w:r>
    </w:p>
    <w:p w14:paraId="5BA4F2DF" w14:textId="77777777" w:rsidR="00E919AD" w:rsidRPr="00E919AD" w:rsidRDefault="00E919AD" w:rsidP="00E919AD">
      <w:pPr>
        <w:pStyle w:val="ListParagraph"/>
        <w:numPr>
          <w:ilvl w:val="0"/>
          <w:numId w:val="47"/>
        </w:numPr>
        <w:spacing w:before="100" w:beforeAutospacing="1" w:after="100" w:afterAutospacing="1" w:line="276" w:lineRule="auto"/>
        <w:rPr>
          <w:rFonts w:ascii="Arial" w:hAnsi="Arial" w:cs="Arial"/>
        </w:rPr>
      </w:pPr>
      <w:r w:rsidRPr="00E919AD">
        <w:rPr>
          <w:rStyle w:val="Strong"/>
          <w:rFonts w:ascii="Arial" w:hAnsi="Arial" w:cs="Arial"/>
        </w:rPr>
        <w:lastRenderedPageBreak/>
        <w:t>Telephone</w:t>
      </w:r>
      <w:r w:rsidRPr="00E919AD">
        <w:rPr>
          <w:rFonts w:ascii="Arial" w:hAnsi="Arial" w:cs="Arial"/>
        </w:rPr>
        <w:t>: Call Gateway to Care at 01422 393000.</w:t>
      </w:r>
    </w:p>
    <w:p w14:paraId="62063A63" w14:textId="77777777" w:rsidR="00E919AD" w:rsidRPr="00E919AD" w:rsidRDefault="00E919AD" w:rsidP="00E919AD">
      <w:pPr>
        <w:pStyle w:val="ListParagraph"/>
        <w:spacing w:before="100" w:beforeAutospacing="1" w:after="100" w:afterAutospacing="1" w:line="276" w:lineRule="auto"/>
        <w:ind w:left="1440"/>
        <w:rPr>
          <w:rFonts w:ascii="Arial" w:hAnsi="Arial" w:cs="Arial"/>
        </w:rPr>
      </w:pPr>
    </w:p>
    <w:p w14:paraId="23FADEF4" w14:textId="77777777" w:rsidR="00E919AD" w:rsidRPr="00E919AD" w:rsidRDefault="00E919AD" w:rsidP="00E919AD">
      <w:pPr>
        <w:pStyle w:val="ListParagraph"/>
        <w:numPr>
          <w:ilvl w:val="0"/>
          <w:numId w:val="46"/>
        </w:numPr>
        <w:spacing w:before="100" w:beforeAutospacing="1" w:after="100" w:afterAutospacing="1" w:line="276" w:lineRule="auto"/>
        <w:rPr>
          <w:rStyle w:val="Strong"/>
          <w:rFonts w:ascii="Arial" w:hAnsi="Arial" w:cs="Arial"/>
          <w:b w:val="0"/>
          <w:bCs w:val="0"/>
        </w:rPr>
      </w:pPr>
      <w:r w:rsidRPr="00E919AD">
        <w:rPr>
          <w:rStyle w:val="Strong"/>
          <w:rFonts w:ascii="Arial" w:hAnsi="Arial" w:cs="Arial"/>
        </w:rPr>
        <w:t xml:space="preserve">Safeguarding Adult Team Contact Details: </w:t>
      </w:r>
    </w:p>
    <w:p w14:paraId="6A47FB33" w14:textId="77777777" w:rsidR="00E919AD" w:rsidRPr="00E919AD" w:rsidRDefault="00E919AD" w:rsidP="00E919AD">
      <w:pPr>
        <w:pStyle w:val="ListParagraph"/>
        <w:numPr>
          <w:ilvl w:val="0"/>
          <w:numId w:val="129"/>
        </w:numPr>
        <w:spacing w:before="100" w:beforeAutospacing="1" w:after="100" w:afterAutospacing="1" w:line="276" w:lineRule="auto"/>
        <w:ind w:left="1418"/>
        <w:rPr>
          <w:rFonts w:ascii="Arial" w:hAnsi="Arial" w:cs="Arial"/>
        </w:rPr>
      </w:pPr>
      <w:r w:rsidRPr="00E919AD">
        <w:rPr>
          <w:rStyle w:val="Strong"/>
          <w:rFonts w:ascii="Arial" w:hAnsi="Arial" w:cs="Arial"/>
        </w:rPr>
        <w:t xml:space="preserve">Telephone (Duty): </w:t>
      </w:r>
      <w:r w:rsidRPr="00E919AD">
        <w:rPr>
          <w:rFonts w:ascii="Arial" w:hAnsi="Arial" w:cs="Arial"/>
        </w:rPr>
        <w:t>01422 393375</w:t>
      </w:r>
    </w:p>
    <w:p w14:paraId="667CB515" w14:textId="77777777" w:rsidR="00E919AD" w:rsidRPr="00E919AD" w:rsidRDefault="00E919AD" w:rsidP="00E919AD">
      <w:pPr>
        <w:pStyle w:val="ListParagraph"/>
        <w:numPr>
          <w:ilvl w:val="0"/>
          <w:numId w:val="129"/>
        </w:numPr>
        <w:spacing w:before="100" w:beforeAutospacing="1" w:after="100" w:afterAutospacing="1" w:line="276" w:lineRule="auto"/>
        <w:ind w:left="1418"/>
        <w:rPr>
          <w:rStyle w:val="Strong"/>
          <w:rFonts w:ascii="Arial" w:hAnsi="Arial" w:cs="Arial"/>
          <w:b w:val="0"/>
          <w:bCs w:val="0"/>
        </w:rPr>
      </w:pPr>
      <w:r w:rsidRPr="00E919AD">
        <w:rPr>
          <w:rStyle w:val="Strong"/>
          <w:rFonts w:ascii="Arial" w:hAnsi="Arial" w:cs="Arial"/>
        </w:rPr>
        <w:t xml:space="preserve">Email: </w:t>
      </w:r>
      <w:hyperlink r:id="rId17" w:history="1">
        <w:r w:rsidRPr="00E919AD">
          <w:rPr>
            <w:rStyle w:val="Hyperlink"/>
            <w:rFonts w:ascii="Arial" w:hAnsi="Arial" w:cs="Arial"/>
          </w:rPr>
          <w:t>safeguarding.adults@calderdale.gov.uk</w:t>
        </w:r>
      </w:hyperlink>
      <w:r w:rsidRPr="00E919AD">
        <w:rPr>
          <w:rStyle w:val="Strong"/>
          <w:rFonts w:ascii="Arial" w:hAnsi="Arial" w:cs="Arial"/>
        </w:rPr>
        <w:t xml:space="preserve"> </w:t>
      </w:r>
    </w:p>
    <w:p w14:paraId="593BD380" w14:textId="77777777" w:rsidR="00E919AD" w:rsidRPr="00E919AD" w:rsidRDefault="00E919AD" w:rsidP="00E919AD">
      <w:pPr>
        <w:pStyle w:val="ListParagraph"/>
        <w:spacing w:before="100" w:beforeAutospacing="1" w:after="100" w:afterAutospacing="1" w:line="276" w:lineRule="auto"/>
        <w:rPr>
          <w:rStyle w:val="Strong"/>
          <w:rFonts w:ascii="Arial" w:hAnsi="Arial" w:cs="Arial"/>
          <w:b w:val="0"/>
          <w:bCs w:val="0"/>
        </w:rPr>
      </w:pPr>
    </w:p>
    <w:p w14:paraId="672DAC6A" w14:textId="77777777" w:rsidR="00E919AD" w:rsidRPr="00E919AD" w:rsidRDefault="00E919AD" w:rsidP="00E919AD">
      <w:pPr>
        <w:pStyle w:val="ListParagraph"/>
        <w:numPr>
          <w:ilvl w:val="0"/>
          <w:numId w:val="46"/>
        </w:numPr>
        <w:spacing w:before="100" w:beforeAutospacing="1" w:after="100" w:afterAutospacing="1" w:line="276" w:lineRule="auto"/>
        <w:rPr>
          <w:rFonts w:ascii="Arial" w:hAnsi="Arial" w:cs="Arial"/>
        </w:rPr>
      </w:pPr>
      <w:r w:rsidRPr="00E919AD">
        <w:rPr>
          <w:rStyle w:val="Strong"/>
          <w:rFonts w:ascii="Arial" w:hAnsi="Arial" w:cs="Arial"/>
        </w:rPr>
        <w:t>Specific Agencies</w:t>
      </w:r>
      <w:r w:rsidRPr="00E919AD">
        <w:rPr>
          <w:rFonts w:ascii="Arial" w:hAnsi="Arial" w:cs="Arial"/>
        </w:rPr>
        <w:t>:</w:t>
      </w:r>
    </w:p>
    <w:p w14:paraId="5E3C5352" w14:textId="77777777" w:rsidR="00E919AD" w:rsidRPr="00E919AD" w:rsidRDefault="00E919AD" w:rsidP="00E919AD">
      <w:pPr>
        <w:pStyle w:val="ListParagraph"/>
        <w:numPr>
          <w:ilvl w:val="0"/>
          <w:numId w:val="48"/>
        </w:numPr>
        <w:spacing w:before="100" w:beforeAutospacing="1" w:after="100" w:afterAutospacing="1" w:line="276" w:lineRule="auto"/>
        <w:rPr>
          <w:rFonts w:ascii="Arial" w:hAnsi="Arial" w:cs="Arial"/>
        </w:rPr>
      </w:pPr>
      <w:r w:rsidRPr="00E919AD">
        <w:rPr>
          <w:rStyle w:val="Strong"/>
          <w:rFonts w:ascii="Arial" w:hAnsi="Arial" w:cs="Arial"/>
        </w:rPr>
        <w:t>Police, Yorkshire Ambulance Service</w:t>
      </w:r>
      <w:r w:rsidRPr="00E919AD">
        <w:rPr>
          <w:rFonts w:ascii="Arial" w:hAnsi="Arial" w:cs="Arial"/>
        </w:rPr>
        <w:t xml:space="preserve">: These agencies may use their own forms to notify </w:t>
      </w:r>
      <w:r w:rsidRPr="00E919AD">
        <w:rPr>
          <w:rFonts w:ascii="Arial" w:hAnsi="Arial" w:cs="Arial"/>
          <w:b/>
          <w:bCs/>
        </w:rPr>
        <w:t>safeguarding concerns.</w:t>
      </w:r>
      <w:r w:rsidRPr="00E919AD">
        <w:rPr>
          <w:rFonts w:ascii="Arial" w:hAnsi="Arial" w:cs="Arial"/>
        </w:rPr>
        <w:t xml:space="preserve"> These forms are accepted as valid notifications or referrals.</w:t>
      </w:r>
    </w:p>
    <w:p w14:paraId="4B555172" w14:textId="77777777" w:rsidR="00E919AD" w:rsidRPr="00E919AD" w:rsidRDefault="00E919AD" w:rsidP="00E919AD">
      <w:pPr>
        <w:pStyle w:val="ListParagraph"/>
        <w:numPr>
          <w:ilvl w:val="0"/>
          <w:numId w:val="48"/>
        </w:numPr>
        <w:spacing w:before="100" w:beforeAutospacing="1" w:after="100" w:afterAutospacing="1" w:line="276" w:lineRule="auto"/>
        <w:rPr>
          <w:rFonts w:ascii="Arial" w:hAnsi="Arial" w:cs="Arial"/>
        </w:rPr>
      </w:pPr>
      <w:r w:rsidRPr="00E919AD">
        <w:rPr>
          <w:rStyle w:val="Strong"/>
          <w:rFonts w:ascii="Arial" w:hAnsi="Arial" w:cs="Arial"/>
        </w:rPr>
        <w:t>Calderdale &amp; Huddersfield Foundation Trust</w:t>
      </w:r>
      <w:r w:rsidRPr="00E919AD">
        <w:rPr>
          <w:rFonts w:ascii="Arial" w:hAnsi="Arial" w:cs="Arial"/>
        </w:rPr>
        <w:t xml:space="preserve">: Will submit concerns where the abuse or neglect occurred within a hospital setting to the Hospital Discharge Team. It is likely that the Hospital Discharge Team will give cause to the Hospital to make the safeguarding enquiries, with the Hospital Discharge Team acting as co-ordinators.  </w:t>
      </w:r>
    </w:p>
    <w:p w14:paraId="23226865" w14:textId="77777777" w:rsidR="00E919AD" w:rsidRPr="00E919AD" w:rsidRDefault="00E919AD" w:rsidP="00E919AD">
      <w:pPr>
        <w:pStyle w:val="NormalWeb"/>
        <w:spacing w:line="276" w:lineRule="auto"/>
        <w:rPr>
          <w:rFonts w:ascii="Arial" w:hAnsi="Arial" w:cs="Arial"/>
          <w:sz w:val="22"/>
          <w:szCs w:val="22"/>
        </w:rPr>
      </w:pPr>
      <w:r w:rsidRPr="00E919AD">
        <w:rPr>
          <w:rStyle w:val="Strong"/>
          <w:rFonts w:ascii="Arial" w:eastAsiaTheme="majorEastAsia" w:hAnsi="Arial" w:cs="Arial"/>
          <w:sz w:val="22"/>
          <w:szCs w:val="22"/>
        </w:rPr>
        <w:t>Out of Office Hours</w:t>
      </w:r>
      <w:r w:rsidRPr="00E919AD">
        <w:rPr>
          <w:rFonts w:ascii="Arial" w:hAnsi="Arial" w:cs="Arial"/>
          <w:sz w:val="22"/>
          <w:szCs w:val="22"/>
        </w:rPr>
        <w:t>:</w:t>
      </w:r>
    </w:p>
    <w:p w14:paraId="7A0BA655" w14:textId="77777777" w:rsidR="00E919AD" w:rsidRPr="00E919AD" w:rsidRDefault="00E919AD" w:rsidP="00E919AD">
      <w:pPr>
        <w:numPr>
          <w:ilvl w:val="1"/>
          <w:numId w:val="42"/>
        </w:numPr>
        <w:spacing w:before="100" w:beforeAutospacing="1" w:after="100" w:afterAutospacing="1" w:line="276" w:lineRule="auto"/>
        <w:rPr>
          <w:rFonts w:ascii="Arial" w:hAnsi="Arial" w:cs="Arial"/>
        </w:rPr>
      </w:pPr>
      <w:r w:rsidRPr="00E919AD">
        <w:rPr>
          <w:rStyle w:val="Strong"/>
          <w:rFonts w:ascii="Arial" w:hAnsi="Arial" w:cs="Arial"/>
        </w:rPr>
        <w:t>Emergency Duty Team (EDT)</w:t>
      </w:r>
      <w:r w:rsidRPr="00E919AD">
        <w:rPr>
          <w:rFonts w:ascii="Arial" w:hAnsi="Arial" w:cs="Arial"/>
        </w:rPr>
        <w:t>: For concerns raised outside standard office hours (5:00 PM to 8:45 AM Monday to Thursday and 4:30 PM to 8:45 AM Friday to Monday), contact the EDT at 01422 288000. The EDT will assess the concern, take necessary immediate actions to address immediate and imminent risks (that cannot safely wait until the next working day), and notify Gateway to Care on the next working day.</w:t>
      </w:r>
    </w:p>
    <w:p w14:paraId="2BF8FB33" w14:textId="77777777" w:rsidR="00E919AD" w:rsidRPr="00E919AD" w:rsidRDefault="00E919AD" w:rsidP="00E919AD">
      <w:pPr>
        <w:pStyle w:val="Heading3"/>
        <w:spacing w:line="276" w:lineRule="auto"/>
        <w:rPr>
          <w:rFonts w:ascii="Arial" w:hAnsi="Arial" w:cs="Arial"/>
          <w:b/>
          <w:bCs/>
          <w:color w:val="auto"/>
          <w:sz w:val="22"/>
          <w:szCs w:val="22"/>
        </w:rPr>
      </w:pPr>
      <w:r w:rsidRPr="00E919AD">
        <w:rPr>
          <w:rFonts w:ascii="Arial" w:hAnsi="Arial" w:cs="Arial"/>
          <w:b/>
          <w:bCs/>
          <w:color w:val="auto"/>
          <w:sz w:val="22"/>
          <w:szCs w:val="22"/>
        </w:rPr>
        <w:t>Notification, initial screening and processing</w:t>
      </w:r>
    </w:p>
    <w:p w14:paraId="09C991CC" w14:textId="77777777" w:rsidR="00E919AD" w:rsidRPr="00E919AD" w:rsidRDefault="00E919AD" w:rsidP="00E919AD">
      <w:pPr>
        <w:spacing w:before="100" w:beforeAutospacing="1" w:after="100" w:afterAutospacing="1" w:line="276" w:lineRule="auto"/>
        <w:rPr>
          <w:rFonts w:ascii="Arial" w:hAnsi="Arial" w:cs="Arial"/>
        </w:rPr>
      </w:pPr>
      <w:r w:rsidRPr="00E919AD">
        <w:rPr>
          <w:rStyle w:val="Strong"/>
          <w:rFonts w:ascii="Arial" w:hAnsi="Arial" w:cs="Arial"/>
        </w:rPr>
        <w:t>Gateway to Care Responsibilities</w:t>
      </w:r>
      <w:r w:rsidRPr="00E919AD">
        <w:rPr>
          <w:rFonts w:ascii="Arial" w:hAnsi="Arial" w:cs="Arial"/>
        </w:rPr>
        <w:t>:</w:t>
      </w:r>
    </w:p>
    <w:p w14:paraId="14EAF06A" w14:textId="77777777" w:rsidR="00E919AD" w:rsidRPr="00E919AD" w:rsidRDefault="00E919AD" w:rsidP="00E919AD">
      <w:pPr>
        <w:pStyle w:val="ListParagraph"/>
        <w:numPr>
          <w:ilvl w:val="0"/>
          <w:numId w:val="49"/>
        </w:numPr>
        <w:spacing w:before="100" w:beforeAutospacing="1" w:after="100" w:afterAutospacing="1" w:line="276" w:lineRule="auto"/>
        <w:rPr>
          <w:rFonts w:ascii="Arial" w:hAnsi="Arial" w:cs="Arial"/>
        </w:rPr>
      </w:pPr>
      <w:r w:rsidRPr="00E919AD">
        <w:rPr>
          <w:rStyle w:val="Strong"/>
          <w:rFonts w:ascii="Arial" w:hAnsi="Arial" w:cs="Arial"/>
        </w:rPr>
        <w:t>Electronic Concerns. Inputting into CIS</w:t>
      </w:r>
      <w:r w:rsidRPr="00E919AD">
        <w:rPr>
          <w:rFonts w:ascii="Arial" w:hAnsi="Arial" w:cs="Arial"/>
        </w:rPr>
        <w:t xml:space="preserve">: Upon receipt, Gateway to Care will promptly check whether or not the person has a CIS record. Gateway to Care will create a record if there isn’t one. Gateway to Care will then forward the electronic form on email to the Safeguarding Adults Team mailbox or (for people with a primary support reason around mental health) go direct to the Mental Health Team mailbox (on outlook) and case note the action they have taken.  </w:t>
      </w:r>
    </w:p>
    <w:p w14:paraId="1415D9EB" w14:textId="77777777" w:rsidR="00E919AD" w:rsidRPr="00E919AD" w:rsidRDefault="00E919AD" w:rsidP="00E919AD">
      <w:pPr>
        <w:pStyle w:val="ListParagraph"/>
        <w:spacing w:before="100" w:beforeAutospacing="1" w:after="100" w:afterAutospacing="1" w:line="276" w:lineRule="auto"/>
        <w:rPr>
          <w:rFonts w:ascii="Arial" w:hAnsi="Arial" w:cs="Arial"/>
        </w:rPr>
      </w:pPr>
    </w:p>
    <w:p w14:paraId="2555C3D2" w14:textId="77777777" w:rsidR="00E919AD" w:rsidRPr="00E919AD" w:rsidRDefault="00E919AD" w:rsidP="00E919AD">
      <w:pPr>
        <w:pStyle w:val="ListParagraph"/>
        <w:numPr>
          <w:ilvl w:val="0"/>
          <w:numId w:val="49"/>
        </w:numPr>
        <w:spacing w:before="100" w:beforeAutospacing="1" w:after="100" w:afterAutospacing="1" w:line="276" w:lineRule="auto"/>
        <w:rPr>
          <w:rFonts w:ascii="Arial" w:hAnsi="Arial" w:cs="Arial"/>
        </w:rPr>
      </w:pPr>
      <w:r w:rsidRPr="00E919AD">
        <w:rPr>
          <w:rStyle w:val="Strong"/>
          <w:rFonts w:ascii="Arial" w:hAnsi="Arial" w:cs="Arial"/>
        </w:rPr>
        <w:t>Telephone Concerns</w:t>
      </w:r>
      <w:r w:rsidRPr="00E919AD">
        <w:rPr>
          <w:rFonts w:ascii="Arial" w:hAnsi="Arial" w:cs="Arial"/>
        </w:rPr>
        <w:t xml:space="preserve">: People who telephone asking to raise a safeguarding concern or if the social care advisor identifies that there is a possible safeguarding concern, they should first discuss this with the Duty Social Worker, Team Leader or Team Manager, before progressing with creating the concern on CIS. Once advice has been sought the Social Care Advisor can progress with creating the concern on CIS, completing the necessary fields and gathering as much information as possible from the person raising the concern. They then assign this on CIS to the Safeguarding Adult Team or the Mental Health Team (if primary support reason is for mental health) and follow this up with an email to the respective mailbox to alert them of the concern on CIS. </w:t>
      </w:r>
    </w:p>
    <w:p w14:paraId="664612A6" w14:textId="77777777" w:rsidR="00E919AD" w:rsidRPr="00E919AD" w:rsidRDefault="00E919AD" w:rsidP="00E919AD">
      <w:pPr>
        <w:pStyle w:val="ListParagraph"/>
        <w:spacing w:before="100" w:beforeAutospacing="1" w:after="100" w:afterAutospacing="1" w:line="276" w:lineRule="auto"/>
        <w:rPr>
          <w:rStyle w:val="Strong"/>
          <w:rFonts w:ascii="Arial" w:hAnsi="Arial" w:cs="Arial"/>
          <w:b w:val="0"/>
          <w:bCs w:val="0"/>
        </w:rPr>
      </w:pPr>
    </w:p>
    <w:p w14:paraId="29464F76" w14:textId="77777777" w:rsidR="00E919AD" w:rsidRPr="00E919AD" w:rsidRDefault="00E919AD" w:rsidP="00E919AD">
      <w:pPr>
        <w:pStyle w:val="ListParagraph"/>
        <w:numPr>
          <w:ilvl w:val="0"/>
          <w:numId w:val="49"/>
        </w:numPr>
        <w:spacing w:before="100" w:beforeAutospacing="1" w:after="100" w:afterAutospacing="1" w:line="276" w:lineRule="auto"/>
        <w:rPr>
          <w:rFonts w:ascii="Arial" w:hAnsi="Arial" w:cs="Arial"/>
        </w:rPr>
      </w:pPr>
      <w:r w:rsidRPr="00E919AD">
        <w:rPr>
          <w:rStyle w:val="Strong"/>
          <w:rFonts w:ascii="Arial" w:hAnsi="Arial" w:cs="Arial"/>
        </w:rPr>
        <w:t>No Initial Decision Making</w:t>
      </w:r>
      <w:r w:rsidRPr="00E919AD">
        <w:rPr>
          <w:rFonts w:ascii="Arial" w:hAnsi="Arial" w:cs="Arial"/>
        </w:rPr>
        <w:t>: At this stage, no decisions are made regarding the concern other than recording it on the appropriate person's record and assigning to the relevant team. Information gathering is minimal and only to address any critical missing details necessary for record creation.</w:t>
      </w:r>
    </w:p>
    <w:p w14:paraId="09631D97" w14:textId="77777777" w:rsidR="00E919AD" w:rsidRDefault="00E919AD" w:rsidP="00E919AD">
      <w:pPr>
        <w:pStyle w:val="ListParagraph"/>
        <w:rPr>
          <w:rFonts w:ascii="Arial" w:hAnsi="Arial" w:cs="Arial"/>
        </w:rPr>
      </w:pPr>
    </w:p>
    <w:p w14:paraId="34DCF60B" w14:textId="77777777" w:rsidR="00E919AD" w:rsidRDefault="00E919AD" w:rsidP="00E919AD">
      <w:pPr>
        <w:pStyle w:val="ListParagraph"/>
        <w:rPr>
          <w:rFonts w:ascii="Arial" w:hAnsi="Arial" w:cs="Arial"/>
        </w:rPr>
      </w:pPr>
    </w:p>
    <w:p w14:paraId="5C56B1A0" w14:textId="77777777" w:rsidR="0029741F" w:rsidRDefault="0029741F" w:rsidP="00E919AD">
      <w:pPr>
        <w:pStyle w:val="ListParagraph"/>
        <w:rPr>
          <w:rFonts w:ascii="Arial" w:hAnsi="Arial" w:cs="Arial"/>
        </w:rPr>
      </w:pPr>
    </w:p>
    <w:p w14:paraId="423E19BC" w14:textId="77777777" w:rsidR="00E919AD" w:rsidRDefault="00E919AD" w:rsidP="00E919AD">
      <w:pPr>
        <w:pStyle w:val="ListParagraph"/>
        <w:rPr>
          <w:rFonts w:ascii="Arial" w:hAnsi="Arial" w:cs="Arial"/>
        </w:rPr>
      </w:pPr>
    </w:p>
    <w:p w14:paraId="12617BE6" w14:textId="77777777" w:rsidR="00E919AD" w:rsidRPr="00E919AD" w:rsidRDefault="00E919AD" w:rsidP="00E919AD">
      <w:pPr>
        <w:pStyle w:val="ListParagraph"/>
        <w:rPr>
          <w:rFonts w:ascii="Arial" w:hAnsi="Arial" w:cs="Arial"/>
        </w:rPr>
      </w:pPr>
    </w:p>
    <w:p w14:paraId="3A72D46A" w14:textId="77777777" w:rsidR="00E919AD" w:rsidRPr="00E919AD" w:rsidRDefault="00E919AD" w:rsidP="00E919AD">
      <w:pPr>
        <w:spacing w:before="100" w:beforeAutospacing="1" w:after="100" w:afterAutospacing="1" w:line="276" w:lineRule="auto"/>
        <w:rPr>
          <w:rFonts w:ascii="Arial" w:hAnsi="Arial" w:cs="Arial"/>
        </w:rPr>
      </w:pPr>
      <w:r w:rsidRPr="00E919AD">
        <w:rPr>
          <w:rStyle w:val="Strong"/>
          <w:rFonts w:ascii="Arial" w:hAnsi="Arial" w:cs="Arial"/>
        </w:rPr>
        <w:lastRenderedPageBreak/>
        <w:t>Hospital Team Responsibilities</w:t>
      </w:r>
      <w:r w:rsidRPr="00E919AD">
        <w:rPr>
          <w:rFonts w:ascii="Arial" w:hAnsi="Arial" w:cs="Arial"/>
        </w:rPr>
        <w:t>:</w:t>
      </w:r>
    </w:p>
    <w:p w14:paraId="624BC6F0" w14:textId="77777777" w:rsidR="00E919AD" w:rsidRPr="00E919AD" w:rsidRDefault="00E919AD" w:rsidP="00E919AD">
      <w:pPr>
        <w:pStyle w:val="ListParagraph"/>
        <w:numPr>
          <w:ilvl w:val="0"/>
          <w:numId w:val="130"/>
        </w:numPr>
        <w:spacing w:before="100" w:beforeAutospacing="1" w:after="100" w:afterAutospacing="1" w:line="276" w:lineRule="auto"/>
        <w:rPr>
          <w:rFonts w:ascii="Arial" w:hAnsi="Arial" w:cs="Arial"/>
        </w:rPr>
      </w:pPr>
      <w:r w:rsidRPr="00E919AD">
        <w:rPr>
          <w:rFonts w:ascii="Arial" w:hAnsi="Arial" w:cs="Arial"/>
        </w:rPr>
        <w:t xml:space="preserve">The Hospital Discharge Team is responsible for receiving any concerns where the abuse or neglect occurred within a Calderdale and Huddersfield Hospital setting. The Hospital Discharge Team is responsible for inputting the concerns on to Safeguarding Adult Stage 1 screens on CIS. The Hospital Discharge Team can give cause to the Hospital Safeguarding Team to undertake the enquiries, however the Hospital Discharge Team retains responsibility for co-ordinating the enquiry and updating CIS as per the processes described below. </w:t>
      </w:r>
    </w:p>
    <w:p w14:paraId="101BDCA0" w14:textId="77777777" w:rsidR="00E919AD" w:rsidRPr="00E919AD" w:rsidRDefault="00E919AD" w:rsidP="00E919AD">
      <w:pPr>
        <w:pStyle w:val="ListParagraph"/>
        <w:spacing w:before="100" w:beforeAutospacing="1" w:after="100" w:afterAutospacing="1" w:line="276" w:lineRule="auto"/>
        <w:rPr>
          <w:rFonts w:ascii="Arial" w:hAnsi="Arial" w:cs="Arial"/>
        </w:rPr>
      </w:pPr>
      <w:r w:rsidRPr="00E919AD">
        <w:rPr>
          <w:rFonts w:ascii="Arial" w:hAnsi="Arial" w:cs="Arial"/>
        </w:rPr>
        <w:t xml:space="preserve"> </w:t>
      </w:r>
    </w:p>
    <w:p w14:paraId="17EBAE22" w14:textId="77777777" w:rsidR="00E919AD" w:rsidRPr="00E919AD" w:rsidRDefault="00E919AD" w:rsidP="00E919AD">
      <w:pPr>
        <w:spacing w:before="100" w:beforeAutospacing="1" w:after="100" w:afterAutospacing="1" w:line="276" w:lineRule="auto"/>
        <w:rPr>
          <w:rFonts w:ascii="Arial" w:hAnsi="Arial" w:cs="Arial"/>
        </w:rPr>
      </w:pPr>
      <w:r w:rsidRPr="00E919AD">
        <w:rPr>
          <w:rStyle w:val="Strong"/>
          <w:rFonts w:ascii="Arial" w:hAnsi="Arial" w:cs="Arial"/>
        </w:rPr>
        <w:t>Safeguarding Adult Team, Mental Health Team and Hospital Discharge Team Responsibilities</w:t>
      </w:r>
      <w:r w:rsidRPr="00E919AD">
        <w:rPr>
          <w:rFonts w:ascii="Arial" w:hAnsi="Arial" w:cs="Arial"/>
        </w:rPr>
        <w:t>:</w:t>
      </w:r>
    </w:p>
    <w:p w14:paraId="4784172F" w14:textId="77777777" w:rsidR="00E919AD" w:rsidRPr="00E919AD" w:rsidRDefault="00E919AD" w:rsidP="00E919AD">
      <w:pPr>
        <w:numPr>
          <w:ilvl w:val="0"/>
          <w:numId w:val="43"/>
        </w:numPr>
        <w:spacing w:before="100" w:beforeAutospacing="1" w:after="100" w:afterAutospacing="1" w:line="276" w:lineRule="auto"/>
        <w:rPr>
          <w:rFonts w:ascii="Arial" w:hAnsi="Arial" w:cs="Arial"/>
        </w:rPr>
      </w:pPr>
      <w:r w:rsidRPr="00E919AD">
        <w:rPr>
          <w:rStyle w:val="Strong"/>
          <w:rFonts w:ascii="Arial" w:hAnsi="Arial" w:cs="Arial"/>
        </w:rPr>
        <w:t>Receipt of the concern</w:t>
      </w:r>
      <w:r w:rsidRPr="00E919AD">
        <w:rPr>
          <w:rFonts w:ascii="Arial" w:hAnsi="Arial" w:cs="Arial"/>
        </w:rPr>
        <w:t xml:space="preserve">: The Team Manager, Team Leader or Practice Lead will receive the incoming concern on outlook (or CIS if initial concern is taken via the phone). </w:t>
      </w:r>
    </w:p>
    <w:p w14:paraId="317A2ED5" w14:textId="77777777" w:rsidR="00E919AD" w:rsidRPr="00E919AD" w:rsidRDefault="00E919AD" w:rsidP="00E919AD">
      <w:pPr>
        <w:numPr>
          <w:ilvl w:val="0"/>
          <w:numId w:val="43"/>
        </w:numPr>
        <w:spacing w:before="100" w:beforeAutospacing="1" w:after="100" w:afterAutospacing="1" w:line="276" w:lineRule="auto"/>
        <w:rPr>
          <w:rFonts w:ascii="Arial" w:hAnsi="Arial" w:cs="Arial"/>
        </w:rPr>
      </w:pPr>
      <w:r w:rsidRPr="00E919AD">
        <w:rPr>
          <w:rFonts w:ascii="Arial" w:hAnsi="Arial" w:cs="Arial"/>
          <w:b/>
          <w:bCs/>
        </w:rPr>
        <w:t xml:space="preserve">Initial Screening: </w:t>
      </w:r>
      <w:r w:rsidRPr="00E919AD">
        <w:rPr>
          <w:rFonts w:ascii="Arial" w:hAnsi="Arial" w:cs="Arial"/>
        </w:rPr>
        <w:t xml:space="preserve">Decide whether the concern falls within the scope of safeguarding: The Team Manager, Team Leader or Practice Lead will review the information contained within the concern and decide whether or not it falls within the scope of safeguarding. The main question to ask at this stage is whether or not abuse or neglect is occurring that may require safeguarding enquiries. The three-stage test is not applied at this point. </w:t>
      </w:r>
    </w:p>
    <w:p w14:paraId="3763632B" w14:textId="77777777" w:rsidR="00E919AD" w:rsidRPr="00E919AD" w:rsidRDefault="00E919AD" w:rsidP="00E919AD">
      <w:pPr>
        <w:spacing w:before="100" w:beforeAutospacing="1" w:after="100" w:afterAutospacing="1" w:line="276" w:lineRule="auto"/>
        <w:ind w:left="720"/>
        <w:rPr>
          <w:rFonts w:ascii="Arial" w:hAnsi="Arial" w:cs="Arial"/>
        </w:rPr>
      </w:pPr>
      <w:r w:rsidRPr="00E919AD">
        <w:rPr>
          <w:rFonts w:ascii="Arial" w:hAnsi="Arial" w:cs="Arial"/>
        </w:rPr>
        <w:t xml:space="preserve">If the concern is around a ‘request for support’ (for people who do not have any ongoing care and support in place) or a ‘review of support’ (for people who do have ongoing care and support in place), then this can be forwarded to the relevant team i.e. Gateway for people who do not have care and support in place or community teams for those who do. If the person subject to the concern has an allocated worker, then they need to be notified. Similarly, complaints (quality or practice issues relating to care providers) can be forwarded to community teams to consider and liaise and resolve and if required copy in ICCQT. </w:t>
      </w:r>
    </w:p>
    <w:p w14:paraId="7AE02E87" w14:textId="77777777" w:rsidR="00E919AD" w:rsidRPr="00E919AD" w:rsidRDefault="00E919AD" w:rsidP="00E919AD">
      <w:pPr>
        <w:numPr>
          <w:ilvl w:val="0"/>
          <w:numId w:val="43"/>
        </w:numPr>
        <w:spacing w:before="100" w:beforeAutospacing="1" w:after="100" w:afterAutospacing="1" w:line="276" w:lineRule="auto"/>
        <w:rPr>
          <w:rFonts w:ascii="Arial" w:hAnsi="Arial" w:cs="Arial"/>
        </w:rPr>
      </w:pPr>
      <w:r w:rsidRPr="00E919AD">
        <w:rPr>
          <w:rFonts w:ascii="Arial" w:hAnsi="Arial" w:cs="Arial"/>
        </w:rPr>
        <w:t xml:space="preserve">If the Manager, Team Leader or Practice Lead decides that the initial concern </w:t>
      </w:r>
      <w:r w:rsidRPr="00E919AD">
        <w:rPr>
          <w:rFonts w:ascii="Arial" w:hAnsi="Arial" w:cs="Arial"/>
          <w:b/>
          <w:bCs/>
        </w:rPr>
        <w:t xml:space="preserve">does </w:t>
      </w:r>
      <w:r w:rsidRPr="00E919AD">
        <w:rPr>
          <w:rFonts w:ascii="Arial" w:hAnsi="Arial" w:cs="Arial"/>
        </w:rPr>
        <w:t xml:space="preserve">fall within safeguarding then the Safeguarding Adult Team or Mental Health Team need to input the concern on to CIS as a stage one and associate any documents. They then allocate it to a Safeguarding Practitioner within their respective team. </w:t>
      </w:r>
    </w:p>
    <w:p w14:paraId="0565DCF2" w14:textId="77777777" w:rsidR="00E919AD" w:rsidRPr="00E919AD" w:rsidRDefault="00E919AD" w:rsidP="00E919AD">
      <w:pPr>
        <w:numPr>
          <w:ilvl w:val="0"/>
          <w:numId w:val="43"/>
        </w:numPr>
        <w:spacing w:before="100" w:beforeAutospacing="1" w:after="100" w:afterAutospacing="1" w:line="276" w:lineRule="auto"/>
        <w:rPr>
          <w:rFonts w:ascii="Arial" w:hAnsi="Arial" w:cs="Arial"/>
        </w:rPr>
      </w:pPr>
      <w:r w:rsidRPr="00E919AD">
        <w:rPr>
          <w:rFonts w:ascii="Arial" w:hAnsi="Arial" w:cs="Arial"/>
        </w:rPr>
        <w:t xml:space="preserve">If the Manager, Team Leader or Practice Lead decides that the initial concern </w:t>
      </w:r>
      <w:r w:rsidRPr="00E919AD">
        <w:rPr>
          <w:rFonts w:ascii="Arial" w:hAnsi="Arial" w:cs="Arial"/>
          <w:b/>
          <w:bCs/>
        </w:rPr>
        <w:t>is not</w:t>
      </w:r>
      <w:r w:rsidRPr="00E919AD">
        <w:rPr>
          <w:rFonts w:ascii="Arial" w:hAnsi="Arial" w:cs="Arial"/>
        </w:rPr>
        <w:t xml:space="preserve"> safeguarding they need to associate records to file and document actions taken on a case note. </w:t>
      </w:r>
    </w:p>
    <w:p w14:paraId="2FD9D29B" w14:textId="77777777" w:rsidR="00E919AD" w:rsidRPr="00E919AD" w:rsidRDefault="00E919AD" w:rsidP="00E919AD">
      <w:pPr>
        <w:jc w:val="both"/>
        <w:rPr>
          <w:rFonts w:ascii="Arial" w:hAnsi="Arial" w:cs="Arial"/>
          <w:b/>
          <w:bCs/>
        </w:rPr>
      </w:pPr>
    </w:p>
    <w:p w14:paraId="527161F8" w14:textId="77777777" w:rsidR="00E919AD" w:rsidRPr="00E919AD" w:rsidRDefault="00E919AD" w:rsidP="00E919AD">
      <w:pPr>
        <w:jc w:val="both"/>
        <w:rPr>
          <w:rFonts w:ascii="Arial" w:hAnsi="Arial" w:cs="Arial"/>
          <w:b/>
          <w:bCs/>
        </w:rPr>
      </w:pPr>
    </w:p>
    <w:p w14:paraId="62C842E1" w14:textId="77777777" w:rsidR="00E919AD" w:rsidRPr="00E919AD" w:rsidRDefault="00E919AD" w:rsidP="00E919AD">
      <w:pPr>
        <w:jc w:val="both"/>
        <w:rPr>
          <w:rFonts w:ascii="Arial" w:hAnsi="Arial" w:cs="Arial"/>
          <w:b/>
          <w:bCs/>
        </w:rPr>
      </w:pPr>
    </w:p>
    <w:p w14:paraId="70FB7B68" w14:textId="77777777" w:rsidR="00E919AD" w:rsidRPr="00E919AD" w:rsidRDefault="00E919AD" w:rsidP="009A5E27">
      <w:pPr>
        <w:spacing w:before="120"/>
        <w:jc w:val="both"/>
        <w:rPr>
          <w:rFonts w:ascii="Arial" w:hAnsi="Arial" w:cs="Arial"/>
          <w:lang w:val="en-US"/>
        </w:rPr>
      </w:pPr>
    </w:p>
    <w:p w14:paraId="605E8D14" w14:textId="7D1127E8" w:rsidR="00F149AF" w:rsidRDefault="00DF470E" w:rsidP="009A5E27">
      <w:pPr>
        <w:spacing w:before="120"/>
        <w:jc w:val="both"/>
        <w:rPr>
          <w:lang w:val="en-US"/>
        </w:rPr>
      </w:pPr>
      <w:r>
        <w:rPr>
          <w:noProof/>
          <w:lang w:val="en-US"/>
        </w:rPr>
        <w:lastRenderedPageBreak/>
        <mc:AlternateContent>
          <mc:Choice Requires="wps">
            <w:drawing>
              <wp:anchor distT="0" distB="0" distL="114300" distR="114300" simplePos="0" relativeHeight="251659264" behindDoc="0" locked="0" layoutInCell="1" allowOverlap="1" wp14:anchorId="1634FB07" wp14:editId="350C4041">
                <wp:simplePos x="0" y="0"/>
                <wp:positionH relativeFrom="column">
                  <wp:posOffset>2279515</wp:posOffset>
                </wp:positionH>
                <wp:positionV relativeFrom="paragraph">
                  <wp:posOffset>-406386</wp:posOffset>
                </wp:positionV>
                <wp:extent cx="1692248" cy="397293"/>
                <wp:effectExtent l="0" t="0" r="22860" b="22225"/>
                <wp:wrapNone/>
                <wp:docPr id="120766157" name="Text Box 1"/>
                <wp:cNvGraphicFramePr/>
                <a:graphic xmlns:a="http://schemas.openxmlformats.org/drawingml/2006/main">
                  <a:graphicData uri="http://schemas.microsoft.com/office/word/2010/wordprocessingShape">
                    <wps:wsp>
                      <wps:cNvSpPr txBox="1"/>
                      <wps:spPr>
                        <a:xfrm>
                          <a:off x="0" y="0"/>
                          <a:ext cx="1692248" cy="397293"/>
                        </a:xfrm>
                        <a:prstGeom prst="rect">
                          <a:avLst/>
                        </a:prstGeom>
                        <a:solidFill>
                          <a:schemeClr val="lt1"/>
                        </a:solidFill>
                        <a:ln w="19050">
                          <a:solidFill>
                            <a:prstClr val="black"/>
                          </a:solidFill>
                        </a:ln>
                      </wps:spPr>
                      <wps:txbx>
                        <w:txbxContent>
                          <w:p w14:paraId="5B7495F5" w14:textId="62C2CF5E" w:rsidR="00DF470E" w:rsidRPr="00DF470E" w:rsidRDefault="00DF470E" w:rsidP="00DF470E">
                            <w:pPr>
                              <w:jc w:val="center"/>
                              <w:rPr>
                                <w:b/>
                                <w:bCs/>
                                <w:sz w:val="28"/>
                                <w:szCs w:val="28"/>
                              </w:rPr>
                            </w:pPr>
                            <w:r w:rsidRPr="00DF470E">
                              <w:rPr>
                                <w:b/>
                                <w:bCs/>
                                <w:sz w:val="28"/>
                                <w:szCs w:val="28"/>
                              </w:rPr>
                              <w:t xml:space="preserve">Appendix </w:t>
                            </w:r>
                            <w:r w:rsidR="00E919AD">
                              <w:rPr>
                                <w:b/>
                                <w:bCs/>
                                <w:sz w:val="28"/>
                                <w:szCs w:val="28"/>
                              </w:rPr>
                              <w:t>2</w:t>
                            </w:r>
                            <w:r w:rsidR="001872C7">
                              <w:rPr>
                                <w:b/>
                                <w:bCs/>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4FB07" id="_x0000_t202" coordsize="21600,21600" o:spt="202" path="m,l,21600r21600,l21600,xe">
                <v:stroke joinstyle="miter"/>
                <v:path gradientshapeok="t" o:connecttype="rect"/>
              </v:shapetype>
              <v:shape id="Text Box 1" o:spid="_x0000_s1026" type="#_x0000_t202" style="position:absolute;left:0;text-align:left;margin-left:179.5pt;margin-top:-32pt;width:133.2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" fillcolor="white [3201]" strokeweight="1.5pt">
                <v:textbox>
                  <w:txbxContent>
                    <w:p w14:paraId="5B7495F5" w14:textId="62C2CF5E" w:rsidR="00DF470E" w:rsidRPr="00DF470E" w:rsidRDefault="00DF470E" w:rsidP="00DF470E">
                      <w:pPr>
                        <w:jc w:val="center"/>
                        <w:rPr>
                          <w:b/>
                          <w:bCs/>
                          <w:sz w:val="28"/>
                          <w:szCs w:val="28"/>
                        </w:rPr>
                      </w:pPr>
                      <w:r w:rsidRPr="00DF470E">
                        <w:rPr>
                          <w:b/>
                          <w:bCs/>
                          <w:sz w:val="28"/>
                          <w:szCs w:val="28"/>
                        </w:rPr>
                        <w:t xml:space="preserve">Appendix </w:t>
                      </w:r>
                      <w:r w:rsidR="00E919AD">
                        <w:rPr>
                          <w:b/>
                          <w:bCs/>
                          <w:sz w:val="28"/>
                          <w:szCs w:val="28"/>
                        </w:rPr>
                        <w:t>2</w:t>
                      </w:r>
                      <w:r w:rsidR="001872C7">
                        <w:rPr>
                          <w:b/>
                          <w:bCs/>
                          <w:sz w:val="28"/>
                          <w:szCs w:val="28"/>
                        </w:rPr>
                        <w:t>a</w:t>
                      </w:r>
                    </w:p>
                  </w:txbxContent>
                </v:textbox>
              </v:shape>
            </w:pict>
          </mc:Fallback>
        </mc:AlternateContent>
      </w:r>
      <w:r w:rsidRPr="00DF470E">
        <w:rPr>
          <w:noProof/>
          <w:lang w:val="en-US"/>
        </w:rPr>
        <w:drawing>
          <wp:inline distT="0" distB="0" distL="0" distR="0" wp14:anchorId="7E47C938" wp14:editId="5C1A9FA5">
            <wp:extent cx="6718570" cy="9498965"/>
            <wp:effectExtent l="0" t="0" r="6350" b="6985"/>
            <wp:docPr id="1134635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35742" name=""/>
                    <pic:cNvPicPr/>
                  </pic:nvPicPr>
                  <pic:blipFill>
                    <a:blip r:embed="rId18"/>
                    <a:stretch>
                      <a:fillRect/>
                    </a:stretch>
                  </pic:blipFill>
                  <pic:spPr>
                    <a:xfrm>
                      <a:off x="0" y="0"/>
                      <a:ext cx="6719938" cy="9500899"/>
                    </a:xfrm>
                    <a:prstGeom prst="rect">
                      <a:avLst/>
                    </a:prstGeom>
                  </pic:spPr>
                </pic:pic>
              </a:graphicData>
            </a:graphic>
          </wp:inline>
        </w:drawing>
      </w:r>
    </w:p>
    <w:p w14:paraId="76193F12" w14:textId="0F486093" w:rsidR="00F149AF" w:rsidRDefault="00DF470E" w:rsidP="009A5E27">
      <w:pPr>
        <w:spacing w:before="120"/>
        <w:jc w:val="both"/>
        <w:rPr>
          <w:lang w:val="en-US"/>
        </w:rPr>
      </w:pPr>
      <w:r w:rsidRPr="00DF470E">
        <w:rPr>
          <w:noProof/>
          <w:lang w:val="en-US"/>
        </w:rPr>
        <w:lastRenderedPageBreak/>
        <w:drawing>
          <wp:inline distT="0" distB="0" distL="0" distR="0" wp14:anchorId="66AD92B5" wp14:editId="5F84942B">
            <wp:extent cx="6645910" cy="9417685"/>
            <wp:effectExtent l="0" t="0" r="2540" b="0"/>
            <wp:docPr id="2085767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67862" name=""/>
                    <pic:cNvPicPr/>
                  </pic:nvPicPr>
                  <pic:blipFill>
                    <a:blip r:embed="rId19"/>
                    <a:stretch>
                      <a:fillRect/>
                    </a:stretch>
                  </pic:blipFill>
                  <pic:spPr>
                    <a:xfrm>
                      <a:off x="0" y="0"/>
                      <a:ext cx="6645910" cy="9417685"/>
                    </a:xfrm>
                    <a:prstGeom prst="rect">
                      <a:avLst/>
                    </a:prstGeom>
                  </pic:spPr>
                </pic:pic>
              </a:graphicData>
            </a:graphic>
          </wp:inline>
        </w:drawing>
      </w:r>
    </w:p>
    <w:p w14:paraId="486A964E" w14:textId="426DF362" w:rsidR="00F149AF" w:rsidRPr="00162021" w:rsidRDefault="00DF470E" w:rsidP="00F149AF">
      <w:pPr>
        <w:jc w:val="center"/>
        <w:rPr>
          <w:rFonts w:ascii="Arial" w:hAnsi="Arial" w:cs="Arial"/>
          <w:b/>
          <w:bCs/>
          <w:sz w:val="24"/>
          <w:szCs w:val="24"/>
          <w:u w:val="single"/>
        </w:rPr>
      </w:pPr>
      <w:r w:rsidRPr="00402062">
        <w:rPr>
          <w:rFonts w:ascii="Arial" w:hAnsi="Arial" w:cs="Arial"/>
          <w:b/>
          <w:bCs/>
          <w:sz w:val="24"/>
          <w:szCs w:val="24"/>
          <w:u w:val="single"/>
        </w:rPr>
        <w:lastRenderedPageBreak/>
        <w:t>A</w:t>
      </w:r>
      <w:r w:rsidR="00F149AF" w:rsidRPr="00402062">
        <w:rPr>
          <w:rFonts w:ascii="Arial" w:hAnsi="Arial" w:cs="Arial"/>
          <w:b/>
          <w:bCs/>
          <w:sz w:val="24"/>
          <w:szCs w:val="24"/>
          <w:u w:val="single"/>
        </w:rPr>
        <w:t>ppendix</w:t>
      </w:r>
      <w:r w:rsidR="00F149AF" w:rsidRPr="00844033">
        <w:rPr>
          <w:rFonts w:ascii="Arial" w:hAnsi="Arial" w:cs="Arial"/>
          <w:b/>
          <w:bCs/>
          <w:sz w:val="24"/>
          <w:szCs w:val="24"/>
          <w:u w:val="single"/>
        </w:rPr>
        <w:t xml:space="preserve"> </w:t>
      </w:r>
      <w:r w:rsidR="00E919AD">
        <w:rPr>
          <w:rFonts w:ascii="Arial" w:hAnsi="Arial" w:cs="Arial"/>
          <w:b/>
          <w:bCs/>
          <w:sz w:val="24"/>
          <w:szCs w:val="24"/>
          <w:u w:val="single"/>
        </w:rPr>
        <w:t>2</w:t>
      </w:r>
      <w:r w:rsidR="00844033" w:rsidRPr="00844033">
        <w:rPr>
          <w:rFonts w:ascii="Arial" w:hAnsi="Arial" w:cs="Arial"/>
          <w:b/>
          <w:bCs/>
          <w:sz w:val="24"/>
          <w:szCs w:val="24"/>
          <w:u w:val="single"/>
        </w:rPr>
        <w:t>b</w:t>
      </w:r>
      <w:r w:rsidR="00F149AF">
        <w:rPr>
          <w:rFonts w:ascii="Arial" w:hAnsi="Arial" w:cs="Arial"/>
          <w:b/>
          <w:bCs/>
          <w:sz w:val="24"/>
          <w:szCs w:val="24"/>
          <w:u w:val="single"/>
        </w:rPr>
        <w:t xml:space="preserve"> </w:t>
      </w:r>
      <w:r w:rsidR="00F149AF" w:rsidRPr="00162021">
        <w:rPr>
          <w:rFonts w:ascii="Arial" w:hAnsi="Arial" w:cs="Arial"/>
          <w:b/>
          <w:bCs/>
          <w:sz w:val="24"/>
          <w:szCs w:val="24"/>
          <w:u w:val="single"/>
        </w:rPr>
        <w:t xml:space="preserve"> -  examples and scenarios of screening and prioritisation</w:t>
      </w:r>
    </w:p>
    <w:p w14:paraId="3C150734" w14:textId="77777777" w:rsidR="00F149AF" w:rsidRPr="00347E9C" w:rsidRDefault="00F149AF" w:rsidP="00F149AF">
      <w:pPr>
        <w:rPr>
          <w:rFonts w:ascii="Arial" w:hAnsi="Arial" w:cs="Arial"/>
          <w:b/>
          <w:bCs/>
        </w:rPr>
      </w:pPr>
      <w:r w:rsidRPr="00347E9C">
        <w:rPr>
          <w:rFonts w:ascii="Arial" w:hAnsi="Arial" w:cs="Arial"/>
          <w:b/>
          <w:bCs/>
        </w:rPr>
        <w:t>N</w:t>
      </w:r>
      <w:r>
        <w:rPr>
          <w:rFonts w:ascii="Arial" w:hAnsi="Arial" w:cs="Arial"/>
          <w:b/>
          <w:bCs/>
        </w:rPr>
        <w:t>ew</w:t>
      </w:r>
      <w:r w:rsidRPr="00347E9C">
        <w:rPr>
          <w:rFonts w:ascii="Arial" w:hAnsi="Arial" w:cs="Arial"/>
          <w:b/>
          <w:bCs/>
        </w:rPr>
        <w:t xml:space="preserve"> Referrals</w:t>
      </w:r>
    </w:p>
    <w:p w14:paraId="0DC219B4" w14:textId="77777777" w:rsidR="00F149AF" w:rsidRDefault="00F149AF" w:rsidP="00F149AF">
      <w:pPr>
        <w:pStyle w:val="ListParagraph"/>
        <w:numPr>
          <w:ilvl w:val="0"/>
          <w:numId w:val="81"/>
        </w:numPr>
        <w:rPr>
          <w:rFonts w:ascii="Arial" w:hAnsi="Arial" w:cs="Arial"/>
        </w:rPr>
      </w:pPr>
      <w:r w:rsidRPr="008117E6">
        <w:rPr>
          <w:rFonts w:ascii="Arial" w:hAnsi="Arial" w:cs="Arial"/>
        </w:rPr>
        <w:t xml:space="preserve">A request has been made for a DoLS Authorisation for a </w:t>
      </w:r>
      <w:proofErr w:type="gramStart"/>
      <w:r w:rsidRPr="008117E6">
        <w:rPr>
          <w:rFonts w:ascii="Arial" w:hAnsi="Arial" w:cs="Arial"/>
        </w:rPr>
        <w:t>92 year old</w:t>
      </w:r>
      <w:proofErr w:type="gramEnd"/>
      <w:r w:rsidRPr="008117E6">
        <w:rPr>
          <w:rFonts w:ascii="Arial" w:hAnsi="Arial" w:cs="Arial"/>
        </w:rPr>
        <w:t xml:space="preserve"> lady who has been living in a care home for the last three years, but has now become increasingly confused with dementia and is unable to give consent for her residence and care at the home anymore. The lady has family members who live locally and who visit </w:t>
      </w:r>
      <w:proofErr w:type="gramStart"/>
      <w:r w:rsidRPr="008117E6">
        <w:rPr>
          <w:rFonts w:ascii="Arial" w:hAnsi="Arial" w:cs="Arial"/>
        </w:rPr>
        <w:t>regularly</w:t>
      </w:r>
      <w:proofErr w:type="gramEnd"/>
      <w:r w:rsidRPr="008117E6">
        <w:rPr>
          <w:rFonts w:ascii="Arial" w:hAnsi="Arial" w:cs="Arial"/>
        </w:rPr>
        <w:t xml:space="preserve"> and the lady has been supported with funding by the local authority and has received regular reviews of her care and placement</w:t>
      </w:r>
      <w:r>
        <w:rPr>
          <w:rFonts w:ascii="Arial" w:hAnsi="Arial" w:cs="Arial"/>
        </w:rPr>
        <w:t xml:space="preserve">. There is no record of any use of significantly restrictive care practices and the lady appears to be quite happy and settled in the care home, she is not asking to leave and frequently refers to it as “home” to her family when she has been out somewhere with them. </w:t>
      </w:r>
    </w:p>
    <w:p w14:paraId="6A60D0A0" w14:textId="77777777" w:rsidR="00F149AF" w:rsidRDefault="00F149AF" w:rsidP="00F149AF">
      <w:pPr>
        <w:rPr>
          <w:rFonts w:ascii="Arial" w:hAnsi="Arial" w:cs="Arial"/>
        </w:rPr>
      </w:pPr>
      <w:r>
        <w:rPr>
          <w:rFonts w:ascii="Arial" w:hAnsi="Arial" w:cs="Arial"/>
        </w:rPr>
        <w:t xml:space="preserve">This application would be screened as a </w:t>
      </w:r>
      <w:r w:rsidRPr="00347E9C">
        <w:rPr>
          <w:rFonts w:ascii="Arial" w:hAnsi="Arial" w:cs="Arial"/>
          <w:b/>
          <w:bCs/>
        </w:rPr>
        <w:t>NEW application but be normal priority level</w:t>
      </w:r>
      <w:r>
        <w:rPr>
          <w:rFonts w:ascii="Arial" w:hAnsi="Arial" w:cs="Arial"/>
        </w:rPr>
        <w:t xml:space="preserve">. </w:t>
      </w:r>
    </w:p>
    <w:p w14:paraId="1F3079D8" w14:textId="77777777" w:rsidR="00F149AF" w:rsidRPr="00347E9C" w:rsidRDefault="00F149AF" w:rsidP="00F149AF">
      <w:pPr>
        <w:pStyle w:val="ListParagraph"/>
        <w:numPr>
          <w:ilvl w:val="0"/>
          <w:numId w:val="81"/>
        </w:numPr>
        <w:rPr>
          <w:rFonts w:ascii="Arial" w:hAnsi="Arial" w:cs="Arial"/>
          <w:b/>
          <w:bCs/>
        </w:rPr>
      </w:pPr>
      <w:r>
        <w:rPr>
          <w:rFonts w:ascii="Arial" w:hAnsi="Arial" w:cs="Arial"/>
        </w:rPr>
        <w:t xml:space="preserve">If a lady of the same age had just moved into a more specialised type of care home due to an increase in the level of behaviours that challenge ( refusing help with personal care, asking to leave and seeking to try and leave the premises frequently, becoming aggressive when staff try to support her and with the other people in the care home whom she encounters) – this would be screened as a </w:t>
      </w:r>
      <w:r w:rsidRPr="00347E9C">
        <w:rPr>
          <w:rFonts w:ascii="Arial" w:hAnsi="Arial" w:cs="Arial"/>
          <w:b/>
          <w:bCs/>
        </w:rPr>
        <w:t xml:space="preserve">NEW &amp; URGENT application </w:t>
      </w:r>
    </w:p>
    <w:p w14:paraId="21BF26A4" w14:textId="77777777" w:rsidR="00F149AF" w:rsidRDefault="00F149AF" w:rsidP="00F149AF">
      <w:pPr>
        <w:pStyle w:val="ListParagraph"/>
        <w:rPr>
          <w:rFonts w:ascii="Arial" w:hAnsi="Arial" w:cs="Arial"/>
        </w:rPr>
      </w:pPr>
      <w:r>
        <w:rPr>
          <w:rFonts w:ascii="Arial" w:hAnsi="Arial" w:cs="Arial"/>
        </w:rPr>
        <w:t xml:space="preserve">Or – If a lady of the same age and circumstances as in scenario 1 did NOT have any family or friends who visited her, then the application would be screened as a </w:t>
      </w:r>
      <w:r w:rsidRPr="00347E9C">
        <w:rPr>
          <w:rFonts w:ascii="Arial" w:hAnsi="Arial" w:cs="Arial"/>
          <w:b/>
          <w:bCs/>
        </w:rPr>
        <w:t xml:space="preserve">NEW &amp; URGENT </w:t>
      </w:r>
      <w:r>
        <w:rPr>
          <w:rFonts w:ascii="Arial" w:hAnsi="Arial" w:cs="Arial"/>
        </w:rPr>
        <w:t xml:space="preserve">application. </w:t>
      </w:r>
    </w:p>
    <w:p w14:paraId="3D3A2CE2" w14:textId="77777777" w:rsidR="00F149AF" w:rsidRDefault="00F149AF" w:rsidP="00F149AF">
      <w:pPr>
        <w:pStyle w:val="ListParagraph"/>
        <w:rPr>
          <w:rFonts w:ascii="Arial" w:hAnsi="Arial" w:cs="Arial"/>
        </w:rPr>
      </w:pPr>
      <w:r>
        <w:rPr>
          <w:rFonts w:ascii="Arial" w:hAnsi="Arial" w:cs="Arial"/>
        </w:rPr>
        <w:t xml:space="preserve">Or – if an application has been made for someone whose family have applied to the Court of Protection to become financial deputies for them in order to deal with their property and finances after they have moved into care due to progression of dementia or a major stroke, then the referral would be classed as </w:t>
      </w:r>
      <w:r w:rsidRPr="00347E9C">
        <w:rPr>
          <w:rFonts w:ascii="Arial" w:hAnsi="Arial" w:cs="Arial"/>
          <w:b/>
          <w:bCs/>
        </w:rPr>
        <w:t>URGENT</w:t>
      </w:r>
      <w:r>
        <w:rPr>
          <w:rFonts w:ascii="Arial" w:hAnsi="Arial" w:cs="Arial"/>
          <w:b/>
          <w:bCs/>
        </w:rPr>
        <w:t xml:space="preserve"> </w:t>
      </w:r>
      <w:r>
        <w:rPr>
          <w:rFonts w:ascii="Arial" w:hAnsi="Arial" w:cs="Arial"/>
        </w:rPr>
        <w:t xml:space="preserve">as the Court will expect to see copies of the assessments and authorisations before any appointment of deputies will be made. </w:t>
      </w:r>
    </w:p>
    <w:p w14:paraId="7BD8A2A1" w14:textId="77777777" w:rsidR="00F149AF" w:rsidRDefault="00F149AF" w:rsidP="00F149AF">
      <w:pPr>
        <w:pStyle w:val="ListParagraph"/>
        <w:rPr>
          <w:rFonts w:ascii="Arial" w:hAnsi="Arial" w:cs="Arial"/>
        </w:rPr>
      </w:pPr>
    </w:p>
    <w:p w14:paraId="40E3F419" w14:textId="77777777" w:rsidR="00F149AF" w:rsidRDefault="00F149AF" w:rsidP="00F149AF">
      <w:pPr>
        <w:pStyle w:val="ListParagraph"/>
        <w:rPr>
          <w:rFonts w:ascii="Arial" w:hAnsi="Arial" w:cs="Arial"/>
        </w:rPr>
      </w:pPr>
    </w:p>
    <w:p w14:paraId="0418356F" w14:textId="77777777" w:rsidR="00F149AF" w:rsidRDefault="00F149AF" w:rsidP="00F149AF">
      <w:pPr>
        <w:pStyle w:val="ListParagraph"/>
        <w:rPr>
          <w:rFonts w:ascii="Arial" w:hAnsi="Arial" w:cs="Arial"/>
        </w:rPr>
      </w:pPr>
    </w:p>
    <w:p w14:paraId="2FC68857" w14:textId="77777777" w:rsidR="00F149AF" w:rsidRDefault="00F149AF" w:rsidP="00F149AF">
      <w:pPr>
        <w:pStyle w:val="ListParagraph"/>
        <w:rPr>
          <w:rFonts w:ascii="Arial" w:hAnsi="Arial" w:cs="Arial"/>
        </w:rPr>
      </w:pPr>
    </w:p>
    <w:p w14:paraId="6E69411A" w14:textId="77777777" w:rsidR="00F149AF" w:rsidRPr="00347E9C" w:rsidRDefault="00F149AF" w:rsidP="00F149AF">
      <w:pPr>
        <w:pStyle w:val="ListParagraph"/>
        <w:rPr>
          <w:rFonts w:ascii="Arial" w:hAnsi="Arial" w:cs="Arial"/>
          <w:b/>
          <w:bCs/>
        </w:rPr>
      </w:pPr>
      <w:r w:rsidRPr="00347E9C">
        <w:rPr>
          <w:rFonts w:ascii="Arial" w:hAnsi="Arial" w:cs="Arial"/>
          <w:b/>
          <w:bCs/>
        </w:rPr>
        <w:t>Renewal referrals</w:t>
      </w:r>
    </w:p>
    <w:p w14:paraId="56F377EF" w14:textId="77777777" w:rsidR="00F149AF" w:rsidRDefault="00F149AF" w:rsidP="00F149AF">
      <w:pPr>
        <w:pStyle w:val="ListParagraph"/>
        <w:rPr>
          <w:rFonts w:ascii="Arial" w:hAnsi="Arial" w:cs="Arial"/>
        </w:rPr>
      </w:pPr>
    </w:p>
    <w:p w14:paraId="554CDE78" w14:textId="77777777" w:rsidR="00F149AF" w:rsidRDefault="00F149AF" w:rsidP="00F149AF">
      <w:pPr>
        <w:pStyle w:val="ListParagraph"/>
        <w:numPr>
          <w:ilvl w:val="0"/>
          <w:numId w:val="82"/>
        </w:numPr>
        <w:rPr>
          <w:rFonts w:ascii="Arial" w:hAnsi="Arial" w:cs="Arial"/>
        </w:rPr>
      </w:pPr>
      <w:r>
        <w:rPr>
          <w:rFonts w:ascii="Arial" w:hAnsi="Arial" w:cs="Arial"/>
        </w:rPr>
        <w:t xml:space="preserve">An application for a further DoLS Authorisation for a young man with Learning Disabilities and Autism has been made – the man has no visiting family and friends and has the support of a Paid Representative throughout the successive authorisations that he has had (15 plus). At one point the man appeared to indicate that he wanted to move out of the home and so he was supported by his representative to access legal aid and challenge his DoLS authorisation with the Court of Protection, the outcome of which was that it was in his best interests to continue to reside in the care home and continue to receive  the care and support that he receives there. This renewal application would be classed as </w:t>
      </w:r>
      <w:r w:rsidRPr="002150C3">
        <w:rPr>
          <w:rFonts w:ascii="Arial" w:hAnsi="Arial" w:cs="Arial"/>
          <w:b/>
          <w:bCs/>
        </w:rPr>
        <w:t xml:space="preserve">URGENT </w:t>
      </w:r>
      <w:r>
        <w:rPr>
          <w:rFonts w:ascii="Arial" w:hAnsi="Arial" w:cs="Arial"/>
        </w:rPr>
        <w:t xml:space="preserve">because without an authorisation in place he would be without a paid representative. </w:t>
      </w:r>
    </w:p>
    <w:p w14:paraId="00FF88D9" w14:textId="77777777" w:rsidR="00F149AF" w:rsidRDefault="00F149AF" w:rsidP="00F149AF">
      <w:pPr>
        <w:pStyle w:val="ListParagraph"/>
        <w:numPr>
          <w:ilvl w:val="0"/>
          <w:numId w:val="82"/>
        </w:numPr>
        <w:rPr>
          <w:rFonts w:ascii="Arial" w:hAnsi="Arial" w:cs="Arial"/>
        </w:rPr>
      </w:pPr>
      <w:r>
        <w:rPr>
          <w:rFonts w:ascii="Arial" w:hAnsi="Arial" w:cs="Arial"/>
        </w:rPr>
        <w:t xml:space="preserve">The lady in scenario 1 has been assessed and a DoLS authorisation was granted for 12 months, her daughter took on the role as her representative under the DoLS. This authorisation is due to expire in the next month or two and there has been no change to the lady’s care or circumstances. This RENEWAL would be classed as </w:t>
      </w:r>
      <w:r w:rsidRPr="002150C3">
        <w:rPr>
          <w:rFonts w:ascii="Arial" w:hAnsi="Arial" w:cs="Arial"/>
          <w:b/>
          <w:bCs/>
        </w:rPr>
        <w:t>NORMAL</w:t>
      </w:r>
      <w:r>
        <w:rPr>
          <w:rFonts w:ascii="Arial" w:hAnsi="Arial" w:cs="Arial"/>
        </w:rPr>
        <w:t xml:space="preserve"> priority as any gap between successive authorisations would appear to have no material effect upon her situation or day to day life. </w:t>
      </w:r>
    </w:p>
    <w:p w14:paraId="3FB97281" w14:textId="77777777" w:rsidR="00F149AF" w:rsidRDefault="00F149AF" w:rsidP="009A5E27">
      <w:pPr>
        <w:spacing w:before="120"/>
        <w:jc w:val="both"/>
        <w:rPr>
          <w:lang w:val="en-US"/>
        </w:rPr>
      </w:pPr>
    </w:p>
    <w:p w14:paraId="3C0553B1" w14:textId="77777777" w:rsidR="008A0312" w:rsidRDefault="008A0312" w:rsidP="009A5E27">
      <w:pPr>
        <w:spacing w:before="120"/>
        <w:jc w:val="both"/>
        <w:rPr>
          <w:lang w:val="en-US"/>
        </w:rPr>
      </w:pPr>
    </w:p>
    <w:p w14:paraId="4B26AC7C" w14:textId="77777777" w:rsidR="008A0312" w:rsidRDefault="008A0312" w:rsidP="009A5E27">
      <w:pPr>
        <w:spacing w:before="120"/>
        <w:jc w:val="both"/>
        <w:rPr>
          <w:lang w:val="en-US"/>
        </w:rPr>
      </w:pPr>
    </w:p>
    <w:p w14:paraId="01B9FE7A" w14:textId="77777777" w:rsidR="008A0312" w:rsidRDefault="008A0312" w:rsidP="009A5E27">
      <w:pPr>
        <w:spacing w:before="120"/>
        <w:jc w:val="both"/>
        <w:rPr>
          <w:lang w:val="en-US"/>
        </w:rPr>
      </w:pPr>
    </w:p>
    <w:p w14:paraId="21D7E975" w14:textId="5679687C" w:rsidR="008A0312" w:rsidRDefault="008A0312" w:rsidP="009A5E27">
      <w:pPr>
        <w:spacing w:before="120"/>
        <w:jc w:val="both"/>
        <w:rPr>
          <w:lang w:val="en-US"/>
        </w:rPr>
      </w:pPr>
      <w:r w:rsidRPr="00FA654D">
        <w:rPr>
          <w:rFonts w:ascii="Calibri" w:hAnsi="Calibri" w:cs="Arial"/>
          <w:b/>
          <w:bCs/>
          <w:noProof/>
        </w:rPr>
        <w:lastRenderedPageBreak/>
        <w:drawing>
          <wp:inline distT="0" distB="0" distL="0" distR="0" wp14:anchorId="046A73BE" wp14:editId="7073D892">
            <wp:extent cx="6645343" cy="5000763"/>
            <wp:effectExtent l="0" t="0" r="3175" b="9525"/>
            <wp:docPr id="131687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3956" cy="5022295"/>
                    </a:xfrm>
                    <a:prstGeom prst="rect">
                      <a:avLst/>
                    </a:prstGeom>
                    <a:noFill/>
                    <a:ln>
                      <a:noFill/>
                    </a:ln>
                  </pic:spPr>
                </pic:pic>
              </a:graphicData>
            </a:graphic>
          </wp:inline>
        </w:drawing>
      </w:r>
    </w:p>
    <w:p w14:paraId="56A2F4F4" w14:textId="77777777" w:rsidR="008A0312" w:rsidRDefault="008A0312" w:rsidP="009A5E27">
      <w:pPr>
        <w:spacing w:before="120"/>
        <w:jc w:val="both"/>
        <w:rPr>
          <w:lang w:val="en-US"/>
        </w:rPr>
      </w:pPr>
    </w:p>
    <w:p w14:paraId="3559AE86" w14:textId="5677E61C" w:rsidR="008A0312" w:rsidRPr="00F2280A" w:rsidRDefault="00F2280A" w:rsidP="00F2280A">
      <w:pPr>
        <w:spacing w:before="120"/>
        <w:jc w:val="center"/>
        <w:rPr>
          <w:rFonts w:ascii="Arial" w:hAnsi="Arial" w:cs="Arial"/>
          <w:b/>
          <w:bCs/>
          <w:lang w:val="en-US"/>
        </w:rPr>
      </w:pPr>
      <w:r w:rsidRPr="00F2280A">
        <w:rPr>
          <w:rFonts w:ascii="Arial" w:hAnsi="Arial" w:cs="Arial"/>
          <w:b/>
          <w:bCs/>
          <w:lang w:val="en-US"/>
        </w:rPr>
        <w:t>DoLS Process Overview</w:t>
      </w:r>
    </w:p>
    <w:p w14:paraId="4BC56306" w14:textId="43B676E2" w:rsidR="00844033" w:rsidRDefault="00844033" w:rsidP="009A5E27">
      <w:pPr>
        <w:spacing w:before="120"/>
        <w:jc w:val="both"/>
        <w:rPr>
          <w:lang w:val="en-US"/>
        </w:rPr>
      </w:pPr>
      <w:r>
        <w:rPr>
          <w:noProof/>
          <w:lang w:val="en-US"/>
        </w:rPr>
        <mc:AlternateContent>
          <mc:Choice Requires="wps">
            <w:drawing>
              <wp:anchor distT="0" distB="0" distL="114300" distR="114300" simplePos="0" relativeHeight="251662336" behindDoc="0" locked="0" layoutInCell="1" allowOverlap="1" wp14:anchorId="49FB9A83" wp14:editId="7016B303">
                <wp:simplePos x="0" y="0"/>
                <wp:positionH relativeFrom="column">
                  <wp:posOffset>2596880</wp:posOffset>
                </wp:positionH>
                <wp:positionV relativeFrom="paragraph">
                  <wp:posOffset>207267</wp:posOffset>
                </wp:positionV>
                <wp:extent cx="1530485" cy="337631"/>
                <wp:effectExtent l="19050" t="19050" r="12700" b="24765"/>
                <wp:wrapNone/>
                <wp:docPr id="222010525" name="Text Box 1"/>
                <wp:cNvGraphicFramePr/>
                <a:graphic xmlns:a="http://schemas.openxmlformats.org/drawingml/2006/main">
                  <a:graphicData uri="http://schemas.microsoft.com/office/word/2010/wordprocessingShape">
                    <wps:wsp>
                      <wps:cNvSpPr txBox="1"/>
                      <wps:spPr>
                        <a:xfrm>
                          <a:off x="0" y="0"/>
                          <a:ext cx="1530485" cy="337631"/>
                        </a:xfrm>
                        <a:prstGeom prst="rect">
                          <a:avLst/>
                        </a:prstGeom>
                        <a:solidFill>
                          <a:schemeClr val="lt1"/>
                        </a:solidFill>
                        <a:ln w="28575">
                          <a:solidFill>
                            <a:prstClr val="black"/>
                          </a:solidFill>
                        </a:ln>
                      </wps:spPr>
                      <wps:txbx>
                        <w:txbxContent>
                          <w:p w14:paraId="000D8DAE" w14:textId="5460FF15" w:rsidR="00844033" w:rsidRPr="00844033" w:rsidRDefault="00844033" w:rsidP="00844033">
                            <w:pPr>
                              <w:jc w:val="center"/>
                              <w:rPr>
                                <w:rFonts w:ascii="Arial" w:hAnsi="Arial" w:cs="Arial"/>
                                <w:b/>
                                <w:bCs/>
                                <w:sz w:val="24"/>
                                <w:szCs w:val="24"/>
                              </w:rPr>
                            </w:pPr>
                            <w:r w:rsidRPr="00844033">
                              <w:rPr>
                                <w:rFonts w:ascii="Arial" w:hAnsi="Arial" w:cs="Arial"/>
                                <w:b/>
                                <w:bCs/>
                                <w:sz w:val="24"/>
                                <w:szCs w:val="24"/>
                              </w:rPr>
                              <w:t xml:space="preserve">Appendix   </w:t>
                            </w:r>
                            <w:r w:rsidR="00D85CFD">
                              <w:rPr>
                                <w:rFonts w:ascii="Arial" w:hAnsi="Arial" w:cs="Arial"/>
                                <w:b/>
                                <w:bCs/>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B9A83" id="_x0000_s1027" type="#_x0000_t202" style="position:absolute;left:0;text-align:left;margin-left:204.5pt;margin-top:16.3pt;width:120.5pt;height:2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" fillcolor="white [3201]" strokeweight="2.25pt">
                <v:textbox>
                  <w:txbxContent>
                    <w:p w14:paraId="000D8DAE" w14:textId="5460FF15" w:rsidR="00844033" w:rsidRPr="00844033" w:rsidRDefault="00844033" w:rsidP="00844033">
                      <w:pPr>
                        <w:jc w:val="center"/>
                        <w:rPr>
                          <w:rFonts w:ascii="Arial" w:hAnsi="Arial" w:cs="Arial"/>
                          <w:b/>
                          <w:bCs/>
                          <w:sz w:val="24"/>
                          <w:szCs w:val="24"/>
                        </w:rPr>
                      </w:pPr>
                      <w:r w:rsidRPr="00844033">
                        <w:rPr>
                          <w:rFonts w:ascii="Arial" w:hAnsi="Arial" w:cs="Arial"/>
                          <w:b/>
                          <w:bCs/>
                          <w:sz w:val="24"/>
                          <w:szCs w:val="24"/>
                        </w:rPr>
                        <w:t xml:space="preserve">Appendix   </w:t>
                      </w:r>
                      <w:r w:rsidR="00D85CFD">
                        <w:rPr>
                          <w:rFonts w:ascii="Arial" w:hAnsi="Arial" w:cs="Arial"/>
                          <w:b/>
                          <w:bCs/>
                          <w:sz w:val="24"/>
                          <w:szCs w:val="24"/>
                        </w:rPr>
                        <w:t>3</w:t>
                      </w:r>
                    </w:p>
                  </w:txbxContent>
                </v:textbox>
              </v:shape>
            </w:pict>
          </mc:Fallback>
        </mc:AlternateContent>
      </w:r>
    </w:p>
    <w:p w14:paraId="0E089337" w14:textId="3986F140" w:rsidR="00844033" w:rsidRPr="00844033" w:rsidRDefault="00844033" w:rsidP="00844033">
      <w:pPr>
        <w:spacing w:before="120"/>
        <w:jc w:val="center"/>
        <w:rPr>
          <w:rFonts w:ascii="Arial" w:hAnsi="Arial" w:cs="Arial"/>
          <w:b/>
          <w:bCs/>
          <w:sz w:val="28"/>
          <w:szCs w:val="28"/>
          <w:lang w:val="en-US"/>
        </w:rPr>
      </w:pPr>
      <w:r w:rsidRPr="00844033">
        <w:rPr>
          <w:rFonts w:ascii="Arial" w:hAnsi="Arial" w:cs="Arial"/>
          <w:b/>
          <w:bCs/>
          <w:sz w:val="28"/>
          <w:szCs w:val="28"/>
          <w:lang w:val="en-US"/>
        </w:rPr>
        <w:t>Appendix 2</w:t>
      </w:r>
    </w:p>
    <w:p w14:paraId="43BB1A74" w14:textId="77777777" w:rsidR="008A0312" w:rsidRDefault="008A0312" w:rsidP="009A5E27">
      <w:pPr>
        <w:spacing w:before="120"/>
        <w:jc w:val="both"/>
        <w:rPr>
          <w:lang w:val="en-US"/>
        </w:rPr>
      </w:pPr>
    </w:p>
    <w:p w14:paraId="2A1A3010" w14:textId="77777777" w:rsidR="008A0312" w:rsidRDefault="008A0312" w:rsidP="009A5E27">
      <w:pPr>
        <w:spacing w:before="120"/>
        <w:jc w:val="both"/>
        <w:rPr>
          <w:lang w:val="en-US"/>
        </w:rPr>
      </w:pPr>
    </w:p>
    <w:p w14:paraId="62971E8D" w14:textId="77777777" w:rsidR="008A0312" w:rsidRDefault="008A0312" w:rsidP="009A5E27">
      <w:pPr>
        <w:spacing w:before="120"/>
        <w:jc w:val="both"/>
        <w:rPr>
          <w:lang w:val="en-US"/>
        </w:rPr>
      </w:pPr>
    </w:p>
    <w:p w14:paraId="607E1191" w14:textId="77777777" w:rsidR="008A0312" w:rsidRDefault="008A0312" w:rsidP="009A5E27">
      <w:pPr>
        <w:spacing w:before="120"/>
        <w:jc w:val="both"/>
        <w:rPr>
          <w:lang w:val="en-US"/>
        </w:rPr>
      </w:pPr>
    </w:p>
    <w:p w14:paraId="1D19B7A9" w14:textId="77777777" w:rsidR="008A0312" w:rsidRDefault="008A0312" w:rsidP="009A5E27">
      <w:pPr>
        <w:spacing w:before="120"/>
        <w:jc w:val="both"/>
        <w:rPr>
          <w:lang w:val="en-US"/>
        </w:rPr>
      </w:pPr>
    </w:p>
    <w:p w14:paraId="000DA18F" w14:textId="77777777" w:rsidR="008A0312" w:rsidRDefault="008A0312" w:rsidP="009A5E27">
      <w:pPr>
        <w:spacing w:before="120"/>
        <w:jc w:val="both"/>
        <w:rPr>
          <w:lang w:val="en-US"/>
        </w:rPr>
      </w:pPr>
    </w:p>
    <w:p w14:paraId="4315F4F5" w14:textId="77777777" w:rsidR="008A0312" w:rsidRDefault="008A0312" w:rsidP="009A5E27">
      <w:pPr>
        <w:spacing w:before="120"/>
        <w:jc w:val="both"/>
        <w:rPr>
          <w:lang w:val="en-US"/>
        </w:rPr>
      </w:pPr>
    </w:p>
    <w:p w14:paraId="45C98A50" w14:textId="77777777" w:rsidR="008A0312" w:rsidRDefault="008A0312" w:rsidP="009A5E27">
      <w:pPr>
        <w:spacing w:before="120"/>
        <w:jc w:val="both"/>
        <w:rPr>
          <w:lang w:val="en-US"/>
        </w:rPr>
      </w:pPr>
    </w:p>
    <w:p w14:paraId="2E15D33B" w14:textId="77777777" w:rsidR="008A0312" w:rsidRDefault="008A0312" w:rsidP="009A5E27">
      <w:pPr>
        <w:spacing w:before="120"/>
        <w:jc w:val="both"/>
        <w:rPr>
          <w:lang w:val="en-US"/>
        </w:rPr>
      </w:pPr>
    </w:p>
    <w:p w14:paraId="612E5DDC" w14:textId="77777777" w:rsidR="008A0312" w:rsidRDefault="008A0312" w:rsidP="009A5E27">
      <w:pPr>
        <w:spacing w:before="120"/>
        <w:jc w:val="both"/>
        <w:rPr>
          <w:lang w:val="en-US"/>
        </w:rPr>
      </w:pPr>
    </w:p>
    <w:p w14:paraId="36781647" w14:textId="77777777" w:rsidR="008A0312" w:rsidRDefault="008A0312" w:rsidP="009A5E27">
      <w:pPr>
        <w:spacing w:before="120"/>
        <w:jc w:val="both"/>
        <w:rPr>
          <w:lang w:val="en-US"/>
        </w:rPr>
      </w:pPr>
    </w:p>
    <w:p w14:paraId="49D2E052" w14:textId="0E293B4F" w:rsidR="008A0312" w:rsidRPr="00844033" w:rsidRDefault="008A0312" w:rsidP="008A0312">
      <w:pPr>
        <w:pStyle w:val="Heading1"/>
        <w:jc w:val="center"/>
        <w:rPr>
          <w:b/>
          <w:bCs/>
          <w:color w:val="auto"/>
          <w:sz w:val="26"/>
          <w:szCs w:val="26"/>
        </w:rPr>
      </w:pPr>
      <w:bookmarkStart w:id="39" w:name="_Toc438107074"/>
      <w:bookmarkStart w:id="40" w:name="_Toc480960625"/>
      <w:r w:rsidRPr="00844033">
        <w:rPr>
          <w:b/>
          <w:bCs/>
          <w:noProof/>
          <w:color w:val="auto"/>
          <w:sz w:val="26"/>
          <w:szCs w:val="26"/>
          <w:lang w:eastAsia="en-GB"/>
        </w:rPr>
        <mc:AlternateContent>
          <mc:Choice Requires="wps">
            <w:drawing>
              <wp:anchor distT="0" distB="0" distL="114300" distR="114300" simplePos="0" relativeHeight="251661312" behindDoc="0" locked="0" layoutInCell="1" allowOverlap="1" wp14:anchorId="5CE29924" wp14:editId="00D889C0">
                <wp:simplePos x="0" y="0"/>
                <wp:positionH relativeFrom="column">
                  <wp:posOffset>5524500</wp:posOffset>
                </wp:positionH>
                <wp:positionV relativeFrom="paragraph">
                  <wp:posOffset>-396875</wp:posOffset>
                </wp:positionV>
                <wp:extent cx="1028700" cy="342900"/>
                <wp:effectExtent l="10160" t="18415" r="18415" b="10160"/>
                <wp:wrapNone/>
                <wp:docPr id="386730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19D76F" w14:textId="6C33D2C6" w:rsidR="008A0312" w:rsidRPr="00E3464D" w:rsidRDefault="008A0312" w:rsidP="008A0312">
                            <w:pPr>
                              <w:jc w:val="center"/>
                              <w:rPr>
                                <w:rFonts w:ascii="Calibri" w:hAnsi="Calibri" w:cs="Arial"/>
                                <w:b/>
                              </w:rPr>
                            </w:pPr>
                            <w:r w:rsidRPr="00E3464D">
                              <w:rPr>
                                <w:rFonts w:ascii="Calibri" w:hAnsi="Calibri" w:cs="Arial"/>
                                <w:b/>
                              </w:rPr>
                              <w:t xml:space="preserve">Appendix </w:t>
                            </w:r>
                            <w:r w:rsidR="00D85CFD">
                              <w:rPr>
                                <w:rFonts w:ascii="Calibri" w:hAnsi="Calibri" w:cs="Arial"/>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9924" id="Text Box 2" o:spid="_x0000_s1028" type="#_x0000_t202" style="position:absolute;left:0;text-align:left;margin-left:435pt;margin-top:-31.25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SrHQIAAEEEAAAOAAAAZHJzL2Uyb0RvYy54bWysU9tu2zAMfR+wfxD0vtjJ0jUx4hRdugwD&#10;ugvQ7QMUWY6FyaJGKbG7rx8lO2l2exnmB0E0qUPy8HB107eGHRV6Dbbk00nOmbISKm33Jf/yefti&#10;wZkPwlbCgFUlf1S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" strokeweight="1.5pt">
                <v:textbox>
                  <w:txbxContent>
                    <w:p w14:paraId="7C19D76F" w14:textId="6C33D2C6" w:rsidR="008A0312" w:rsidRPr="00E3464D" w:rsidRDefault="008A0312" w:rsidP="008A0312">
                      <w:pPr>
                        <w:jc w:val="center"/>
                        <w:rPr>
                          <w:rFonts w:ascii="Calibri" w:hAnsi="Calibri" w:cs="Arial"/>
                          <w:b/>
                        </w:rPr>
                      </w:pPr>
                      <w:r w:rsidRPr="00E3464D">
                        <w:rPr>
                          <w:rFonts w:ascii="Calibri" w:hAnsi="Calibri" w:cs="Arial"/>
                          <w:b/>
                        </w:rPr>
                        <w:t xml:space="preserve">Appendix </w:t>
                      </w:r>
                      <w:r w:rsidR="00D85CFD">
                        <w:rPr>
                          <w:rFonts w:ascii="Calibri" w:hAnsi="Calibri" w:cs="Arial"/>
                          <w:b/>
                        </w:rPr>
                        <w:t>4</w:t>
                      </w:r>
                    </w:p>
                  </w:txbxContent>
                </v:textbox>
              </v:shape>
            </w:pict>
          </mc:Fallback>
        </mc:AlternateContent>
      </w:r>
      <w:r w:rsidRPr="00844033">
        <w:rPr>
          <w:b/>
          <w:bCs/>
          <w:color w:val="auto"/>
          <w:sz w:val="26"/>
          <w:szCs w:val="26"/>
        </w:rPr>
        <w:t>THE INTERFACE BETWEEN THE MHA 1983 AND THE MCA 2005</w:t>
      </w:r>
      <w:bookmarkEnd w:id="39"/>
      <w:bookmarkEnd w:id="40"/>
    </w:p>
    <w:p w14:paraId="39F49097" w14:textId="77777777" w:rsidR="008A0312" w:rsidRPr="00844033" w:rsidRDefault="008A0312" w:rsidP="008A0312">
      <w:pPr>
        <w:pStyle w:val="Footer"/>
        <w:jc w:val="center"/>
        <w:rPr>
          <w:rFonts w:ascii="Calibri" w:hAnsi="Calibri" w:cs="Arial"/>
          <w:b/>
          <w:bCs/>
          <w:sz w:val="26"/>
          <w:szCs w:val="26"/>
        </w:rPr>
      </w:pPr>
    </w:p>
    <w:p w14:paraId="765BD2C9" w14:textId="77777777" w:rsidR="008A0312" w:rsidRPr="00FA654D" w:rsidRDefault="008A0312" w:rsidP="008A0312">
      <w:pPr>
        <w:pStyle w:val="Footer"/>
        <w:jc w:val="center"/>
        <w:rPr>
          <w:rFonts w:ascii="Calibri" w:hAnsi="Calibri" w:cs="Arial"/>
          <w:sz w:val="26"/>
          <w:szCs w:val="26"/>
          <w:u w:val="single"/>
        </w:rPr>
      </w:pPr>
      <w:r w:rsidRPr="00FA654D">
        <w:rPr>
          <w:rFonts w:ascii="Calibri" w:hAnsi="Calibri" w:cs="Arial"/>
          <w:sz w:val="26"/>
          <w:szCs w:val="26"/>
          <w:u w:val="single"/>
        </w:rPr>
        <w:t>Extract from Deprivation of Liberty in the Hospital Setting (39 Essex Chambers)</w:t>
      </w:r>
    </w:p>
    <w:p w14:paraId="3BB2525F" w14:textId="77777777" w:rsidR="008A0312" w:rsidRPr="00FA654D" w:rsidRDefault="008A0312" w:rsidP="008A0312">
      <w:pPr>
        <w:autoSpaceDE w:val="0"/>
        <w:autoSpaceDN w:val="0"/>
        <w:adjustRightInd w:val="0"/>
        <w:rPr>
          <w:rFonts w:ascii="Calibri" w:hAnsi="Calibri" w:cs="Calibri Light"/>
          <w:szCs w:val="24"/>
          <w:lang w:eastAsia="en-GB"/>
        </w:rPr>
      </w:pPr>
    </w:p>
    <w:p w14:paraId="430EC8F9" w14:textId="77777777" w:rsidR="008A0312" w:rsidRPr="00FA654D" w:rsidRDefault="008A0312" w:rsidP="008A0312">
      <w:pPr>
        <w:autoSpaceDE w:val="0"/>
        <w:autoSpaceDN w:val="0"/>
        <w:adjustRightInd w:val="0"/>
        <w:ind w:left="426" w:right="-58"/>
        <w:rPr>
          <w:rFonts w:ascii="Calibri" w:hAnsi="Calibri" w:cs="Calibri Light"/>
          <w:szCs w:val="24"/>
          <w:lang w:eastAsia="en-GB"/>
        </w:rPr>
      </w:pPr>
      <w:r w:rsidRPr="00FA654D">
        <w:rPr>
          <w:rFonts w:ascii="Calibri" w:hAnsi="Calibri" w:cs="Calibri Light"/>
          <w:szCs w:val="24"/>
          <w:lang w:eastAsia="en-GB"/>
        </w:rPr>
        <w:t xml:space="preserve">The key differences between the approaches under the MHA 1983 and the MCA 2005 can be summarised as follows. </w:t>
      </w:r>
    </w:p>
    <w:p w14:paraId="2940D6B8" w14:textId="77777777" w:rsidR="008A0312" w:rsidRPr="00FA654D" w:rsidRDefault="008A0312" w:rsidP="008A0312">
      <w:pPr>
        <w:autoSpaceDE w:val="0"/>
        <w:autoSpaceDN w:val="0"/>
        <w:adjustRightInd w:val="0"/>
        <w:spacing w:before="60" w:after="40"/>
        <w:ind w:left="426" w:right="-58"/>
        <w:rPr>
          <w:rFonts w:ascii="Calibri" w:hAnsi="Calibri" w:cs="Calibri Light"/>
          <w:szCs w:val="24"/>
          <w:lang w:eastAsia="en-GB"/>
        </w:rPr>
      </w:pPr>
      <w:r w:rsidRPr="00FA654D">
        <w:rPr>
          <w:rFonts w:ascii="Calibri" w:hAnsi="Calibri" w:cs="Calibri Light"/>
          <w:szCs w:val="24"/>
          <w:lang w:eastAsia="en-GB"/>
        </w:rPr>
        <w:t xml:space="preserve">First, the MCA 2005 relates to a person’s functioning – i.e. their (in)capacity to make a particular decision – whereas the MHA 1983 relates to a person’s status, as someone diagnosed as having a mental disorder within the meaning of the Act and subject to its powers. </w:t>
      </w:r>
    </w:p>
    <w:p w14:paraId="377A17A7" w14:textId="77777777" w:rsidR="008A0312" w:rsidRPr="00FA654D" w:rsidRDefault="008A0312" w:rsidP="008A0312">
      <w:pPr>
        <w:autoSpaceDE w:val="0"/>
        <w:autoSpaceDN w:val="0"/>
        <w:adjustRightInd w:val="0"/>
        <w:spacing w:before="60" w:after="40"/>
        <w:ind w:left="426" w:right="-58"/>
        <w:rPr>
          <w:rFonts w:ascii="Calibri" w:hAnsi="Calibri" w:cs="Calibri Light"/>
          <w:szCs w:val="24"/>
          <w:lang w:eastAsia="en-GB"/>
        </w:rPr>
      </w:pPr>
      <w:r w:rsidRPr="00FA654D">
        <w:rPr>
          <w:rFonts w:ascii="Calibri" w:hAnsi="Calibri" w:cs="Calibri Light"/>
          <w:szCs w:val="24"/>
          <w:lang w:eastAsia="en-GB"/>
        </w:rPr>
        <w:t>Second, the MCA 2005 requires acts done or decisions made under the Act on behalf of persons who lack the requisite capacity to be done or made in their best interests. The MHA 1983, by contrast, contains no equivalent requirement; under its provisions, an individual can (for instance) be detained solely on the basis of the risk that they pose to others.</w:t>
      </w:r>
    </w:p>
    <w:p w14:paraId="61EA2E18" w14:textId="77777777" w:rsidR="008A0312" w:rsidRPr="00FA654D" w:rsidRDefault="008A0312" w:rsidP="008A0312">
      <w:pPr>
        <w:autoSpaceDE w:val="0"/>
        <w:autoSpaceDN w:val="0"/>
        <w:adjustRightInd w:val="0"/>
        <w:spacing w:before="60" w:after="40"/>
        <w:ind w:left="426" w:right="-58"/>
        <w:rPr>
          <w:rFonts w:ascii="Calibri" w:hAnsi="Calibri" w:cs="Calibri Light"/>
          <w:szCs w:val="24"/>
          <w:lang w:eastAsia="en-GB"/>
        </w:rPr>
      </w:pPr>
      <w:r w:rsidRPr="00FA654D">
        <w:rPr>
          <w:rFonts w:ascii="Calibri" w:hAnsi="Calibri" w:cs="Calibri Light"/>
          <w:szCs w:val="24"/>
          <w:lang w:eastAsia="en-GB"/>
        </w:rPr>
        <w:t>Third, the MCA 2005 covers all decision-making, whereas the MHA 1983 is, to a very large degree, limited to decisions about care in hospital and medical treatment for mental disorder.</w:t>
      </w:r>
    </w:p>
    <w:p w14:paraId="6FF7330C" w14:textId="77777777" w:rsidR="008A0312" w:rsidRPr="00FA654D" w:rsidRDefault="008A0312" w:rsidP="008A0312">
      <w:pPr>
        <w:autoSpaceDE w:val="0"/>
        <w:autoSpaceDN w:val="0"/>
        <w:adjustRightInd w:val="0"/>
        <w:spacing w:before="60" w:after="40"/>
        <w:ind w:left="426" w:right="-58"/>
        <w:rPr>
          <w:rFonts w:ascii="Calibri" w:hAnsi="Calibri" w:cs="Calibri Light"/>
          <w:szCs w:val="24"/>
          <w:lang w:eastAsia="en-GB"/>
        </w:rPr>
      </w:pPr>
      <w:r w:rsidRPr="00FA654D">
        <w:rPr>
          <w:rFonts w:ascii="Calibri" w:hAnsi="Calibri" w:cs="Calibri Light"/>
          <w:szCs w:val="24"/>
          <w:lang w:eastAsia="en-GB"/>
        </w:rPr>
        <w:t xml:space="preserve">Fourth, the MCA 2005 specifically excludes anyone giving a patient medical treatment for mental </w:t>
      </w:r>
      <w:proofErr w:type="gramStart"/>
      <w:r w:rsidRPr="00FA654D">
        <w:rPr>
          <w:rFonts w:ascii="Calibri" w:hAnsi="Calibri" w:cs="Calibri Light"/>
          <w:szCs w:val="24"/>
          <w:lang w:eastAsia="en-GB"/>
        </w:rPr>
        <w:t>disorder, or</w:t>
      </w:r>
      <w:proofErr w:type="gramEnd"/>
      <w:r w:rsidRPr="00FA654D">
        <w:rPr>
          <w:rFonts w:ascii="Calibri" w:hAnsi="Calibri" w:cs="Calibri Light"/>
          <w:szCs w:val="24"/>
          <w:lang w:eastAsia="en-GB"/>
        </w:rPr>
        <w:t xml:space="preserve"> consenting to a patient being given medical treatment for mental disorder, if the patient is, at the relevant time, already detained and subject to the compulsory treatment provisions of Part 4 MHA 1983. </w:t>
      </w:r>
    </w:p>
    <w:p w14:paraId="796E3583" w14:textId="77777777" w:rsidR="008A0312" w:rsidRPr="00FA654D" w:rsidRDefault="008A0312" w:rsidP="008A0312">
      <w:pPr>
        <w:autoSpaceDE w:val="0"/>
        <w:autoSpaceDN w:val="0"/>
        <w:adjustRightInd w:val="0"/>
        <w:spacing w:before="60" w:after="40"/>
        <w:ind w:left="426"/>
        <w:rPr>
          <w:rFonts w:ascii="Calibri" w:hAnsi="Calibri" w:cs="Calibri Light"/>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733"/>
        <w:gridCol w:w="3121"/>
      </w:tblGrid>
      <w:tr w:rsidR="008A0312" w:rsidRPr="00FA654D" w14:paraId="5EC85D45" w14:textId="77777777" w:rsidTr="0099152A">
        <w:trPr>
          <w:trHeight w:val="982"/>
        </w:trPr>
        <w:tc>
          <w:tcPr>
            <w:tcW w:w="2693" w:type="dxa"/>
            <w:shd w:val="clear" w:color="auto" w:fill="auto"/>
          </w:tcPr>
          <w:p w14:paraId="1407E0FF"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p>
        </w:tc>
        <w:tc>
          <w:tcPr>
            <w:tcW w:w="3733" w:type="dxa"/>
            <w:shd w:val="clear" w:color="auto" w:fill="auto"/>
          </w:tcPr>
          <w:p w14:paraId="0D4F5A9A"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p>
          <w:p w14:paraId="38536FC2" w14:textId="77777777" w:rsidR="008A0312" w:rsidRPr="00FA654D" w:rsidRDefault="008A0312" w:rsidP="0099152A">
            <w:pPr>
              <w:autoSpaceDE w:val="0"/>
              <w:autoSpaceDN w:val="0"/>
              <w:adjustRightInd w:val="0"/>
              <w:spacing w:before="60" w:after="40"/>
              <w:jc w:val="center"/>
              <w:rPr>
                <w:rFonts w:ascii="Calibri" w:hAnsi="Calibri" w:cs="Calibri Light"/>
                <w:b/>
                <w:szCs w:val="24"/>
                <w:lang w:eastAsia="en-GB"/>
              </w:rPr>
            </w:pPr>
            <w:r w:rsidRPr="00FA654D">
              <w:rPr>
                <w:rFonts w:ascii="Calibri" w:hAnsi="Calibri" w:cs="Calibri Light"/>
                <w:b/>
                <w:szCs w:val="24"/>
                <w:lang w:eastAsia="en-GB"/>
              </w:rPr>
              <w:t>Mental Health Act 1983</w:t>
            </w:r>
          </w:p>
        </w:tc>
        <w:tc>
          <w:tcPr>
            <w:tcW w:w="3121" w:type="dxa"/>
            <w:shd w:val="clear" w:color="auto" w:fill="auto"/>
          </w:tcPr>
          <w:p w14:paraId="73F32696" w14:textId="77777777" w:rsidR="008A0312" w:rsidRPr="00FA654D" w:rsidRDefault="008A0312" w:rsidP="0099152A">
            <w:pPr>
              <w:autoSpaceDE w:val="0"/>
              <w:autoSpaceDN w:val="0"/>
              <w:adjustRightInd w:val="0"/>
              <w:spacing w:before="60" w:after="40"/>
              <w:jc w:val="center"/>
              <w:rPr>
                <w:rFonts w:ascii="Calibri" w:hAnsi="Calibri" w:cs="Calibri Light"/>
                <w:b/>
                <w:szCs w:val="24"/>
                <w:lang w:eastAsia="en-GB"/>
              </w:rPr>
            </w:pPr>
          </w:p>
          <w:p w14:paraId="521C42C6" w14:textId="77777777" w:rsidR="008A0312" w:rsidRPr="00FA654D" w:rsidRDefault="008A0312" w:rsidP="0099152A">
            <w:pPr>
              <w:autoSpaceDE w:val="0"/>
              <w:autoSpaceDN w:val="0"/>
              <w:adjustRightInd w:val="0"/>
              <w:spacing w:before="60" w:after="40"/>
              <w:jc w:val="center"/>
              <w:rPr>
                <w:rFonts w:ascii="Calibri" w:hAnsi="Calibri" w:cs="Calibri Light"/>
                <w:b/>
                <w:szCs w:val="24"/>
                <w:lang w:eastAsia="en-GB"/>
              </w:rPr>
            </w:pPr>
            <w:r w:rsidRPr="00FA654D">
              <w:rPr>
                <w:rFonts w:ascii="Calibri" w:hAnsi="Calibri" w:cs="Calibri Light"/>
                <w:b/>
                <w:szCs w:val="24"/>
                <w:lang w:eastAsia="en-GB"/>
              </w:rPr>
              <w:t>Mental Capacity Act 2005</w:t>
            </w:r>
          </w:p>
          <w:p w14:paraId="213A908E" w14:textId="77777777" w:rsidR="008A0312" w:rsidRPr="00FA654D" w:rsidRDefault="008A0312" w:rsidP="0099152A">
            <w:pPr>
              <w:autoSpaceDE w:val="0"/>
              <w:autoSpaceDN w:val="0"/>
              <w:adjustRightInd w:val="0"/>
              <w:spacing w:before="60" w:after="40"/>
              <w:jc w:val="center"/>
              <w:rPr>
                <w:rFonts w:ascii="Calibri" w:hAnsi="Calibri" w:cs="Calibri Light"/>
                <w:b/>
                <w:szCs w:val="24"/>
                <w:lang w:eastAsia="en-GB"/>
              </w:rPr>
            </w:pPr>
          </w:p>
        </w:tc>
      </w:tr>
      <w:tr w:rsidR="008A0312" w:rsidRPr="00FA654D" w14:paraId="3215B15D" w14:textId="77777777" w:rsidTr="0099152A">
        <w:trPr>
          <w:trHeight w:val="1833"/>
        </w:trPr>
        <w:tc>
          <w:tcPr>
            <w:tcW w:w="2693" w:type="dxa"/>
            <w:shd w:val="clear" w:color="auto" w:fill="auto"/>
          </w:tcPr>
          <w:p w14:paraId="47AEF70F"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p>
          <w:p w14:paraId="1E48CFDF"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p>
          <w:p w14:paraId="6A5B542F" w14:textId="77777777" w:rsidR="008A0312" w:rsidRPr="00FA654D" w:rsidRDefault="008A0312" w:rsidP="0099152A">
            <w:pPr>
              <w:autoSpaceDE w:val="0"/>
              <w:autoSpaceDN w:val="0"/>
              <w:adjustRightInd w:val="0"/>
              <w:spacing w:before="60" w:after="40"/>
              <w:jc w:val="center"/>
              <w:rPr>
                <w:rFonts w:ascii="Calibri" w:hAnsi="Calibri" w:cs="Calibri Light"/>
                <w:b/>
                <w:szCs w:val="24"/>
                <w:lang w:eastAsia="en-GB"/>
              </w:rPr>
            </w:pPr>
            <w:r w:rsidRPr="00FA654D">
              <w:rPr>
                <w:rFonts w:ascii="Calibri" w:hAnsi="Calibri" w:cs="Calibri Light"/>
                <w:b/>
                <w:szCs w:val="24"/>
                <w:lang w:eastAsia="en-GB"/>
              </w:rPr>
              <w:t>WHO</w:t>
            </w:r>
          </w:p>
        </w:tc>
        <w:tc>
          <w:tcPr>
            <w:tcW w:w="3733" w:type="dxa"/>
            <w:shd w:val="clear" w:color="auto" w:fill="auto"/>
          </w:tcPr>
          <w:p w14:paraId="4CB9756D" w14:textId="77777777" w:rsidR="008A0312" w:rsidRPr="00FA654D" w:rsidRDefault="008A0312" w:rsidP="0099152A">
            <w:pPr>
              <w:pStyle w:val="Default"/>
              <w:spacing w:before="60" w:after="40"/>
              <w:rPr>
                <w:rFonts w:ascii="Calibri" w:hAnsi="Calibri"/>
                <w:color w:val="auto"/>
              </w:rPr>
            </w:pPr>
            <w:r w:rsidRPr="00FA654D">
              <w:rPr>
                <w:rFonts w:ascii="Calibri" w:hAnsi="Calibri"/>
                <w:color w:val="auto"/>
              </w:rPr>
              <w:t xml:space="preserve">The non-compliant capacitated and non-compliant incapacitated. </w:t>
            </w:r>
          </w:p>
          <w:p w14:paraId="01DAB516"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r w:rsidRPr="00FA654D">
              <w:rPr>
                <w:rFonts w:ascii="Calibri" w:hAnsi="Calibri"/>
                <w:szCs w:val="24"/>
              </w:rPr>
              <w:t>Inability or unwillingness of the patient who suffers from a mental disorder to consent to the relevant care and treatment.</w:t>
            </w:r>
            <w:r w:rsidRPr="00FA654D">
              <w:rPr>
                <w:sz w:val="23"/>
                <w:szCs w:val="23"/>
              </w:rPr>
              <w:t xml:space="preserve"> </w:t>
            </w:r>
          </w:p>
        </w:tc>
        <w:tc>
          <w:tcPr>
            <w:tcW w:w="3121" w:type="dxa"/>
            <w:shd w:val="clear" w:color="auto" w:fill="auto"/>
          </w:tcPr>
          <w:p w14:paraId="3E61C257"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r w:rsidRPr="00FA654D">
              <w:rPr>
                <w:rFonts w:ascii="Calibri" w:hAnsi="Calibri" w:cs="Calibri Light"/>
                <w:szCs w:val="24"/>
                <w:lang w:eastAsia="en-GB"/>
              </w:rPr>
              <w:t>The compliant incapacitated and the non-compliant incapacitated.</w:t>
            </w:r>
          </w:p>
          <w:p w14:paraId="47696A09"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r w:rsidRPr="00FA654D">
              <w:rPr>
                <w:rFonts w:ascii="Calibri" w:hAnsi="Calibri" w:cs="Calibri Light"/>
                <w:szCs w:val="24"/>
                <w:lang w:eastAsia="en-GB"/>
              </w:rPr>
              <w:t>Person who lacks capacity to make a relevant decision</w:t>
            </w:r>
          </w:p>
        </w:tc>
      </w:tr>
      <w:tr w:rsidR="008A0312" w:rsidRPr="00FA654D" w14:paraId="57186924" w14:textId="77777777" w:rsidTr="0099152A">
        <w:trPr>
          <w:trHeight w:val="1833"/>
        </w:trPr>
        <w:tc>
          <w:tcPr>
            <w:tcW w:w="2693" w:type="dxa"/>
            <w:shd w:val="clear" w:color="auto" w:fill="auto"/>
          </w:tcPr>
          <w:p w14:paraId="05420B50"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p>
          <w:p w14:paraId="51B8BD53"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p>
          <w:p w14:paraId="3743FB02" w14:textId="77777777" w:rsidR="008A0312" w:rsidRPr="00FA654D" w:rsidRDefault="008A0312" w:rsidP="0099152A">
            <w:pPr>
              <w:autoSpaceDE w:val="0"/>
              <w:autoSpaceDN w:val="0"/>
              <w:adjustRightInd w:val="0"/>
              <w:spacing w:before="60" w:after="40"/>
              <w:jc w:val="center"/>
              <w:rPr>
                <w:rFonts w:ascii="Calibri" w:hAnsi="Calibri" w:cs="Calibri Light"/>
                <w:b/>
                <w:szCs w:val="24"/>
                <w:lang w:eastAsia="en-GB"/>
              </w:rPr>
            </w:pPr>
            <w:r w:rsidRPr="00FA654D">
              <w:rPr>
                <w:rFonts w:ascii="Calibri" w:hAnsi="Calibri" w:cs="Calibri Light"/>
                <w:b/>
                <w:szCs w:val="24"/>
                <w:lang w:eastAsia="en-GB"/>
              </w:rPr>
              <w:t>PURPOSE</w:t>
            </w:r>
          </w:p>
        </w:tc>
        <w:tc>
          <w:tcPr>
            <w:tcW w:w="3733" w:type="dxa"/>
            <w:shd w:val="clear" w:color="auto" w:fill="auto"/>
          </w:tcPr>
          <w:p w14:paraId="46015E1B"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p>
          <w:p w14:paraId="3D841E9B"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r w:rsidRPr="00FA654D">
              <w:rPr>
                <w:rFonts w:ascii="Calibri" w:hAnsi="Calibri" w:cs="Calibri Light"/>
                <w:szCs w:val="24"/>
                <w:lang w:eastAsia="en-GB"/>
              </w:rPr>
              <w:t>Compulsory care in hospital and medical treatment given to patient for mental disorder.</w:t>
            </w:r>
          </w:p>
        </w:tc>
        <w:tc>
          <w:tcPr>
            <w:tcW w:w="3121" w:type="dxa"/>
            <w:shd w:val="clear" w:color="auto" w:fill="auto"/>
          </w:tcPr>
          <w:p w14:paraId="1096F043"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p>
          <w:p w14:paraId="098BE68D"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r w:rsidRPr="00FA654D">
              <w:rPr>
                <w:rFonts w:ascii="Calibri" w:hAnsi="Calibri" w:cs="Calibri Light"/>
                <w:szCs w:val="24"/>
                <w:lang w:eastAsia="en-GB"/>
              </w:rPr>
              <w:t>All decision-making</w:t>
            </w:r>
          </w:p>
        </w:tc>
      </w:tr>
      <w:tr w:rsidR="008A0312" w:rsidRPr="00FA654D" w14:paraId="416088E1" w14:textId="77777777" w:rsidTr="0099152A">
        <w:trPr>
          <w:trHeight w:val="1833"/>
        </w:trPr>
        <w:tc>
          <w:tcPr>
            <w:tcW w:w="2693" w:type="dxa"/>
            <w:shd w:val="clear" w:color="auto" w:fill="auto"/>
          </w:tcPr>
          <w:p w14:paraId="5E867393"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p>
          <w:p w14:paraId="670CC503"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p>
          <w:p w14:paraId="6FEEF288" w14:textId="77777777" w:rsidR="008A0312" w:rsidRPr="00FA654D" w:rsidRDefault="008A0312" w:rsidP="0099152A">
            <w:pPr>
              <w:autoSpaceDE w:val="0"/>
              <w:autoSpaceDN w:val="0"/>
              <w:adjustRightInd w:val="0"/>
              <w:spacing w:before="60" w:after="40"/>
              <w:jc w:val="center"/>
              <w:rPr>
                <w:rFonts w:ascii="Calibri" w:hAnsi="Calibri" w:cs="Calibri Light"/>
                <w:b/>
                <w:szCs w:val="24"/>
                <w:lang w:eastAsia="en-GB"/>
              </w:rPr>
            </w:pPr>
            <w:r w:rsidRPr="00FA654D">
              <w:rPr>
                <w:rFonts w:ascii="Calibri" w:hAnsi="Calibri" w:cs="Calibri Light"/>
                <w:b/>
                <w:szCs w:val="24"/>
                <w:lang w:eastAsia="en-GB"/>
              </w:rPr>
              <w:t>TRIGGER</w:t>
            </w:r>
          </w:p>
        </w:tc>
        <w:tc>
          <w:tcPr>
            <w:tcW w:w="3733" w:type="dxa"/>
            <w:shd w:val="clear" w:color="auto" w:fill="auto"/>
          </w:tcPr>
          <w:p w14:paraId="3CDB4192"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r w:rsidRPr="00FA654D">
              <w:rPr>
                <w:rFonts w:ascii="Calibri" w:hAnsi="Calibri" w:cs="Calibri Light"/>
                <w:szCs w:val="24"/>
                <w:lang w:eastAsia="en-GB"/>
              </w:rPr>
              <w:t>“Necessity test”: When it is necessary to protect patient or others from harm that patient receive care and treatment for mental disorder</w:t>
            </w:r>
          </w:p>
        </w:tc>
        <w:tc>
          <w:tcPr>
            <w:tcW w:w="3121" w:type="dxa"/>
            <w:shd w:val="clear" w:color="auto" w:fill="auto"/>
          </w:tcPr>
          <w:p w14:paraId="426F42C0" w14:textId="77777777" w:rsidR="008A0312" w:rsidRPr="00FA654D" w:rsidRDefault="008A0312" w:rsidP="0099152A">
            <w:pPr>
              <w:autoSpaceDE w:val="0"/>
              <w:autoSpaceDN w:val="0"/>
              <w:adjustRightInd w:val="0"/>
              <w:spacing w:before="60" w:after="40"/>
              <w:rPr>
                <w:rFonts w:ascii="Calibri" w:hAnsi="Calibri" w:cs="Calibri Light"/>
                <w:szCs w:val="24"/>
                <w:lang w:eastAsia="en-GB"/>
              </w:rPr>
            </w:pPr>
            <w:r w:rsidRPr="00FA654D">
              <w:rPr>
                <w:rFonts w:ascii="Calibri" w:hAnsi="Calibri" w:cs="Calibri Light"/>
                <w:szCs w:val="24"/>
                <w:lang w:eastAsia="en-GB"/>
              </w:rPr>
              <w:t xml:space="preserve">“Best interests test”: Acts </w:t>
            </w:r>
            <w:proofErr w:type="gramStart"/>
            <w:r w:rsidRPr="00FA654D">
              <w:rPr>
                <w:rFonts w:ascii="Calibri" w:hAnsi="Calibri" w:cs="Calibri Light"/>
                <w:szCs w:val="24"/>
                <w:lang w:eastAsia="en-GB"/>
              </w:rPr>
              <w:t>done</w:t>
            </w:r>
            <w:proofErr w:type="gramEnd"/>
            <w:r w:rsidRPr="00FA654D">
              <w:rPr>
                <w:rFonts w:ascii="Calibri" w:hAnsi="Calibri" w:cs="Calibri Light"/>
                <w:szCs w:val="24"/>
                <w:lang w:eastAsia="en-GB"/>
              </w:rPr>
              <w:t xml:space="preserve"> or decisions made under the MCA on behalf of persons who lack capacity must be done in their best interests.</w:t>
            </w:r>
          </w:p>
        </w:tc>
      </w:tr>
    </w:tbl>
    <w:p w14:paraId="2F70045E" w14:textId="77777777" w:rsidR="008A0312" w:rsidRPr="00FA654D" w:rsidRDefault="008A0312" w:rsidP="008A0312">
      <w:pPr>
        <w:autoSpaceDE w:val="0"/>
        <w:autoSpaceDN w:val="0"/>
        <w:adjustRightInd w:val="0"/>
        <w:rPr>
          <w:rFonts w:ascii="Calibri Light" w:hAnsi="Calibri Light" w:cs="Calibri Light"/>
          <w:sz w:val="23"/>
          <w:szCs w:val="23"/>
          <w:lang w:eastAsia="en-GB"/>
        </w:rPr>
      </w:pPr>
    </w:p>
    <w:p w14:paraId="61095655" w14:textId="1A26538C" w:rsidR="008A0312" w:rsidRPr="00FA654D" w:rsidRDefault="008A0312" w:rsidP="00844033">
      <w:pPr>
        <w:autoSpaceDE w:val="0"/>
        <w:autoSpaceDN w:val="0"/>
        <w:adjustRightInd w:val="0"/>
        <w:ind w:left="426"/>
        <w:rPr>
          <w:rFonts w:ascii="Calibri Light" w:hAnsi="Calibri Light" w:cs="Calibri Light"/>
          <w:sz w:val="23"/>
          <w:szCs w:val="23"/>
          <w:lang w:eastAsia="en-GB"/>
        </w:rPr>
      </w:pPr>
      <w:r w:rsidRPr="00FA654D">
        <w:rPr>
          <w:rFonts w:ascii="Calibri" w:hAnsi="Calibri" w:cs="Calibri Light"/>
          <w:szCs w:val="24"/>
          <w:lang w:eastAsia="en-GB"/>
        </w:rPr>
        <w:lastRenderedPageBreak/>
        <w:t>The MHA Code includes a helpful ‘options grid’ summarising the availability of the MHA and the MCA to authorise deprivation of liberty in a hospital setting. (See below)</w:t>
      </w:r>
    </w:p>
    <w:p w14:paraId="3E41D8C4" w14:textId="77777777" w:rsidR="008A0312" w:rsidRPr="00FA654D" w:rsidRDefault="008A0312" w:rsidP="008A0312">
      <w:pPr>
        <w:autoSpaceDE w:val="0"/>
        <w:autoSpaceDN w:val="0"/>
        <w:adjustRightInd w:val="0"/>
        <w:rPr>
          <w:rFonts w:ascii="Calibri Light" w:hAnsi="Calibri Light" w:cs="Calibri Light"/>
          <w:sz w:val="23"/>
          <w:szCs w:val="23"/>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3360"/>
        <w:gridCol w:w="3361"/>
      </w:tblGrid>
      <w:tr w:rsidR="008A0312" w:rsidRPr="00FA654D" w14:paraId="5A5B26C2" w14:textId="77777777" w:rsidTr="0099152A">
        <w:trPr>
          <w:trHeight w:val="2541"/>
        </w:trPr>
        <w:tc>
          <w:tcPr>
            <w:tcW w:w="2826" w:type="dxa"/>
            <w:shd w:val="clear" w:color="auto" w:fill="auto"/>
          </w:tcPr>
          <w:p w14:paraId="7F25A187" w14:textId="77777777" w:rsidR="008A0312" w:rsidRPr="00FA654D" w:rsidRDefault="008A0312" w:rsidP="0099152A">
            <w:pPr>
              <w:autoSpaceDE w:val="0"/>
              <w:autoSpaceDN w:val="0"/>
              <w:adjustRightInd w:val="0"/>
              <w:rPr>
                <w:rFonts w:ascii="Calibri Light" w:hAnsi="Calibri Light" w:cs="Calibri Light"/>
                <w:sz w:val="23"/>
                <w:szCs w:val="23"/>
                <w:lang w:eastAsia="en-GB"/>
              </w:rPr>
            </w:pPr>
          </w:p>
        </w:tc>
        <w:tc>
          <w:tcPr>
            <w:tcW w:w="3360" w:type="dxa"/>
            <w:shd w:val="clear" w:color="auto" w:fill="auto"/>
          </w:tcPr>
          <w:p w14:paraId="61B2BF70" w14:textId="77777777" w:rsidR="008A0312" w:rsidRPr="00FA654D" w:rsidRDefault="008A0312" w:rsidP="0099152A">
            <w:pPr>
              <w:autoSpaceDE w:val="0"/>
              <w:autoSpaceDN w:val="0"/>
              <w:adjustRightInd w:val="0"/>
              <w:rPr>
                <w:rFonts w:ascii="Calibri Light" w:hAnsi="Calibri Light" w:cs="Calibri Light"/>
                <w:sz w:val="23"/>
                <w:szCs w:val="23"/>
                <w:lang w:eastAsia="en-GB"/>
              </w:rPr>
            </w:pPr>
          </w:p>
          <w:p w14:paraId="21670E38" w14:textId="77777777" w:rsidR="008A0312" w:rsidRPr="00FA654D" w:rsidRDefault="008A0312" w:rsidP="0099152A">
            <w:pPr>
              <w:autoSpaceDE w:val="0"/>
              <w:autoSpaceDN w:val="0"/>
              <w:adjustRightInd w:val="0"/>
              <w:rPr>
                <w:rFonts w:ascii="Calibri" w:hAnsi="Calibri" w:cs="Calibri Light"/>
                <w:b/>
                <w:szCs w:val="24"/>
                <w:lang w:eastAsia="en-GB"/>
              </w:rPr>
            </w:pPr>
            <w:r w:rsidRPr="00FA654D">
              <w:rPr>
                <w:rFonts w:ascii="Calibri" w:hAnsi="Calibri" w:cs="Calibri Light"/>
                <w:b/>
                <w:szCs w:val="24"/>
                <w:lang w:eastAsia="en-GB"/>
              </w:rPr>
              <w:t>Individual objects to the proposed accommodation in a hospital for care and/or treatment; or to any of the treatment they will receive there for mental disorder</w:t>
            </w:r>
          </w:p>
        </w:tc>
        <w:tc>
          <w:tcPr>
            <w:tcW w:w="3361" w:type="dxa"/>
            <w:shd w:val="clear" w:color="auto" w:fill="auto"/>
          </w:tcPr>
          <w:p w14:paraId="09994EB7" w14:textId="77777777" w:rsidR="008A0312" w:rsidRPr="00FA654D" w:rsidRDefault="008A0312" w:rsidP="0099152A">
            <w:pPr>
              <w:autoSpaceDE w:val="0"/>
              <w:autoSpaceDN w:val="0"/>
              <w:adjustRightInd w:val="0"/>
              <w:rPr>
                <w:rFonts w:ascii="Calibri Light" w:hAnsi="Calibri Light" w:cs="Calibri Light"/>
                <w:sz w:val="23"/>
                <w:szCs w:val="23"/>
                <w:lang w:eastAsia="en-GB"/>
              </w:rPr>
            </w:pPr>
          </w:p>
          <w:p w14:paraId="596D8A30" w14:textId="77777777" w:rsidR="008A0312" w:rsidRPr="00FA654D" w:rsidRDefault="008A0312" w:rsidP="0099152A">
            <w:pPr>
              <w:autoSpaceDE w:val="0"/>
              <w:autoSpaceDN w:val="0"/>
              <w:adjustRightInd w:val="0"/>
              <w:rPr>
                <w:rFonts w:ascii="Calibri" w:hAnsi="Calibri" w:cs="Calibri Light"/>
                <w:b/>
                <w:szCs w:val="24"/>
                <w:lang w:eastAsia="en-GB"/>
              </w:rPr>
            </w:pPr>
            <w:r w:rsidRPr="00FA654D">
              <w:rPr>
                <w:rFonts w:ascii="Calibri" w:hAnsi="Calibri" w:cs="Calibri Light"/>
                <w:b/>
                <w:szCs w:val="24"/>
                <w:lang w:eastAsia="en-GB"/>
              </w:rPr>
              <w:t>Individual does not object to the proposed accommodation in a hospital for care and/or treatment; or to any of the treatment they will receive there for a mental disorder</w:t>
            </w:r>
          </w:p>
        </w:tc>
      </w:tr>
      <w:tr w:rsidR="008A0312" w:rsidRPr="00FA654D" w14:paraId="63887089" w14:textId="77777777" w:rsidTr="0099152A">
        <w:trPr>
          <w:trHeight w:val="2541"/>
        </w:trPr>
        <w:tc>
          <w:tcPr>
            <w:tcW w:w="2826" w:type="dxa"/>
            <w:shd w:val="clear" w:color="auto" w:fill="auto"/>
          </w:tcPr>
          <w:p w14:paraId="75EAB9B7" w14:textId="77777777" w:rsidR="008A0312" w:rsidRPr="00FA654D" w:rsidRDefault="008A0312" w:rsidP="0099152A">
            <w:pPr>
              <w:autoSpaceDE w:val="0"/>
              <w:autoSpaceDN w:val="0"/>
              <w:adjustRightInd w:val="0"/>
              <w:rPr>
                <w:rFonts w:ascii="Calibri" w:hAnsi="Calibri" w:cs="Calibri Light"/>
                <w:b/>
                <w:szCs w:val="24"/>
                <w:lang w:eastAsia="en-GB"/>
              </w:rPr>
            </w:pPr>
          </w:p>
          <w:p w14:paraId="48E38822" w14:textId="77777777" w:rsidR="008A0312" w:rsidRPr="00FA654D" w:rsidRDefault="008A0312" w:rsidP="0099152A">
            <w:pPr>
              <w:autoSpaceDE w:val="0"/>
              <w:autoSpaceDN w:val="0"/>
              <w:adjustRightInd w:val="0"/>
              <w:rPr>
                <w:rFonts w:ascii="Calibri" w:hAnsi="Calibri" w:cs="Calibri Light"/>
                <w:b/>
                <w:szCs w:val="24"/>
                <w:lang w:eastAsia="en-GB"/>
              </w:rPr>
            </w:pPr>
            <w:r w:rsidRPr="00FA654D">
              <w:rPr>
                <w:rFonts w:ascii="Calibri" w:hAnsi="Calibri" w:cs="Calibri Light"/>
                <w:b/>
                <w:szCs w:val="24"/>
                <w:lang w:eastAsia="en-GB"/>
              </w:rPr>
              <w:t>Individual has the capacity to consent to being accommodated in a hospital for care and/or treatment</w:t>
            </w:r>
          </w:p>
        </w:tc>
        <w:tc>
          <w:tcPr>
            <w:tcW w:w="3360" w:type="dxa"/>
            <w:shd w:val="clear" w:color="auto" w:fill="auto"/>
          </w:tcPr>
          <w:p w14:paraId="5BEA547F" w14:textId="77777777" w:rsidR="008A0312" w:rsidRPr="00FA654D" w:rsidRDefault="008A0312" w:rsidP="0099152A">
            <w:pPr>
              <w:autoSpaceDE w:val="0"/>
              <w:autoSpaceDN w:val="0"/>
              <w:adjustRightInd w:val="0"/>
              <w:rPr>
                <w:rFonts w:ascii="Calibri Light" w:hAnsi="Calibri Light" w:cs="Calibri Light"/>
                <w:sz w:val="23"/>
                <w:szCs w:val="23"/>
                <w:lang w:eastAsia="en-GB"/>
              </w:rPr>
            </w:pPr>
          </w:p>
          <w:p w14:paraId="47B8654D" w14:textId="77777777" w:rsidR="008A0312" w:rsidRPr="00FA654D" w:rsidRDefault="008A0312" w:rsidP="0099152A">
            <w:pPr>
              <w:autoSpaceDE w:val="0"/>
              <w:autoSpaceDN w:val="0"/>
              <w:adjustRightInd w:val="0"/>
              <w:rPr>
                <w:rFonts w:ascii="Calibri" w:hAnsi="Calibri" w:cs="Calibri Light"/>
                <w:szCs w:val="24"/>
                <w:u w:val="single"/>
                <w:lang w:eastAsia="en-GB"/>
              </w:rPr>
            </w:pPr>
            <w:r w:rsidRPr="00FA654D">
              <w:rPr>
                <w:rFonts w:ascii="Calibri" w:hAnsi="Calibri" w:cs="Calibri Light"/>
                <w:szCs w:val="24"/>
                <w:u w:val="single"/>
                <w:lang w:eastAsia="en-GB"/>
              </w:rPr>
              <w:t>The non-compliant capacitated</w:t>
            </w:r>
          </w:p>
          <w:p w14:paraId="08131AA9" w14:textId="77777777" w:rsidR="008A0312" w:rsidRPr="00FA654D" w:rsidRDefault="008A0312" w:rsidP="0099152A">
            <w:pPr>
              <w:autoSpaceDE w:val="0"/>
              <w:autoSpaceDN w:val="0"/>
              <w:adjustRightInd w:val="0"/>
              <w:rPr>
                <w:rFonts w:ascii="Calibri Light" w:hAnsi="Calibri Light" w:cs="Calibri Light"/>
                <w:sz w:val="23"/>
                <w:szCs w:val="23"/>
                <w:lang w:eastAsia="en-GB"/>
              </w:rPr>
            </w:pPr>
            <w:r w:rsidRPr="00FA654D">
              <w:rPr>
                <w:rFonts w:ascii="Calibri" w:hAnsi="Calibri" w:cs="Calibri Light"/>
                <w:szCs w:val="24"/>
                <w:lang w:eastAsia="en-GB"/>
              </w:rPr>
              <w:t>Only the MHA is available</w:t>
            </w:r>
          </w:p>
        </w:tc>
        <w:tc>
          <w:tcPr>
            <w:tcW w:w="3361" w:type="dxa"/>
            <w:shd w:val="clear" w:color="auto" w:fill="auto"/>
          </w:tcPr>
          <w:p w14:paraId="5FF27725" w14:textId="77777777" w:rsidR="008A0312" w:rsidRPr="00FA654D" w:rsidRDefault="008A0312" w:rsidP="0099152A">
            <w:pPr>
              <w:autoSpaceDE w:val="0"/>
              <w:autoSpaceDN w:val="0"/>
              <w:adjustRightInd w:val="0"/>
              <w:rPr>
                <w:rFonts w:ascii="Calibri Light" w:hAnsi="Calibri Light" w:cs="Calibri Light"/>
                <w:sz w:val="23"/>
                <w:szCs w:val="23"/>
                <w:lang w:eastAsia="en-GB"/>
              </w:rPr>
            </w:pPr>
          </w:p>
          <w:p w14:paraId="73D1B7A8" w14:textId="77777777" w:rsidR="008A0312" w:rsidRPr="00FA654D" w:rsidRDefault="008A0312" w:rsidP="0099152A">
            <w:pPr>
              <w:autoSpaceDE w:val="0"/>
              <w:autoSpaceDN w:val="0"/>
              <w:adjustRightInd w:val="0"/>
              <w:rPr>
                <w:rFonts w:ascii="Calibri" w:hAnsi="Calibri" w:cs="Calibri Light"/>
                <w:szCs w:val="24"/>
                <w:u w:val="single"/>
                <w:lang w:eastAsia="en-GB"/>
              </w:rPr>
            </w:pPr>
            <w:r w:rsidRPr="00FA654D">
              <w:rPr>
                <w:rFonts w:ascii="Calibri" w:hAnsi="Calibri" w:cs="Calibri Light"/>
                <w:szCs w:val="24"/>
                <w:u w:val="single"/>
                <w:lang w:eastAsia="en-GB"/>
              </w:rPr>
              <w:t>The compliant capacitated</w:t>
            </w:r>
          </w:p>
          <w:p w14:paraId="4F7F937A" w14:textId="77777777" w:rsidR="008A0312" w:rsidRPr="00FA654D" w:rsidRDefault="008A0312" w:rsidP="0099152A">
            <w:pPr>
              <w:autoSpaceDE w:val="0"/>
              <w:autoSpaceDN w:val="0"/>
              <w:adjustRightInd w:val="0"/>
              <w:rPr>
                <w:rFonts w:ascii="Calibri" w:hAnsi="Calibri" w:cs="Calibri Light"/>
                <w:szCs w:val="24"/>
                <w:lang w:eastAsia="en-GB"/>
              </w:rPr>
            </w:pPr>
            <w:r w:rsidRPr="00FA654D">
              <w:rPr>
                <w:rFonts w:ascii="Calibri" w:hAnsi="Calibri" w:cs="Calibri Light"/>
                <w:szCs w:val="24"/>
                <w:lang w:eastAsia="en-GB"/>
              </w:rPr>
              <w:t>The MHA is available</w:t>
            </w:r>
          </w:p>
          <w:p w14:paraId="6C499B71" w14:textId="77777777" w:rsidR="008A0312" w:rsidRPr="00FA654D" w:rsidRDefault="008A0312" w:rsidP="0099152A">
            <w:pPr>
              <w:autoSpaceDE w:val="0"/>
              <w:autoSpaceDN w:val="0"/>
              <w:adjustRightInd w:val="0"/>
              <w:rPr>
                <w:rFonts w:ascii="Calibri" w:hAnsi="Calibri" w:cs="Calibri Light"/>
                <w:szCs w:val="24"/>
                <w:lang w:eastAsia="en-GB"/>
              </w:rPr>
            </w:pPr>
            <w:r w:rsidRPr="00FA654D">
              <w:rPr>
                <w:rFonts w:ascii="Calibri" w:hAnsi="Calibri" w:cs="Calibri Light"/>
                <w:szCs w:val="24"/>
                <w:lang w:eastAsia="en-GB"/>
              </w:rPr>
              <w:t>Information admission might be appropriate</w:t>
            </w:r>
          </w:p>
          <w:p w14:paraId="5EDD1C02" w14:textId="77777777" w:rsidR="008A0312" w:rsidRPr="00FA654D" w:rsidRDefault="008A0312" w:rsidP="0099152A">
            <w:pPr>
              <w:autoSpaceDE w:val="0"/>
              <w:autoSpaceDN w:val="0"/>
              <w:adjustRightInd w:val="0"/>
              <w:rPr>
                <w:rFonts w:ascii="Calibri Light" w:hAnsi="Calibri Light" w:cs="Calibri Light"/>
                <w:sz w:val="23"/>
                <w:szCs w:val="23"/>
                <w:lang w:eastAsia="en-GB"/>
              </w:rPr>
            </w:pPr>
            <w:r w:rsidRPr="00FA654D">
              <w:rPr>
                <w:rFonts w:ascii="Calibri" w:hAnsi="Calibri" w:cs="Calibri Light"/>
                <w:szCs w:val="24"/>
                <w:lang w:eastAsia="en-GB"/>
              </w:rPr>
              <w:t>Neither DOLS authorisation nor CoP order available</w:t>
            </w:r>
          </w:p>
        </w:tc>
      </w:tr>
      <w:tr w:rsidR="008A0312" w:rsidRPr="00FA654D" w14:paraId="033FDDC5" w14:textId="77777777" w:rsidTr="0099152A">
        <w:trPr>
          <w:trHeight w:val="2541"/>
        </w:trPr>
        <w:tc>
          <w:tcPr>
            <w:tcW w:w="2826" w:type="dxa"/>
            <w:shd w:val="clear" w:color="auto" w:fill="auto"/>
          </w:tcPr>
          <w:p w14:paraId="0452229F" w14:textId="77777777" w:rsidR="008A0312" w:rsidRPr="00FA654D" w:rsidRDefault="008A0312" w:rsidP="0099152A">
            <w:pPr>
              <w:autoSpaceDE w:val="0"/>
              <w:autoSpaceDN w:val="0"/>
              <w:adjustRightInd w:val="0"/>
              <w:rPr>
                <w:rFonts w:ascii="Calibri" w:hAnsi="Calibri" w:cs="Calibri Light"/>
                <w:b/>
                <w:szCs w:val="24"/>
                <w:lang w:eastAsia="en-GB"/>
              </w:rPr>
            </w:pPr>
          </w:p>
          <w:p w14:paraId="5E06E1FC" w14:textId="77777777" w:rsidR="008A0312" w:rsidRPr="00FA654D" w:rsidRDefault="008A0312" w:rsidP="0099152A">
            <w:pPr>
              <w:autoSpaceDE w:val="0"/>
              <w:autoSpaceDN w:val="0"/>
              <w:adjustRightInd w:val="0"/>
              <w:rPr>
                <w:rFonts w:ascii="Calibri" w:hAnsi="Calibri" w:cs="Calibri Light"/>
                <w:b/>
                <w:szCs w:val="24"/>
                <w:lang w:eastAsia="en-GB"/>
              </w:rPr>
            </w:pPr>
            <w:r w:rsidRPr="00FA654D">
              <w:rPr>
                <w:rFonts w:ascii="Calibri" w:hAnsi="Calibri" w:cs="Calibri Light"/>
                <w:b/>
                <w:szCs w:val="24"/>
                <w:lang w:eastAsia="en-GB"/>
              </w:rPr>
              <w:t>Individual lacks the capacity to consent to being accommodated in a hospital for care/and or treatment</w:t>
            </w:r>
          </w:p>
        </w:tc>
        <w:tc>
          <w:tcPr>
            <w:tcW w:w="3360" w:type="dxa"/>
            <w:shd w:val="clear" w:color="auto" w:fill="auto"/>
          </w:tcPr>
          <w:p w14:paraId="4918718A" w14:textId="77777777" w:rsidR="008A0312" w:rsidRPr="00FA654D" w:rsidRDefault="008A0312" w:rsidP="0099152A">
            <w:pPr>
              <w:autoSpaceDE w:val="0"/>
              <w:autoSpaceDN w:val="0"/>
              <w:adjustRightInd w:val="0"/>
              <w:rPr>
                <w:rFonts w:ascii="Calibri Light" w:hAnsi="Calibri Light" w:cs="Calibri Light"/>
                <w:sz w:val="23"/>
                <w:szCs w:val="23"/>
                <w:lang w:eastAsia="en-GB"/>
              </w:rPr>
            </w:pPr>
          </w:p>
          <w:p w14:paraId="49C891AD" w14:textId="77777777" w:rsidR="008A0312" w:rsidRPr="00FA654D" w:rsidRDefault="008A0312" w:rsidP="0099152A">
            <w:pPr>
              <w:autoSpaceDE w:val="0"/>
              <w:autoSpaceDN w:val="0"/>
              <w:adjustRightInd w:val="0"/>
              <w:rPr>
                <w:rFonts w:ascii="Calibri" w:hAnsi="Calibri" w:cs="Calibri Light"/>
                <w:szCs w:val="24"/>
                <w:u w:val="single"/>
                <w:lang w:eastAsia="en-GB"/>
              </w:rPr>
            </w:pPr>
            <w:r w:rsidRPr="00FA654D">
              <w:rPr>
                <w:rFonts w:ascii="Calibri" w:hAnsi="Calibri" w:cs="Calibri Light"/>
                <w:szCs w:val="24"/>
                <w:u w:val="single"/>
                <w:lang w:eastAsia="en-GB"/>
              </w:rPr>
              <w:t>The non-compliant incapacitated</w:t>
            </w:r>
          </w:p>
          <w:p w14:paraId="2E896BD2" w14:textId="77777777" w:rsidR="008A0312" w:rsidRPr="00FA654D" w:rsidRDefault="008A0312" w:rsidP="0099152A">
            <w:pPr>
              <w:autoSpaceDE w:val="0"/>
              <w:autoSpaceDN w:val="0"/>
              <w:adjustRightInd w:val="0"/>
              <w:rPr>
                <w:rFonts w:ascii="Calibri Light" w:hAnsi="Calibri Light" w:cs="Calibri Light"/>
                <w:sz w:val="23"/>
                <w:szCs w:val="23"/>
                <w:lang w:eastAsia="en-GB"/>
              </w:rPr>
            </w:pPr>
            <w:r w:rsidRPr="00FA654D">
              <w:rPr>
                <w:rFonts w:ascii="Calibri Light" w:hAnsi="Calibri Light" w:cs="Calibri Light"/>
                <w:sz w:val="23"/>
                <w:szCs w:val="23"/>
                <w:lang w:eastAsia="en-GB"/>
              </w:rPr>
              <w:t>Only the MHA is available</w:t>
            </w:r>
          </w:p>
        </w:tc>
        <w:tc>
          <w:tcPr>
            <w:tcW w:w="3361" w:type="dxa"/>
            <w:shd w:val="clear" w:color="auto" w:fill="auto"/>
          </w:tcPr>
          <w:p w14:paraId="68FA2630" w14:textId="77777777" w:rsidR="008A0312" w:rsidRPr="00FA654D" w:rsidRDefault="008A0312" w:rsidP="0099152A">
            <w:pPr>
              <w:autoSpaceDE w:val="0"/>
              <w:autoSpaceDN w:val="0"/>
              <w:adjustRightInd w:val="0"/>
              <w:rPr>
                <w:rFonts w:ascii="Calibri Light" w:hAnsi="Calibri Light" w:cs="Calibri Light"/>
                <w:sz w:val="23"/>
                <w:szCs w:val="23"/>
                <w:lang w:eastAsia="en-GB"/>
              </w:rPr>
            </w:pPr>
          </w:p>
          <w:p w14:paraId="5F97E38A" w14:textId="77777777" w:rsidR="008A0312" w:rsidRPr="00FA654D" w:rsidRDefault="008A0312" w:rsidP="0099152A">
            <w:pPr>
              <w:autoSpaceDE w:val="0"/>
              <w:autoSpaceDN w:val="0"/>
              <w:adjustRightInd w:val="0"/>
              <w:rPr>
                <w:rFonts w:ascii="Calibri" w:hAnsi="Calibri" w:cs="Calibri Light"/>
                <w:szCs w:val="24"/>
                <w:u w:val="single"/>
                <w:lang w:eastAsia="en-GB"/>
              </w:rPr>
            </w:pPr>
            <w:r w:rsidRPr="00FA654D">
              <w:rPr>
                <w:rFonts w:ascii="Calibri" w:hAnsi="Calibri" w:cs="Calibri Light"/>
                <w:szCs w:val="24"/>
                <w:u w:val="single"/>
                <w:lang w:eastAsia="en-GB"/>
              </w:rPr>
              <w:t>The compliant incapacitated</w:t>
            </w:r>
          </w:p>
          <w:p w14:paraId="610118BF" w14:textId="77777777" w:rsidR="008A0312" w:rsidRPr="00FA654D" w:rsidRDefault="008A0312" w:rsidP="0099152A">
            <w:pPr>
              <w:autoSpaceDE w:val="0"/>
              <w:autoSpaceDN w:val="0"/>
              <w:adjustRightInd w:val="0"/>
              <w:rPr>
                <w:rFonts w:ascii="Calibri" w:hAnsi="Calibri" w:cs="Calibri Light"/>
                <w:szCs w:val="24"/>
                <w:lang w:eastAsia="en-GB"/>
              </w:rPr>
            </w:pPr>
            <w:r w:rsidRPr="00FA654D">
              <w:rPr>
                <w:rFonts w:ascii="Calibri" w:hAnsi="Calibri" w:cs="Calibri Light"/>
                <w:szCs w:val="24"/>
                <w:lang w:eastAsia="en-GB"/>
              </w:rPr>
              <w:t>The MHA is available</w:t>
            </w:r>
          </w:p>
          <w:p w14:paraId="021F3BA5" w14:textId="77777777" w:rsidR="008A0312" w:rsidRPr="00FA654D" w:rsidRDefault="008A0312" w:rsidP="0099152A">
            <w:pPr>
              <w:autoSpaceDE w:val="0"/>
              <w:autoSpaceDN w:val="0"/>
              <w:adjustRightInd w:val="0"/>
              <w:rPr>
                <w:rFonts w:ascii="Calibri Light" w:hAnsi="Calibri Light" w:cs="Calibri Light"/>
                <w:sz w:val="23"/>
                <w:szCs w:val="23"/>
                <w:lang w:eastAsia="en-GB"/>
              </w:rPr>
            </w:pPr>
            <w:r w:rsidRPr="00FA654D">
              <w:rPr>
                <w:rFonts w:ascii="Calibri" w:hAnsi="Calibri" w:cs="Calibri Light"/>
                <w:szCs w:val="24"/>
                <w:lang w:eastAsia="en-GB"/>
              </w:rPr>
              <w:t>DOLs authorisation under the MCA or potentially order of CoP</w:t>
            </w:r>
          </w:p>
        </w:tc>
      </w:tr>
    </w:tbl>
    <w:p w14:paraId="442B8438" w14:textId="77777777" w:rsidR="008A0312" w:rsidRPr="00FA654D" w:rsidRDefault="008A0312" w:rsidP="008A0312">
      <w:pPr>
        <w:autoSpaceDE w:val="0"/>
        <w:autoSpaceDN w:val="0"/>
        <w:adjustRightInd w:val="0"/>
        <w:rPr>
          <w:rFonts w:ascii="Calibri Light" w:hAnsi="Calibri Light" w:cs="Calibri Light"/>
          <w:sz w:val="23"/>
          <w:szCs w:val="23"/>
          <w:lang w:eastAsia="en-GB"/>
        </w:rPr>
      </w:pPr>
    </w:p>
    <w:p w14:paraId="547C24EA" w14:textId="77777777" w:rsidR="008A0312" w:rsidRPr="00FA654D" w:rsidRDefault="008A0312" w:rsidP="008A0312">
      <w:pPr>
        <w:autoSpaceDE w:val="0"/>
        <w:autoSpaceDN w:val="0"/>
        <w:adjustRightInd w:val="0"/>
        <w:rPr>
          <w:rFonts w:ascii="Calibri Light" w:hAnsi="Calibri Light" w:cs="Calibri Light"/>
          <w:sz w:val="23"/>
          <w:szCs w:val="23"/>
          <w:lang w:eastAsia="en-GB"/>
        </w:rPr>
      </w:pPr>
    </w:p>
    <w:p w14:paraId="39A10FA2" w14:textId="77777777" w:rsidR="008A0312" w:rsidRPr="00FA654D" w:rsidRDefault="008A0312" w:rsidP="008A0312">
      <w:pPr>
        <w:pStyle w:val="Footer"/>
        <w:ind w:left="426"/>
        <w:rPr>
          <w:rFonts w:ascii="Calibri" w:hAnsi="Calibri" w:cs="Arial"/>
          <w:szCs w:val="24"/>
        </w:rPr>
      </w:pPr>
      <w:r w:rsidRPr="00FA654D">
        <w:rPr>
          <w:rFonts w:ascii="Calibri" w:hAnsi="Calibri" w:cs="Arial"/>
          <w:szCs w:val="24"/>
        </w:rPr>
        <w:t xml:space="preserve">Note that, even if the person is eligible to be deprived of their liberty by way of a (urgent or standard) authorisation under Schedule A1, it is still necessary for them to meet all the other criteria set down in Schedule A1. In particular, it is necessary for the best interests requirements to be met. Interestingly and importantly, this requirement does not merely encompass the considerations set down in section 4 MCA 2005, but also additional, specific, considerations, namely that: </w:t>
      </w:r>
    </w:p>
    <w:p w14:paraId="72E17F88" w14:textId="77777777" w:rsidR="008A0312" w:rsidRPr="00FA654D" w:rsidRDefault="008A0312" w:rsidP="008A0312">
      <w:pPr>
        <w:pStyle w:val="Footer"/>
        <w:ind w:left="426"/>
        <w:rPr>
          <w:rFonts w:ascii="Calibri" w:hAnsi="Calibri" w:cs="Arial"/>
          <w:szCs w:val="24"/>
        </w:rPr>
      </w:pPr>
      <w:r w:rsidRPr="00FA654D">
        <w:rPr>
          <w:rFonts w:ascii="Calibri" w:hAnsi="Calibri" w:cs="Arial"/>
          <w:szCs w:val="24"/>
        </w:rPr>
        <w:t xml:space="preserve">(1) it is necessary for the person to be deprived of their liberty in order to prevent harm to them; and </w:t>
      </w:r>
    </w:p>
    <w:p w14:paraId="4FE681C3" w14:textId="77777777" w:rsidR="008A0312" w:rsidRPr="00FA654D" w:rsidRDefault="008A0312" w:rsidP="008A0312">
      <w:pPr>
        <w:pStyle w:val="Footer"/>
        <w:ind w:left="426"/>
        <w:rPr>
          <w:rFonts w:ascii="Calibri" w:hAnsi="Calibri" w:cs="Arial"/>
          <w:szCs w:val="24"/>
        </w:rPr>
      </w:pPr>
      <w:r w:rsidRPr="00FA654D">
        <w:rPr>
          <w:rFonts w:ascii="Calibri" w:hAnsi="Calibri" w:cs="Arial"/>
          <w:szCs w:val="24"/>
        </w:rPr>
        <w:t>(2) the deprivation of their liberty is a proportionate response to the likelihood of the person suffering harm, and the seriousness of that harm.</w:t>
      </w:r>
    </w:p>
    <w:p w14:paraId="590CEB55" w14:textId="77777777" w:rsidR="008A0312" w:rsidRPr="00FA654D" w:rsidRDefault="008A0312" w:rsidP="008A0312">
      <w:pPr>
        <w:pStyle w:val="Footer"/>
        <w:ind w:left="426"/>
        <w:rPr>
          <w:rFonts w:ascii="Calibri" w:hAnsi="Calibri" w:cs="Arial"/>
          <w:sz w:val="16"/>
          <w:szCs w:val="16"/>
        </w:rPr>
      </w:pPr>
    </w:p>
    <w:p w14:paraId="5FACFF62" w14:textId="77777777" w:rsidR="008A0312" w:rsidRPr="00FA654D" w:rsidRDefault="008A0312" w:rsidP="008A0312">
      <w:pPr>
        <w:pStyle w:val="Footer"/>
        <w:ind w:left="426"/>
        <w:rPr>
          <w:rFonts w:ascii="Calibri" w:hAnsi="Calibri" w:cs="Arial"/>
          <w:szCs w:val="24"/>
        </w:rPr>
      </w:pPr>
      <w:r w:rsidRPr="00FA654D">
        <w:rPr>
          <w:rFonts w:ascii="Calibri" w:hAnsi="Calibri" w:cs="Arial"/>
          <w:szCs w:val="24"/>
        </w:rPr>
        <w:t>Very careful consideration must therefore be given to whether the deprivation of liberty to which they are (to be) subject is the least restrictive option, a point emphasised by Charles J in A Local Authority v PB and P.</w:t>
      </w:r>
    </w:p>
    <w:p w14:paraId="0ACE34D6" w14:textId="77777777" w:rsidR="008A0312" w:rsidRPr="00FA654D" w:rsidRDefault="008A0312" w:rsidP="008A0312">
      <w:pPr>
        <w:pStyle w:val="Footer"/>
        <w:ind w:left="426"/>
        <w:rPr>
          <w:rFonts w:ascii="Calibri" w:hAnsi="Calibri" w:cs="Arial"/>
          <w:sz w:val="16"/>
          <w:szCs w:val="16"/>
        </w:rPr>
      </w:pPr>
    </w:p>
    <w:p w14:paraId="26317FA1" w14:textId="4B5FED50" w:rsidR="008A0312" w:rsidRDefault="008A0312" w:rsidP="00844033">
      <w:pPr>
        <w:pStyle w:val="Footer"/>
        <w:ind w:left="426"/>
        <w:rPr>
          <w:rFonts w:ascii="Calibri" w:hAnsi="Calibri" w:cs="Arial"/>
          <w:szCs w:val="24"/>
        </w:rPr>
      </w:pPr>
      <w:r w:rsidRPr="00FA654D">
        <w:rPr>
          <w:rFonts w:ascii="Calibri" w:hAnsi="Calibri" w:cs="Arial"/>
          <w:szCs w:val="24"/>
        </w:rPr>
        <w:t>It is also vital to remember that the mechanisms provided by Schedule A1 to authorise the deprivation of a person’s liberty must not be used to stifle real debates about where their best interests may lie. In such a case, the proper course of action is to seek a decision from the Court of Protection: Hillingdon London Borough Council v Neary.</w:t>
      </w:r>
    </w:p>
    <w:p w14:paraId="6DFF01B7" w14:textId="77777777" w:rsidR="00C03F63" w:rsidRDefault="00C03F63" w:rsidP="00844033">
      <w:pPr>
        <w:pStyle w:val="Footer"/>
        <w:ind w:left="426"/>
        <w:rPr>
          <w:rFonts w:ascii="Calibri" w:hAnsi="Calibri" w:cs="Arial"/>
          <w:szCs w:val="24"/>
        </w:rPr>
      </w:pPr>
    </w:p>
    <w:p w14:paraId="573AE2AF" w14:textId="6D8918FE" w:rsidR="00C03F63" w:rsidRDefault="00C03F63" w:rsidP="00844033">
      <w:pPr>
        <w:pStyle w:val="Footer"/>
        <w:ind w:left="426"/>
        <w:rPr>
          <w:rFonts w:ascii="Calibri" w:hAnsi="Calibri" w:cs="Arial"/>
          <w:szCs w:val="24"/>
        </w:rPr>
      </w:pPr>
      <w:r>
        <w:rPr>
          <w:rFonts w:ascii="Calibri" w:hAnsi="Calibri" w:cs="Arial"/>
          <w:noProof/>
          <w:szCs w:val="24"/>
        </w:rPr>
        <w:lastRenderedPageBreak/>
        <mc:AlternateContent>
          <mc:Choice Requires="wps">
            <w:drawing>
              <wp:anchor distT="0" distB="0" distL="114300" distR="114300" simplePos="0" relativeHeight="251663360" behindDoc="0" locked="0" layoutInCell="1" allowOverlap="1" wp14:anchorId="3F90C867" wp14:editId="1D245CE8">
                <wp:simplePos x="0" y="0"/>
                <wp:positionH relativeFrom="column">
                  <wp:posOffset>2260060</wp:posOffset>
                </wp:positionH>
                <wp:positionV relativeFrom="paragraph">
                  <wp:posOffset>-108072</wp:posOffset>
                </wp:positionV>
                <wp:extent cx="1731523" cy="363166"/>
                <wp:effectExtent l="0" t="0" r="21590" b="18415"/>
                <wp:wrapNone/>
                <wp:docPr id="264375735" name="Text Box 3"/>
                <wp:cNvGraphicFramePr/>
                <a:graphic xmlns:a="http://schemas.openxmlformats.org/drawingml/2006/main">
                  <a:graphicData uri="http://schemas.microsoft.com/office/word/2010/wordprocessingShape">
                    <wps:wsp>
                      <wps:cNvSpPr txBox="1"/>
                      <wps:spPr>
                        <a:xfrm>
                          <a:off x="0" y="0"/>
                          <a:ext cx="1731523" cy="363166"/>
                        </a:xfrm>
                        <a:prstGeom prst="rect">
                          <a:avLst/>
                        </a:prstGeom>
                        <a:solidFill>
                          <a:schemeClr val="lt1"/>
                        </a:solidFill>
                        <a:ln w="19050">
                          <a:solidFill>
                            <a:prstClr val="black"/>
                          </a:solidFill>
                        </a:ln>
                      </wps:spPr>
                      <wps:txbx>
                        <w:txbxContent>
                          <w:p w14:paraId="2CB8F4F1" w14:textId="313C45E6" w:rsidR="00C03F63" w:rsidRPr="00C03F63" w:rsidRDefault="00C03F63" w:rsidP="00C03F63">
                            <w:pPr>
                              <w:jc w:val="center"/>
                              <w:rPr>
                                <w:rFonts w:ascii="Arial" w:hAnsi="Arial" w:cs="Arial"/>
                                <w:b/>
                                <w:bCs/>
                                <w:sz w:val="24"/>
                                <w:szCs w:val="24"/>
                              </w:rPr>
                            </w:pPr>
                            <w:r>
                              <w:rPr>
                                <w:rFonts w:ascii="Arial" w:hAnsi="Arial" w:cs="Arial"/>
                                <w:b/>
                                <w:bCs/>
                                <w:sz w:val="24"/>
                                <w:szCs w:val="24"/>
                              </w:rPr>
                              <w:t xml:space="preserve">Appendix </w:t>
                            </w:r>
                            <w:r w:rsidR="00D85CFD">
                              <w:rPr>
                                <w:rFonts w:ascii="Arial" w:hAnsi="Arial" w:cs="Arial"/>
                                <w:b/>
                                <w:bCs/>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0C867" id="Text Box 3" o:spid="_x0000_s1029" type="#_x0000_t202" style="position:absolute;left:0;text-align:left;margin-left:177.95pt;margin-top:-8.5pt;width:136.35pt;height:2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" fillcolor="white [3201]" strokeweight="1.5pt">
                <v:textbox>
                  <w:txbxContent>
                    <w:p w14:paraId="2CB8F4F1" w14:textId="313C45E6" w:rsidR="00C03F63" w:rsidRPr="00C03F63" w:rsidRDefault="00C03F63" w:rsidP="00C03F63">
                      <w:pPr>
                        <w:jc w:val="center"/>
                        <w:rPr>
                          <w:rFonts w:ascii="Arial" w:hAnsi="Arial" w:cs="Arial"/>
                          <w:b/>
                          <w:bCs/>
                          <w:sz w:val="24"/>
                          <w:szCs w:val="24"/>
                        </w:rPr>
                      </w:pPr>
                      <w:r>
                        <w:rPr>
                          <w:rFonts w:ascii="Arial" w:hAnsi="Arial" w:cs="Arial"/>
                          <w:b/>
                          <w:bCs/>
                          <w:sz w:val="24"/>
                          <w:szCs w:val="24"/>
                        </w:rPr>
                        <w:t xml:space="preserve">Appendix </w:t>
                      </w:r>
                      <w:r w:rsidR="00D85CFD">
                        <w:rPr>
                          <w:rFonts w:ascii="Arial" w:hAnsi="Arial" w:cs="Arial"/>
                          <w:b/>
                          <w:bCs/>
                          <w:sz w:val="24"/>
                          <w:szCs w:val="24"/>
                        </w:rPr>
                        <w:t>5</w:t>
                      </w:r>
                    </w:p>
                  </w:txbxContent>
                </v:textbox>
              </v:shape>
            </w:pict>
          </mc:Fallback>
        </mc:AlternateContent>
      </w:r>
    </w:p>
    <w:p w14:paraId="2A47345C" w14:textId="77777777" w:rsidR="00C03F63" w:rsidRDefault="00C03F63" w:rsidP="00844033">
      <w:pPr>
        <w:pStyle w:val="Footer"/>
        <w:ind w:left="426"/>
        <w:rPr>
          <w:rFonts w:ascii="Calibri" w:hAnsi="Calibri" w:cs="Arial"/>
          <w:szCs w:val="24"/>
        </w:rPr>
      </w:pPr>
    </w:p>
    <w:p w14:paraId="5BA8B0FC" w14:textId="77777777" w:rsidR="00C03F63" w:rsidRDefault="00C03F63" w:rsidP="00844033">
      <w:pPr>
        <w:pStyle w:val="Footer"/>
        <w:ind w:left="426"/>
        <w:rPr>
          <w:rFonts w:ascii="Calibri" w:hAnsi="Calibri" w:cs="Arial"/>
          <w:szCs w:val="24"/>
        </w:rPr>
      </w:pPr>
    </w:p>
    <w:p w14:paraId="54763ADF" w14:textId="77777777" w:rsidR="00C03F63" w:rsidRDefault="00C03F63" w:rsidP="00844033">
      <w:pPr>
        <w:pStyle w:val="Footer"/>
        <w:ind w:left="426"/>
        <w:rPr>
          <w:rFonts w:ascii="Calibri" w:hAnsi="Calibri" w:cs="Arial"/>
          <w:szCs w:val="24"/>
        </w:rPr>
      </w:pPr>
    </w:p>
    <w:tbl>
      <w:tblPr>
        <w:tblStyle w:val="TableGrid"/>
        <w:tblW w:w="0" w:type="auto"/>
        <w:tblLook w:val="04A0" w:firstRow="1" w:lastRow="0" w:firstColumn="1" w:lastColumn="0" w:noHBand="0" w:noVBand="1"/>
      </w:tblPr>
      <w:tblGrid>
        <w:gridCol w:w="2778"/>
        <w:gridCol w:w="7423"/>
      </w:tblGrid>
      <w:tr w:rsidR="00C03F63" w14:paraId="484F92D5" w14:textId="77777777" w:rsidTr="00C03F63">
        <w:tc>
          <w:tcPr>
            <w:tcW w:w="10201" w:type="dxa"/>
            <w:gridSpan w:val="2"/>
          </w:tcPr>
          <w:p w14:paraId="20470D0D" w14:textId="77777777" w:rsidR="00C03F63" w:rsidRPr="005C5142" w:rsidRDefault="00C03F63" w:rsidP="00650A08">
            <w:pPr>
              <w:jc w:val="center"/>
              <w:rPr>
                <w:b/>
                <w:bCs/>
                <w:sz w:val="32"/>
                <w:szCs w:val="32"/>
              </w:rPr>
            </w:pPr>
            <w:r w:rsidRPr="005C5142">
              <w:rPr>
                <w:b/>
                <w:bCs/>
                <w:sz w:val="32"/>
                <w:szCs w:val="32"/>
              </w:rPr>
              <w:t>Calderdale MBC – DoLS Signatory Assurance Guidance and Checklist</w:t>
            </w:r>
          </w:p>
          <w:p w14:paraId="60CC7EBE" w14:textId="77777777" w:rsidR="00C03F63" w:rsidRPr="005C5142" w:rsidRDefault="00C03F63" w:rsidP="00650A08">
            <w:pPr>
              <w:jc w:val="center"/>
              <w:rPr>
                <w:b/>
                <w:bCs/>
                <w:sz w:val="32"/>
                <w:szCs w:val="32"/>
              </w:rPr>
            </w:pPr>
          </w:p>
          <w:p w14:paraId="202722C1" w14:textId="77777777" w:rsidR="00C03F63" w:rsidRDefault="00C03F63" w:rsidP="00650A08">
            <w:r>
              <w:t xml:space="preserve">This checklist is intended to serve as a checklist/ reference tool to aid and evidence the reading and checking of DoLS Form 3s by the intended signatory. </w:t>
            </w:r>
          </w:p>
          <w:p w14:paraId="186D16E4" w14:textId="77777777" w:rsidR="00C03F63" w:rsidRDefault="00C03F63" w:rsidP="00650A08">
            <w:r>
              <w:t xml:space="preserve">The use of this guidance and checklist will be confirmed by the Signatory at the point of signing and authorising the Deprivation of Liberty Form 5 and it will be evidenced in the signatory’s comments box. </w:t>
            </w:r>
          </w:p>
          <w:p w14:paraId="2C13D4F6" w14:textId="77777777" w:rsidR="00C03F63" w:rsidRDefault="00C03F63" w:rsidP="00650A08"/>
          <w:p w14:paraId="0FDDBAAF" w14:textId="77777777" w:rsidR="00C03F63" w:rsidRDefault="00C03F63" w:rsidP="00650A08"/>
        </w:tc>
      </w:tr>
      <w:tr w:rsidR="00C03F63" w14:paraId="41BD75F1" w14:textId="77777777" w:rsidTr="00C03F63">
        <w:tc>
          <w:tcPr>
            <w:tcW w:w="2778" w:type="dxa"/>
          </w:tcPr>
          <w:p w14:paraId="2FC0C541" w14:textId="77777777" w:rsidR="00C03F63" w:rsidRDefault="00C03F63" w:rsidP="00650A08">
            <w:pPr>
              <w:pStyle w:val="ListParagraph"/>
            </w:pPr>
          </w:p>
          <w:p w14:paraId="115C1A38" w14:textId="77777777" w:rsidR="00C03F63" w:rsidRPr="00B321A3" w:rsidRDefault="00C03F63" w:rsidP="00C03F63">
            <w:pPr>
              <w:pStyle w:val="ListParagraph"/>
              <w:numPr>
                <w:ilvl w:val="0"/>
                <w:numId w:val="126"/>
              </w:numPr>
              <w:rPr>
                <w:b/>
                <w:bCs/>
              </w:rPr>
            </w:pPr>
            <w:r w:rsidRPr="00B321A3">
              <w:rPr>
                <w:b/>
                <w:bCs/>
              </w:rPr>
              <w:t xml:space="preserve">Ordinary Residence and Funding </w:t>
            </w:r>
          </w:p>
          <w:p w14:paraId="15669463" w14:textId="77777777" w:rsidR="00C03F63" w:rsidRPr="005C5142" w:rsidRDefault="00C03F63" w:rsidP="00650A08">
            <w:pPr>
              <w:pStyle w:val="ListParagraph"/>
              <w:rPr>
                <w:i/>
                <w:iCs/>
                <w:sz w:val="16"/>
                <w:szCs w:val="16"/>
              </w:rPr>
            </w:pPr>
            <w:r>
              <w:rPr>
                <w:i/>
                <w:iCs/>
                <w:sz w:val="16"/>
                <w:szCs w:val="16"/>
              </w:rPr>
              <w:t xml:space="preserve">Calderdale MBC should be authorising DoLS for individuals who are Ordinary Resident in Calderdale. </w:t>
            </w:r>
          </w:p>
        </w:tc>
        <w:tc>
          <w:tcPr>
            <w:tcW w:w="7423" w:type="dxa"/>
          </w:tcPr>
          <w:p w14:paraId="1B575CBB" w14:textId="77777777" w:rsidR="00C03F63" w:rsidRDefault="00C03F63" w:rsidP="00650A08"/>
          <w:p w14:paraId="018D1F58" w14:textId="756C3C61" w:rsidR="00C03F63" w:rsidRDefault="00C03F63" w:rsidP="00650A08">
            <w:r>
              <w:t xml:space="preserve">Are there any queries regarding the funding arrangements for the individual? Is it clear </w:t>
            </w:r>
            <w:r w:rsidR="004F51BE">
              <w:t>whether they</w:t>
            </w:r>
            <w:r>
              <w:t xml:space="preserve"> are LA, NHS and LA or Self/Privately funded? </w:t>
            </w:r>
          </w:p>
          <w:p w14:paraId="1DF8294B" w14:textId="77777777" w:rsidR="00C03F63" w:rsidRDefault="00C03F63" w:rsidP="00650A08">
            <w:r>
              <w:t xml:space="preserve">Is the Ordinary Residence for the individual in question? </w:t>
            </w:r>
          </w:p>
          <w:p w14:paraId="5454F02C" w14:textId="77777777" w:rsidR="00C03F63" w:rsidRDefault="00C03F63" w:rsidP="00650A08"/>
          <w:p w14:paraId="598EA9BA" w14:textId="77777777" w:rsidR="00C03F63" w:rsidRDefault="00C03F63" w:rsidP="00650A08"/>
          <w:p w14:paraId="51122FB8" w14:textId="77777777" w:rsidR="00C03F63" w:rsidRDefault="00C03F63" w:rsidP="00650A08"/>
        </w:tc>
      </w:tr>
      <w:tr w:rsidR="00C03F63" w14:paraId="7CCAD6B8" w14:textId="77777777" w:rsidTr="00C03F63">
        <w:tc>
          <w:tcPr>
            <w:tcW w:w="2778" w:type="dxa"/>
          </w:tcPr>
          <w:p w14:paraId="1C627F10" w14:textId="77777777" w:rsidR="00C03F63" w:rsidRDefault="00C03F63" w:rsidP="00650A08"/>
          <w:p w14:paraId="09B13A7E" w14:textId="77777777" w:rsidR="00C03F63" w:rsidRDefault="00C03F63" w:rsidP="00C03F63">
            <w:pPr>
              <w:pStyle w:val="ListParagraph"/>
              <w:numPr>
                <w:ilvl w:val="0"/>
                <w:numId w:val="126"/>
              </w:numPr>
              <w:rPr>
                <w:b/>
                <w:bCs/>
              </w:rPr>
            </w:pPr>
            <w:r w:rsidRPr="002D3719">
              <w:rPr>
                <w:b/>
                <w:bCs/>
              </w:rPr>
              <w:t>Consultation and Involvement</w:t>
            </w:r>
          </w:p>
          <w:p w14:paraId="6F1DB7A8" w14:textId="77777777" w:rsidR="00C03F63" w:rsidRPr="002D3719" w:rsidRDefault="00C03F63" w:rsidP="00650A08">
            <w:pPr>
              <w:pStyle w:val="ListParagraph"/>
              <w:rPr>
                <w:b/>
                <w:bCs/>
              </w:rPr>
            </w:pPr>
          </w:p>
          <w:p w14:paraId="621B9799" w14:textId="77777777" w:rsidR="00C03F63" w:rsidRDefault="00C03F63" w:rsidP="00650A08"/>
        </w:tc>
        <w:tc>
          <w:tcPr>
            <w:tcW w:w="7423" w:type="dxa"/>
          </w:tcPr>
          <w:p w14:paraId="5793B441" w14:textId="77777777" w:rsidR="00C03F63" w:rsidRDefault="00C03F63" w:rsidP="00650A08"/>
          <w:p w14:paraId="5876FC20" w14:textId="77777777" w:rsidR="00C03F63" w:rsidRDefault="00C03F63" w:rsidP="00650A08">
            <w:r>
              <w:t>Is it clear that all interested parties have been consulted? – or that attempts to contact or consult with them have been made?</w:t>
            </w:r>
          </w:p>
          <w:p w14:paraId="67B341A5" w14:textId="77777777" w:rsidR="00C03F63" w:rsidRDefault="00C03F63" w:rsidP="00650A08">
            <w:r>
              <w:t xml:space="preserve">If the individual is </w:t>
            </w:r>
            <w:proofErr w:type="spellStart"/>
            <w:r>
              <w:t>unbefriended</w:t>
            </w:r>
            <w:proofErr w:type="spellEnd"/>
            <w:r>
              <w:t xml:space="preserve">, is there a 39A IMCA for a new assessment or a Paid RPR for a renewal who has been consulted? </w:t>
            </w:r>
          </w:p>
          <w:p w14:paraId="62EA57F7" w14:textId="77777777" w:rsidR="00C03F63" w:rsidRDefault="00C03F63" w:rsidP="00650A08">
            <w:r>
              <w:t xml:space="preserve">Is there evidence that the person has been consulted and involved/engaged with, and their views represented where possible? </w:t>
            </w:r>
          </w:p>
          <w:p w14:paraId="533D96B1" w14:textId="77777777" w:rsidR="00C03F63" w:rsidRDefault="00C03F63" w:rsidP="00650A08"/>
        </w:tc>
      </w:tr>
      <w:tr w:rsidR="00C03F63" w14:paraId="366E81D7" w14:textId="77777777" w:rsidTr="00C03F63">
        <w:tc>
          <w:tcPr>
            <w:tcW w:w="2778" w:type="dxa"/>
          </w:tcPr>
          <w:p w14:paraId="0C9C498F" w14:textId="77777777" w:rsidR="00C03F63" w:rsidRDefault="00C03F63" w:rsidP="00650A08"/>
          <w:p w14:paraId="62BE9809" w14:textId="77777777" w:rsidR="00C03F63" w:rsidRPr="00F23517" w:rsidRDefault="00C03F63" w:rsidP="00C03F63">
            <w:pPr>
              <w:pStyle w:val="ListParagraph"/>
              <w:numPr>
                <w:ilvl w:val="0"/>
                <w:numId w:val="126"/>
              </w:numPr>
              <w:rPr>
                <w:b/>
                <w:bCs/>
              </w:rPr>
            </w:pPr>
            <w:r w:rsidRPr="00F23517">
              <w:rPr>
                <w:b/>
                <w:bCs/>
              </w:rPr>
              <w:t>Mental Capacity Assessment</w:t>
            </w:r>
          </w:p>
        </w:tc>
        <w:tc>
          <w:tcPr>
            <w:tcW w:w="7423" w:type="dxa"/>
          </w:tcPr>
          <w:p w14:paraId="44DB8E1A" w14:textId="77777777" w:rsidR="00C03F63" w:rsidRDefault="00C03F63" w:rsidP="00650A08"/>
          <w:p w14:paraId="35E74673" w14:textId="77777777" w:rsidR="00C03F63" w:rsidRDefault="00C03F63" w:rsidP="00650A08">
            <w:r>
              <w:t xml:space="preserve">Is the Mental Capacity Assessment satisfactory for the individual and their circumstances? Is there enough evidence to support the conclusions drawn by the assessor? </w:t>
            </w:r>
          </w:p>
          <w:p w14:paraId="04867CCD" w14:textId="77777777" w:rsidR="00C03F63" w:rsidRDefault="00C03F63" w:rsidP="00650A08"/>
        </w:tc>
      </w:tr>
      <w:tr w:rsidR="00C03F63" w14:paraId="00992B45" w14:textId="77777777" w:rsidTr="00C03F63">
        <w:tc>
          <w:tcPr>
            <w:tcW w:w="2778" w:type="dxa"/>
          </w:tcPr>
          <w:p w14:paraId="4877E5E1" w14:textId="77777777" w:rsidR="00C03F63" w:rsidRDefault="00C03F63" w:rsidP="00650A08"/>
          <w:p w14:paraId="3ABABB3C" w14:textId="77777777" w:rsidR="00C03F63" w:rsidRDefault="00C03F63" w:rsidP="00C03F63">
            <w:pPr>
              <w:pStyle w:val="ListParagraph"/>
              <w:numPr>
                <w:ilvl w:val="0"/>
                <w:numId w:val="126"/>
              </w:numPr>
              <w:rPr>
                <w:b/>
                <w:bCs/>
              </w:rPr>
            </w:pPr>
            <w:r w:rsidRPr="00A45116">
              <w:rPr>
                <w:b/>
                <w:bCs/>
              </w:rPr>
              <w:t xml:space="preserve">Restrictions and Proportionality </w:t>
            </w:r>
          </w:p>
          <w:p w14:paraId="28ADC61D" w14:textId="77777777" w:rsidR="00C03F63" w:rsidRPr="000224FD" w:rsidRDefault="00000000" w:rsidP="00650A08">
            <w:pPr>
              <w:rPr>
                <w:b/>
                <w:bCs/>
                <w:sz w:val="16"/>
                <w:szCs w:val="16"/>
              </w:rPr>
            </w:pPr>
            <w:hyperlink r:id="rId21" w:history="1">
              <w:r w:rsidR="00C03F63" w:rsidRPr="000224FD">
                <w:rPr>
                  <w:rStyle w:val="Hyperlink"/>
                  <w:sz w:val="16"/>
                  <w:szCs w:val="16"/>
                </w:rPr>
                <w:t>LGA &amp;ADASS Reducing Restrictions Tool</w:t>
              </w:r>
            </w:hyperlink>
          </w:p>
        </w:tc>
        <w:tc>
          <w:tcPr>
            <w:tcW w:w="7423" w:type="dxa"/>
          </w:tcPr>
          <w:p w14:paraId="2D960DCB" w14:textId="77777777" w:rsidR="00C03F63" w:rsidRDefault="00C03F63" w:rsidP="00650A08"/>
          <w:p w14:paraId="709BF49E" w14:textId="77777777" w:rsidR="00C03F63" w:rsidRDefault="00C03F63" w:rsidP="00650A08">
            <w:r>
              <w:t xml:space="preserve">Do you feel confident that enough detail has been provided to get a sense of all restrictions and proportionality to risk? This includes any medication or forms of chemical restraint. </w:t>
            </w:r>
          </w:p>
          <w:p w14:paraId="2A04435E" w14:textId="77777777" w:rsidR="00C03F63" w:rsidRDefault="00C03F63" w:rsidP="00650A08"/>
        </w:tc>
      </w:tr>
      <w:tr w:rsidR="00C03F63" w14:paraId="26787184" w14:textId="77777777" w:rsidTr="00C03F63">
        <w:tc>
          <w:tcPr>
            <w:tcW w:w="2778" w:type="dxa"/>
          </w:tcPr>
          <w:p w14:paraId="0F1D9970" w14:textId="77777777" w:rsidR="00C03F63" w:rsidRDefault="00C03F63" w:rsidP="00650A08"/>
          <w:p w14:paraId="7D9406F9" w14:textId="77777777" w:rsidR="00C03F63" w:rsidRPr="00236BB6" w:rsidRDefault="00C03F63" w:rsidP="00C03F63">
            <w:pPr>
              <w:pStyle w:val="ListParagraph"/>
              <w:numPr>
                <w:ilvl w:val="0"/>
                <w:numId w:val="126"/>
              </w:numPr>
              <w:rPr>
                <w:b/>
                <w:bCs/>
              </w:rPr>
            </w:pPr>
            <w:r w:rsidRPr="00236BB6">
              <w:rPr>
                <w:b/>
                <w:bCs/>
              </w:rPr>
              <w:t>Conclusions and recommendations of the BIA</w:t>
            </w:r>
          </w:p>
        </w:tc>
        <w:tc>
          <w:tcPr>
            <w:tcW w:w="7423" w:type="dxa"/>
          </w:tcPr>
          <w:p w14:paraId="32DC6705" w14:textId="77777777" w:rsidR="00C03F63" w:rsidRDefault="00C03F63" w:rsidP="00650A08"/>
          <w:p w14:paraId="4C6903E8" w14:textId="00519BEB" w:rsidR="00C03F63" w:rsidRDefault="00C03F63" w:rsidP="00650A08">
            <w:r>
              <w:t xml:space="preserve">Are you satisfied with the rationale and evidence for the recommendations made by the </w:t>
            </w:r>
            <w:r w:rsidR="003A252F">
              <w:t>BIA?</w:t>
            </w:r>
            <w:r>
              <w:t xml:space="preserve"> With regard to</w:t>
            </w:r>
          </w:p>
          <w:p w14:paraId="73C7B3FE" w14:textId="77777777" w:rsidR="00C03F63" w:rsidRDefault="00C03F63" w:rsidP="00C03F63">
            <w:pPr>
              <w:pStyle w:val="ListParagraph"/>
              <w:numPr>
                <w:ilvl w:val="0"/>
                <w:numId w:val="127"/>
              </w:numPr>
            </w:pPr>
            <w:r>
              <w:t>Authorisation of the deprivation and length of time</w:t>
            </w:r>
          </w:p>
          <w:p w14:paraId="4F5119DF" w14:textId="77777777" w:rsidR="00C03F63" w:rsidRDefault="00C03F63" w:rsidP="00C03F63">
            <w:pPr>
              <w:pStyle w:val="ListParagraph"/>
              <w:numPr>
                <w:ilvl w:val="0"/>
                <w:numId w:val="127"/>
              </w:numPr>
            </w:pPr>
            <w:r>
              <w:t xml:space="preserve">Conditions and wider recommendations – all appropriate/necessary/SMART etc? </w:t>
            </w:r>
          </w:p>
          <w:p w14:paraId="755A70ED" w14:textId="77777777" w:rsidR="00C03F63" w:rsidRDefault="00C03F63" w:rsidP="00C03F63">
            <w:pPr>
              <w:pStyle w:val="ListParagraph"/>
              <w:numPr>
                <w:ilvl w:val="0"/>
                <w:numId w:val="127"/>
              </w:numPr>
            </w:pPr>
            <w:r>
              <w:t>Who should take on the role of RPR</w:t>
            </w:r>
          </w:p>
          <w:p w14:paraId="29AB2A09" w14:textId="77777777" w:rsidR="00C03F63" w:rsidRDefault="00C03F63" w:rsidP="00650A08">
            <w:pPr>
              <w:pStyle w:val="ListParagraph"/>
            </w:pPr>
            <w:r>
              <w:t xml:space="preserve">Please raise any queries or issues with the BIA directly. Do you want to follow all recommendations or alter any of them? ( ensure that the BIA is consulted if is regarding conditions if their Form 3 indicates that they wish to be consulted if any of their recommended conditions are varied) </w:t>
            </w:r>
          </w:p>
        </w:tc>
      </w:tr>
    </w:tbl>
    <w:p w14:paraId="75A78B0C" w14:textId="77777777" w:rsidR="00C03F63" w:rsidRDefault="00C03F63" w:rsidP="00C03F63"/>
    <w:p w14:paraId="3C51917C" w14:textId="77777777" w:rsidR="00C03F63" w:rsidRDefault="00C03F63" w:rsidP="00844033">
      <w:pPr>
        <w:pStyle w:val="Footer"/>
        <w:ind w:left="426"/>
        <w:rPr>
          <w:rFonts w:ascii="Calibri" w:hAnsi="Calibri" w:cs="Arial"/>
          <w:szCs w:val="24"/>
        </w:rPr>
      </w:pPr>
    </w:p>
    <w:tbl>
      <w:tblPr>
        <w:tblStyle w:val="TableGrid"/>
        <w:tblW w:w="10485" w:type="dxa"/>
        <w:tblLook w:val="04A0" w:firstRow="1" w:lastRow="0" w:firstColumn="1" w:lastColumn="0" w:noHBand="0" w:noVBand="1"/>
      </w:tblPr>
      <w:tblGrid>
        <w:gridCol w:w="3681"/>
        <w:gridCol w:w="3402"/>
        <w:gridCol w:w="3402"/>
      </w:tblGrid>
      <w:tr w:rsidR="00407EAB" w:rsidRPr="00F451A4" w14:paraId="2E899336" w14:textId="77777777" w:rsidTr="00650A08">
        <w:tc>
          <w:tcPr>
            <w:tcW w:w="10485" w:type="dxa"/>
            <w:gridSpan w:val="3"/>
          </w:tcPr>
          <w:p w14:paraId="03F00556" w14:textId="77777777" w:rsidR="00407EAB" w:rsidRPr="00F451A4" w:rsidRDefault="00407EAB" w:rsidP="00650A08">
            <w:pPr>
              <w:jc w:val="center"/>
              <w:rPr>
                <w:rFonts w:ascii="Arial" w:hAnsi="Arial" w:cs="Arial"/>
                <w:b/>
                <w:bCs/>
                <w:sz w:val="32"/>
                <w:szCs w:val="32"/>
                <w:u w:val="single"/>
              </w:rPr>
            </w:pPr>
            <w:r w:rsidRPr="00F451A4">
              <w:rPr>
                <w:rFonts w:ascii="Arial" w:hAnsi="Arial" w:cs="Arial"/>
                <w:b/>
                <w:bCs/>
                <w:sz w:val="32"/>
                <w:szCs w:val="32"/>
                <w:u w:val="single"/>
              </w:rPr>
              <w:lastRenderedPageBreak/>
              <w:t>Escalation Notification Record</w:t>
            </w:r>
          </w:p>
          <w:p w14:paraId="2A096818" w14:textId="77777777" w:rsidR="00407EAB" w:rsidRPr="00F451A4" w:rsidRDefault="00407EAB" w:rsidP="00650A08">
            <w:pPr>
              <w:rPr>
                <w:rFonts w:ascii="Arial" w:hAnsi="Arial" w:cs="Arial"/>
              </w:rPr>
            </w:pPr>
          </w:p>
          <w:p w14:paraId="45EB2EDE" w14:textId="77777777" w:rsidR="00407EAB" w:rsidRPr="00F451A4" w:rsidRDefault="00407EAB" w:rsidP="00650A08">
            <w:pPr>
              <w:rPr>
                <w:rFonts w:ascii="Arial" w:hAnsi="Arial" w:cs="Arial"/>
              </w:rPr>
            </w:pPr>
            <w:r w:rsidRPr="00F451A4">
              <w:rPr>
                <w:rFonts w:ascii="Arial" w:hAnsi="Arial" w:cs="Arial"/>
              </w:rPr>
              <w:t>This is notice to highlight an individual who has been assessed recently for a DoLS Authorisation. During the course of the assessments, some issues or potential issues have been highlighted which need to be shared and flagged up.</w:t>
            </w:r>
          </w:p>
          <w:p w14:paraId="6A71E5CB" w14:textId="77777777" w:rsidR="00407EAB" w:rsidRPr="00F451A4" w:rsidRDefault="00407EAB" w:rsidP="00650A08">
            <w:pPr>
              <w:rPr>
                <w:rFonts w:ascii="Arial" w:hAnsi="Arial" w:cs="Arial"/>
                <w:sz w:val="24"/>
                <w:szCs w:val="24"/>
              </w:rPr>
            </w:pPr>
          </w:p>
        </w:tc>
      </w:tr>
      <w:tr w:rsidR="00407EAB" w:rsidRPr="00F451A4" w14:paraId="55036A10" w14:textId="77777777" w:rsidTr="00650A08">
        <w:tc>
          <w:tcPr>
            <w:tcW w:w="10485" w:type="dxa"/>
            <w:gridSpan w:val="3"/>
          </w:tcPr>
          <w:p w14:paraId="6EE138C2" w14:textId="77777777" w:rsidR="00407EAB" w:rsidRPr="00F451A4" w:rsidRDefault="00407EAB" w:rsidP="00650A08">
            <w:pPr>
              <w:rPr>
                <w:rFonts w:ascii="Arial" w:hAnsi="Arial" w:cs="Arial"/>
              </w:rPr>
            </w:pPr>
            <w:r w:rsidRPr="00F451A4">
              <w:rPr>
                <w:b/>
                <w:bCs/>
              </w:rPr>
              <w:t xml:space="preserve"> </w:t>
            </w:r>
            <w:r w:rsidRPr="00F451A4">
              <w:rPr>
                <w:rFonts w:ascii="Arial" w:hAnsi="Arial" w:cs="Arial"/>
                <w:b/>
                <w:bCs/>
              </w:rPr>
              <w:t xml:space="preserve">Name of individual:                                      CIS Ref: </w:t>
            </w:r>
          </w:p>
          <w:p w14:paraId="514B68E1" w14:textId="77777777" w:rsidR="00407EAB" w:rsidRPr="00F451A4" w:rsidRDefault="00407EAB" w:rsidP="00650A08">
            <w:pPr>
              <w:rPr>
                <w:rFonts w:ascii="Arial" w:hAnsi="Arial" w:cs="Arial"/>
                <w:b/>
                <w:bCs/>
              </w:rPr>
            </w:pPr>
          </w:p>
        </w:tc>
      </w:tr>
      <w:tr w:rsidR="00407EAB" w:rsidRPr="00F451A4" w14:paraId="37CA882D" w14:textId="77777777" w:rsidTr="00650A08">
        <w:tc>
          <w:tcPr>
            <w:tcW w:w="10485" w:type="dxa"/>
            <w:gridSpan w:val="3"/>
          </w:tcPr>
          <w:p w14:paraId="7F08B7FB" w14:textId="77777777" w:rsidR="00407EAB" w:rsidRPr="00F451A4" w:rsidRDefault="00407EAB" w:rsidP="00650A08">
            <w:pPr>
              <w:rPr>
                <w:rFonts w:ascii="Arial" w:hAnsi="Arial" w:cs="Arial"/>
                <w:b/>
                <w:bCs/>
              </w:rPr>
            </w:pPr>
            <w:r w:rsidRPr="00F451A4">
              <w:rPr>
                <w:rFonts w:ascii="Arial" w:hAnsi="Arial" w:cs="Arial"/>
                <w:b/>
                <w:bCs/>
              </w:rPr>
              <w:t xml:space="preserve">Care Management Team: </w:t>
            </w:r>
          </w:p>
          <w:p w14:paraId="0C872607" w14:textId="77777777" w:rsidR="00407EAB" w:rsidRPr="00F451A4" w:rsidRDefault="00407EAB" w:rsidP="00650A08">
            <w:pPr>
              <w:rPr>
                <w:rFonts w:ascii="Arial" w:hAnsi="Arial" w:cs="Arial"/>
                <w:b/>
                <w:bCs/>
              </w:rPr>
            </w:pPr>
          </w:p>
        </w:tc>
      </w:tr>
      <w:tr w:rsidR="00407EAB" w:rsidRPr="00F451A4" w14:paraId="74F479F4" w14:textId="77777777" w:rsidTr="00650A08">
        <w:tc>
          <w:tcPr>
            <w:tcW w:w="10485" w:type="dxa"/>
            <w:gridSpan w:val="3"/>
          </w:tcPr>
          <w:p w14:paraId="6FD6F193" w14:textId="77777777" w:rsidR="00407EAB" w:rsidRPr="00F451A4" w:rsidRDefault="00407EAB" w:rsidP="00650A08">
            <w:pPr>
              <w:rPr>
                <w:rFonts w:ascii="Arial" w:hAnsi="Arial" w:cs="Arial"/>
                <w:b/>
                <w:bCs/>
              </w:rPr>
            </w:pPr>
            <w:r w:rsidRPr="00F451A4">
              <w:rPr>
                <w:rFonts w:ascii="Arial" w:hAnsi="Arial" w:cs="Arial"/>
                <w:b/>
                <w:bCs/>
              </w:rPr>
              <w:t xml:space="preserve">Allocated case worker:   </w:t>
            </w:r>
          </w:p>
          <w:p w14:paraId="23FE7C54" w14:textId="77777777" w:rsidR="00407EAB" w:rsidRPr="00F451A4" w:rsidRDefault="00407EAB" w:rsidP="00650A08">
            <w:pPr>
              <w:rPr>
                <w:rFonts w:ascii="Arial" w:hAnsi="Arial" w:cs="Arial"/>
                <w:b/>
                <w:bCs/>
              </w:rPr>
            </w:pPr>
          </w:p>
        </w:tc>
      </w:tr>
      <w:tr w:rsidR="00407EAB" w:rsidRPr="00F451A4" w14:paraId="43485A1D" w14:textId="77777777" w:rsidTr="00650A08">
        <w:tc>
          <w:tcPr>
            <w:tcW w:w="10485" w:type="dxa"/>
            <w:gridSpan w:val="3"/>
          </w:tcPr>
          <w:p w14:paraId="61F784DE" w14:textId="77777777" w:rsidR="00407EAB" w:rsidRPr="00F451A4" w:rsidRDefault="00407EAB" w:rsidP="00650A08">
            <w:pPr>
              <w:rPr>
                <w:rFonts w:ascii="Arial" w:hAnsi="Arial" w:cs="Arial"/>
              </w:rPr>
            </w:pPr>
            <w:r w:rsidRPr="00F451A4">
              <w:rPr>
                <w:rFonts w:ascii="Arial" w:hAnsi="Arial" w:cs="Arial"/>
                <w:b/>
                <w:bCs/>
              </w:rPr>
              <w:t xml:space="preserve">Care Home and residence details: </w:t>
            </w:r>
          </w:p>
          <w:p w14:paraId="6FB122F8" w14:textId="77777777" w:rsidR="00407EAB" w:rsidRPr="00F451A4" w:rsidRDefault="00407EAB" w:rsidP="00650A08">
            <w:pPr>
              <w:rPr>
                <w:rFonts w:ascii="Arial" w:hAnsi="Arial" w:cs="Arial"/>
                <w:b/>
                <w:bCs/>
              </w:rPr>
            </w:pPr>
          </w:p>
          <w:p w14:paraId="79977AA1" w14:textId="77777777" w:rsidR="00407EAB" w:rsidRPr="00F451A4" w:rsidRDefault="00407EAB" w:rsidP="00650A08">
            <w:pPr>
              <w:rPr>
                <w:rFonts w:ascii="Arial" w:hAnsi="Arial" w:cs="Arial"/>
                <w:b/>
                <w:bCs/>
              </w:rPr>
            </w:pPr>
          </w:p>
        </w:tc>
      </w:tr>
      <w:tr w:rsidR="00407EAB" w:rsidRPr="00F451A4" w14:paraId="00778761" w14:textId="77777777" w:rsidTr="00650A08">
        <w:tc>
          <w:tcPr>
            <w:tcW w:w="10485" w:type="dxa"/>
            <w:gridSpan w:val="3"/>
            <w:shd w:val="clear" w:color="auto" w:fill="D9D9D9" w:themeFill="background1" w:themeFillShade="D9"/>
          </w:tcPr>
          <w:p w14:paraId="49B5EC77" w14:textId="77777777" w:rsidR="00407EAB" w:rsidRPr="00F451A4" w:rsidRDefault="00407EAB" w:rsidP="00650A08">
            <w:pPr>
              <w:jc w:val="center"/>
              <w:rPr>
                <w:rFonts w:ascii="Arial" w:hAnsi="Arial" w:cs="Arial"/>
                <w:b/>
                <w:bCs/>
                <w:u w:val="single"/>
              </w:rPr>
            </w:pPr>
            <w:r w:rsidRPr="00F451A4">
              <w:rPr>
                <w:rFonts w:ascii="Arial" w:hAnsi="Arial" w:cs="Arial"/>
                <w:b/>
                <w:bCs/>
                <w:u w:val="single"/>
              </w:rPr>
              <w:t>Brief summary of the issues, including any risks to CMBC:</w:t>
            </w:r>
          </w:p>
          <w:p w14:paraId="633D7A94" w14:textId="77777777" w:rsidR="00407EAB" w:rsidRPr="008F3BA8" w:rsidRDefault="00407EAB" w:rsidP="00650A08">
            <w:pPr>
              <w:rPr>
                <w:rFonts w:ascii="Arial" w:hAnsi="Arial" w:cs="Arial"/>
                <w:i/>
                <w:iCs/>
                <w:sz w:val="18"/>
                <w:szCs w:val="18"/>
              </w:rPr>
            </w:pPr>
            <w:r w:rsidRPr="008F3BA8">
              <w:rPr>
                <w:rFonts w:ascii="Arial" w:hAnsi="Arial" w:cs="Arial"/>
                <w:i/>
                <w:iCs/>
                <w:sz w:val="18"/>
                <w:szCs w:val="18"/>
              </w:rPr>
              <w:t>E.g. – Very likely to be heading to the COP for a challenge,</w:t>
            </w:r>
          </w:p>
          <w:p w14:paraId="48946871" w14:textId="77777777" w:rsidR="00407EAB" w:rsidRPr="008F3BA8" w:rsidRDefault="00407EAB" w:rsidP="00650A08">
            <w:pPr>
              <w:rPr>
                <w:rFonts w:ascii="Arial" w:hAnsi="Arial" w:cs="Arial"/>
                <w:i/>
                <w:iCs/>
                <w:sz w:val="20"/>
                <w:szCs w:val="20"/>
              </w:rPr>
            </w:pPr>
            <w:r w:rsidRPr="008F3BA8">
              <w:rPr>
                <w:rFonts w:ascii="Arial" w:hAnsi="Arial" w:cs="Arial"/>
                <w:i/>
                <w:iCs/>
                <w:sz w:val="18"/>
                <w:szCs w:val="18"/>
              </w:rPr>
              <w:t xml:space="preserve">Urgent care management issues – </w:t>
            </w:r>
            <w:proofErr w:type="spellStart"/>
            <w:r w:rsidRPr="008F3BA8">
              <w:rPr>
                <w:rFonts w:ascii="Arial" w:hAnsi="Arial" w:cs="Arial"/>
                <w:i/>
                <w:iCs/>
                <w:sz w:val="18"/>
                <w:szCs w:val="18"/>
              </w:rPr>
              <w:t>ie</w:t>
            </w:r>
            <w:proofErr w:type="spellEnd"/>
            <w:r w:rsidRPr="008F3BA8">
              <w:rPr>
                <w:rFonts w:ascii="Arial" w:hAnsi="Arial" w:cs="Arial"/>
                <w:i/>
                <w:iCs/>
                <w:sz w:val="18"/>
                <w:szCs w:val="18"/>
              </w:rPr>
              <w:t xml:space="preserve"> reassessment/suitability, family contact issues , etc</w:t>
            </w:r>
          </w:p>
        </w:tc>
      </w:tr>
      <w:tr w:rsidR="00407EAB" w:rsidRPr="00F451A4" w14:paraId="27065486" w14:textId="77777777" w:rsidTr="00650A08">
        <w:tc>
          <w:tcPr>
            <w:tcW w:w="10485" w:type="dxa"/>
            <w:gridSpan w:val="3"/>
          </w:tcPr>
          <w:p w14:paraId="04913CEE" w14:textId="77777777" w:rsidR="00407EAB" w:rsidRPr="00F451A4" w:rsidRDefault="00407EAB" w:rsidP="00650A08">
            <w:pPr>
              <w:rPr>
                <w:rFonts w:ascii="Arial" w:hAnsi="Arial" w:cs="Arial"/>
              </w:rPr>
            </w:pPr>
          </w:p>
          <w:p w14:paraId="52DB1BC7" w14:textId="77777777" w:rsidR="00407EAB" w:rsidRDefault="00407EAB" w:rsidP="00650A08"/>
          <w:p w14:paraId="3AC571CD" w14:textId="77777777" w:rsidR="00407EAB" w:rsidRDefault="00407EAB" w:rsidP="00650A08"/>
          <w:p w14:paraId="43AB8B28" w14:textId="77777777" w:rsidR="00407EAB" w:rsidRPr="00F451A4" w:rsidRDefault="00407EAB" w:rsidP="00650A08"/>
        </w:tc>
      </w:tr>
      <w:tr w:rsidR="00407EAB" w:rsidRPr="00F451A4" w14:paraId="078840C1" w14:textId="77777777" w:rsidTr="00650A08">
        <w:tc>
          <w:tcPr>
            <w:tcW w:w="10485" w:type="dxa"/>
            <w:gridSpan w:val="3"/>
            <w:shd w:val="clear" w:color="auto" w:fill="D9D9D9" w:themeFill="background1" w:themeFillShade="D9"/>
          </w:tcPr>
          <w:p w14:paraId="38E56E19" w14:textId="77777777" w:rsidR="00407EAB" w:rsidRPr="00F451A4" w:rsidRDefault="00407EAB" w:rsidP="00650A08">
            <w:pPr>
              <w:jc w:val="center"/>
              <w:rPr>
                <w:rFonts w:ascii="Arial" w:hAnsi="Arial" w:cs="Arial"/>
                <w:b/>
                <w:bCs/>
                <w:u w:val="single"/>
              </w:rPr>
            </w:pPr>
            <w:r w:rsidRPr="00F451A4">
              <w:rPr>
                <w:rFonts w:ascii="Arial" w:hAnsi="Arial" w:cs="Arial"/>
                <w:b/>
                <w:bCs/>
                <w:u w:val="single"/>
              </w:rPr>
              <w:t>Recommended/desired actions:</w:t>
            </w:r>
          </w:p>
          <w:p w14:paraId="54BD919E" w14:textId="77777777" w:rsidR="00407EAB" w:rsidRPr="00F451A4" w:rsidRDefault="00407EAB" w:rsidP="00650A08">
            <w:pPr>
              <w:rPr>
                <w:rFonts w:ascii="Arial" w:hAnsi="Arial" w:cs="Arial"/>
                <w:b/>
                <w:bCs/>
                <w:u w:val="single"/>
              </w:rPr>
            </w:pPr>
            <w:r w:rsidRPr="008F3BA8">
              <w:rPr>
                <w:rFonts w:ascii="Arial" w:hAnsi="Arial" w:cs="Arial"/>
                <w:i/>
                <w:iCs/>
                <w:sz w:val="18"/>
                <w:szCs w:val="18"/>
              </w:rPr>
              <w:t>E.g. for information only, allocation to social worker, urgent case management/reassessment</w:t>
            </w:r>
          </w:p>
        </w:tc>
      </w:tr>
      <w:tr w:rsidR="00407EAB" w:rsidRPr="00F451A4" w14:paraId="15FCC301" w14:textId="77777777" w:rsidTr="00650A08">
        <w:tc>
          <w:tcPr>
            <w:tcW w:w="10485" w:type="dxa"/>
            <w:gridSpan w:val="3"/>
          </w:tcPr>
          <w:p w14:paraId="1128E43D" w14:textId="77777777" w:rsidR="00407EAB" w:rsidRPr="00F451A4" w:rsidRDefault="00407EAB" w:rsidP="00650A08">
            <w:pPr>
              <w:rPr>
                <w:rFonts w:ascii="Arial" w:hAnsi="Arial" w:cs="Arial"/>
              </w:rPr>
            </w:pPr>
          </w:p>
          <w:p w14:paraId="68C8AD82" w14:textId="77777777" w:rsidR="00407EAB" w:rsidRDefault="00407EAB" w:rsidP="00650A08">
            <w:pPr>
              <w:rPr>
                <w:rFonts w:ascii="Arial" w:hAnsi="Arial" w:cs="Arial"/>
                <w:b/>
                <w:bCs/>
              </w:rPr>
            </w:pPr>
          </w:p>
          <w:p w14:paraId="75B53AA7" w14:textId="77777777" w:rsidR="00407EAB" w:rsidRDefault="00407EAB" w:rsidP="00650A08">
            <w:pPr>
              <w:rPr>
                <w:b/>
                <w:bCs/>
              </w:rPr>
            </w:pPr>
          </w:p>
          <w:p w14:paraId="4497FE1F" w14:textId="77777777" w:rsidR="00407EAB" w:rsidRPr="00F451A4" w:rsidRDefault="00407EAB" w:rsidP="00650A08"/>
        </w:tc>
      </w:tr>
      <w:tr w:rsidR="00407EAB" w:rsidRPr="00F451A4" w14:paraId="0E2E9F6F" w14:textId="77777777" w:rsidTr="00650A08">
        <w:tc>
          <w:tcPr>
            <w:tcW w:w="10485" w:type="dxa"/>
            <w:gridSpan w:val="3"/>
            <w:shd w:val="clear" w:color="auto" w:fill="D9D9D9" w:themeFill="background1" w:themeFillShade="D9"/>
            <w:vAlign w:val="center"/>
          </w:tcPr>
          <w:p w14:paraId="1CD1CBBE" w14:textId="77777777" w:rsidR="00407EAB" w:rsidRPr="008F3BA8" w:rsidRDefault="00407EAB" w:rsidP="00650A08">
            <w:pPr>
              <w:jc w:val="center"/>
              <w:rPr>
                <w:rFonts w:ascii="Arial" w:hAnsi="Arial" w:cs="Arial"/>
                <w:b/>
                <w:bCs/>
                <w:u w:val="single"/>
              </w:rPr>
            </w:pPr>
            <w:r w:rsidRPr="008F3BA8">
              <w:rPr>
                <w:rFonts w:ascii="Arial" w:hAnsi="Arial" w:cs="Arial"/>
                <w:b/>
                <w:bCs/>
                <w:u w:val="single"/>
              </w:rPr>
              <w:t>Circulation record</w:t>
            </w:r>
          </w:p>
          <w:p w14:paraId="3781EB5A" w14:textId="77777777" w:rsidR="00407EAB" w:rsidRPr="00F451A4" w:rsidRDefault="00407EAB" w:rsidP="00650A08">
            <w:pPr>
              <w:jc w:val="center"/>
              <w:rPr>
                <w:rFonts w:ascii="Arial" w:hAnsi="Arial" w:cs="Arial"/>
                <w:b/>
                <w:bCs/>
              </w:rPr>
            </w:pPr>
          </w:p>
        </w:tc>
      </w:tr>
      <w:tr w:rsidR="00407EAB" w:rsidRPr="00F451A4" w14:paraId="29C874C5" w14:textId="77777777" w:rsidTr="00650A08">
        <w:tc>
          <w:tcPr>
            <w:tcW w:w="3681" w:type="dxa"/>
            <w:vAlign w:val="center"/>
          </w:tcPr>
          <w:p w14:paraId="2DA72098" w14:textId="77777777" w:rsidR="00407EAB" w:rsidRPr="0030774C" w:rsidRDefault="00407EAB" w:rsidP="00650A08">
            <w:pPr>
              <w:jc w:val="center"/>
              <w:rPr>
                <w:rFonts w:ascii="Arial" w:hAnsi="Arial" w:cs="Arial"/>
                <w:b/>
                <w:bCs/>
              </w:rPr>
            </w:pPr>
            <w:r w:rsidRPr="0030774C">
              <w:rPr>
                <w:rFonts w:ascii="Arial" w:hAnsi="Arial" w:cs="Arial"/>
                <w:b/>
                <w:bCs/>
              </w:rPr>
              <w:t>Job Title</w:t>
            </w:r>
          </w:p>
        </w:tc>
        <w:tc>
          <w:tcPr>
            <w:tcW w:w="3402" w:type="dxa"/>
            <w:vAlign w:val="center"/>
          </w:tcPr>
          <w:p w14:paraId="7F9A34B1" w14:textId="77777777" w:rsidR="00407EAB" w:rsidRPr="0030774C" w:rsidRDefault="00407EAB" w:rsidP="00650A08">
            <w:pPr>
              <w:jc w:val="center"/>
              <w:rPr>
                <w:rFonts w:ascii="Arial" w:hAnsi="Arial" w:cs="Arial"/>
                <w:b/>
                <w:bCs/>
              </w:rPr>
            </w:pPr>
            <w:r w:rsidRPr="0030774C">
              <w:rPr>
                <w:rFonts w:ascii="Arial" w:hAnsi="Arial" w:cs="Arial"/>
                <w:b/>
                <w:bCs/>
              </w:rPr>
              <w:t>Name</w:t>
            </w:r>
          </w:p>
        </w:tc>
        <w:tc>
          <w:tcPr>
            <w:tcW w:w="3402" w:type="dxa"/>
            <w:vAlign w:val="center"/>
          </w:tcPr>
          <w:p w14:paraId="59E46375" w14:textId="77777777" w:rsidR="00407EAB" w:rsidRPr="0030774C" w:rsidRDefault="00407EAB" w:rsidP="00650A08">
            <w:pPr>
              <w:jc w:val="center"/>
              <w:rPr>
                <w:rFonts w:ascii="Arial" w:hAnsi="Arial" w:cs="Arial"/>
                <w:b/>
                <w:bCs/>
              </w:rPr>
            </w:pPr>
            <w:r w:rsidRPr="0030774C">
              <w:rPr>
                <w:rFonts w:ascii="Arial" w:hAnsi="Arial" w:cs="Arial"/>
                <w:b/>
                <w:bCs/>
              </w:rPr>
              <w:t>Date sent</w:t>
            </w:r>
          </w:p>
        </w:tc>
      </w:tr>
      <w:tr w:rsidR="00407EAB" w:rsidRPr="00F451A4" w14:paraId="69CB9097" w14:textId="77777777" w:rsidTr="00650A08">
        <w:tc>
          <w:tcPr>
            <w:tcW w:w="3681" w:type="dxa"/>
            <w:vAlign w:val="center"/>
          </w:tcPr>
          <w:p w14:paraId="0A346750" w14:textId="77777777" w:rsidR="00407EAB" w:rsidRPr="00F451A4" w:rsidRDefault="00407EAB" w:rsidP="00650A08">
            <w:pPr>
              <w:rPr>
                <w:rFonts w:ascii="Arial" w:hAnsi="Arial" w:cs="Arial"/>
              </w:rPr>
            </w:pPr>
            <w:r w:rsidRPr="00F451A4">
              <w:rPr>
                <w:rFonts w:ascii="Arial" w:hAnsi="Arial" w:cs="Arial"/>
              </w:rPr>
              <w:t>Allocated Case Worker</w:t>
            </w:r>
          </w:p>
        </w:tc>
        <w:tc>
          <w:tcPr>
            <w:tcW w:w="3402" w:type="dxa"/>
            <w:vAlign w:val="center"/>
          </w:tcPr>
          <w:p w14:paraId="176C0EF4" w14:textId="77777777" w:rsidR="00407EAB" w:rsidRPr="00F451A4" w:rsidRDefault="00407EAB" w:rsidP="00650A08">
            <w:pPr>
              <w:rPr>
                <w:rFonts w:ascii="Arial" w:hAnsi="Arial" w:cs="Arial"/>
              </w:rPr>
            </w:pPr>
          </w:p>
        </w:tc>
        <w:tc>
          <w:tcPr>
            <w:tcW w:w="3402" w:type="dxa"/>
            <w:vAlign w:val="center"/>
          </w:tcPr>
          <w:p w14:paraId="27866489" w14:textId="77777777" w:rsidR="00407EAB" w:rsidRPr="00F451A4" w:rsidRDefault="00407EAB" w:rsidP="00650A08">
            <w:pPr>
              <w:rPr>
                <w:rFonts w:ascii="Arial" w:hAnsi="Arial" w:cs="Arial"/>
              </w:rPr>
            </w:pPr>
          </w:p>
        </w:tc>
      </w:tr>
      <w:tr w:rsidR="00407EAB" w:rsidRPr="00F451A4" w14:paraId="4CD5BEC6" w14:textId="77777777" w:rsidTr="00650A08">
        <w:tc>
          <w:tcPr>
            <w:tcW w:w="3681" w:type="dxa"/>
            <w:vAlign w:val="center"/>
          </w:tcPr>
          <w:p w14:paraId="4176F33B" w14:textId="77777777" w:rsidR="00407EAB" w:rsidRPr="00F451A4" w:rsidRDefault="00407EAB" w:rsidP="00650A08">
            <w:pPr>
              <w:rPr>
                <w:rFonts w:ascii="Arial" w:hAnsi="Arial" w:cs="Arial"/>
              </w:rPr>
            </w:pPr>
            <w:r w:rsidRPr="00F451A4">
              <w:rPr>
                <w:rFonts w:ascii="Arial" w:hAnsi="Arial" w:cs="Arial"/>
              </w:rPr>
              <w:t>Team Manager / Team Leader</w:t>
            </w:r>
          </w:p>
        </w:tc>
        <w:tc>
          <w:tcPr>
            <w:tcW w:w="3402" w:type="dxa"/>
            <w:vAlign w:val="center"/>
          </w:tcPr>
          <w:p w14:paraId="0B5DFA60" w14:textId="77777777" w:rsidR="00407EAB" w:rsidRPr="00F451A4" w:rsidRDefault="00407EAB" w:rsidP="00650A08">
            <w:pPr>
              <w:rPr>
                <w:rFonts w:ascii="Arial" w:hAnsi="Arial" w:cs="Arial"/>
              </w:rPr>
            </w:pPr>
          </w:p>
        </w:tc>
        <w:tc>
          <w:tcPr>
            <w:tcW w:w="3402" w:type="dxa"/>
            <w:vAlign w:val="center"/>
          </w:tcPr>
          <w:p w14:paraId="2F5AE37B" w14:textId="77777777" w:rsidR="00407EAB" w:rsidRPr="00F451A4" w:rsidRDefault="00407EAB" w:rsidP="00650A08">
            <w:pPr>
              <w:rPr>
                <w:rFonts w:ascii="Arial" w:hAnsi="Arial" w:cs="Arial"/>
              </w:rPr>
            </w:pPr>
          </w:p>
        </w:tc>
      </w:tr>
      <w:tr w:rsidR="00407EAB" w:rsidRPr="00F451A4" w14:paraId="5C5C2B68" w14:textId="77777777" w:rsidTr="00650A08">
        <w:tc>
          <w:tcPr>
            <w:tcW w:w="3681" w:type="dxa"/>
            <w:vAlign w:val="center"/>
          </w:tcPr>
          <w:p w14:paraId="3F048AA5" w14:textId="77777777" w:rsidR="00407EAB" w:rsidRPr="00F451A4" w:rsidRDefault="00407EAB" w:rsidP="00650A08">
            <w:pPr>
              <w:rPr>
                <w:rFonts w:ascii="Arial" w:hAnsi="Arial" w:cs="Arial"/>
              </w:rPr>
            </w:pPr>
            <w:r w:rsidRPr="00F451A4">
              <w:rPr>
                <w:rFonts w:ascii="Arial" w:hAnsi="Arial" w:cs="Arial"/>
              </w:rPr>
              <w:t>Operations Manager</w:t>
            </w:r>
          </w:p>
        </w:tc>
        <w:tc>
          <w:tcPr>
            <w:tcW w:w="3402" w:type="dxa"/>
            <w:vAlign w:val="center"/>
          </w:tcPr>
          <w:p w14:paraId="2C47B82E" w14:textId="77777777" w:rsidR="00407EAB" w:rsidRPr="00F451A4" w:rsidRDefault="00407EAB" w:rsidP="00650A08">
            <w:pPr>
              <w:rPr>
                <w:rFonts w:ascii="Arial" w:hAnsi="Arial" w:cs="Arial"/>
              </w:rPr>
            </w:pPr>
          </w:p>
        </w:tc>
        <w:tc>
          <w:tcPr>
            <w:tcW w:w="3402" w:type="dxa"/>
            <w:vAlign w:val="center"/>
          </w:tcPr>
          <w:p w14:paraId="56718730" w14:textId="77777777" w:rsidR="00407EAB" w:rsidRPr="00F451A4" w:rsidRDefault="00407EAB" w:rsidP="00650A08">
            <w:pPr>
              <w:rPr>
                <w:rFonts w:ascii="Arial" w:hAnsi="Arial" w:cs="Arial"/>
              </w:rPr>
            </w:pPr>
          </w:p>
        </w:tc>
      </w:tr>
      <w:tr w:rsidR="00407EAB" w:rsidRPr="00F451A4" w14:paraId="76064DB7" w14:textId="77777777" w:rsidTr="00650A08">
        <w:tc>
          <w:tcPr>
            <w:tcW w:w="3681" w:type="dxa"/>
            <w:vAlign w:val="center"/>
          </w:tcPr>
          <w:p w14:paraId="56FA0EFE" w14:textId="77777777" w:rsidR="00407EAB" w:rsidRPr="00F451A4" w:rsidRDefault="00407EAB" w:rsidP="00650A08">
            <w:pPr>
              <w:rPr>
                <w:rFonts w:ascii="Arial" w:hAnsi="Arial" w:cs="Arial"/>
              </w:rPr>
            </w:pPr>
            <w:r w:rsidRPr="00F451A4">
              <w:rPr>
                <w:rFonts w:ascii="Arial" w:hAnsi="Arial" w:cs="Arial"/>
              </w:rPr>
              <w:t>Service Manager</w:t>
            </w:r>
          </w:p>
        </w:tc>
        <w:tc>
          <w:tcPr>
            <w:tcW w:w="3402" w:type="dxa"/>
            <w:vAlign w:val="center"/>
          </w:tcPr>
          <w:p w14:paraId="521E1AC9" w14:textId="77777777" w:rsidR="00407EAB" w:rsidRPr="00F451A4" w:rsidRDefault="00407EAB" w:rsidP="00650A08">
            <w:pPr>
              <w:rPr>
                <w:rFonts w:ascii="Arial" w:hAnsi="Arial" w:cs="Arial"/>
              </w:rPr>
            </w:pPr>
          </w:p>
        </w:tc>
        <w:tc>
          <w:tcPr>
            <w:tcW w:w="3402" w:type="dxa"/>
            <w:vAlign w:val="center"/>
          </w:tcPr>
          <w:p w14:paraId="67F67C2A" w14:textId="77777777" w:rsidR="00407EAB" w:rsidRPr="00F451A4" w:rsidRDefault="00407EAB" w:rsidP="00650A08">
            <w:pPr>
              <w:rPr>
                <w:rFonts w:ascii="Arial" w:hAnsi="Arial" w:cs="Arial"/>
              </w:rPr>
            </w:pPr>
          </w:p>
        </w:tc>
      </w:tr>
      <w:tr w:rsidR="00407EAB" w:rsidRPr="00F451A4" w14:paraId="64C7B1EF" w14:textId="77777777" w:rsidTr="00650A08">
        <w:tc>
          <w:tcPr>
            <w:tcW w:w="3681" w:type="dxa"/>
            <w:vAlign w:val="center"/>
          </w:tcPr>
          <w:p w14:paraId="6AE06C59" w14:textId="77777777" w:rsidR="00407EAB" w:rsidRPr="00F451A4" w:rsidRDefault="00407EAB" w:rsidP="00650A08">
            <w:pPr>
              <w:rPr>
                <w:rFonts w:ascii="Arial" w:hAnsi="Arial" w:cs="Arial"/>
              </w:rPr>
            </w:pPr>
            <w:r w:rsidRPr="00F451A4">
              <w:rPr>
                <w:rFonts w:ascii="Arial" w:hAnsi="Arial" w:cs="Arial"/>
              </w:rPr>
              <w:t xml:space="preserve">Legal Team </w:t>
            </w:r>
          </w:p>
        </w:tc>
        <w:tc>
          <w:tcPr>
            <w:tcW w:w="3402" w:type="dxa"/>
            <w:vAlign w:val="center"/>
          </w:tcPr>
          <w:p w14:paraId="3EA990BD" w14:textId="77777777" w:rsidR="00407EAB" w:rsidRPr="00F451A4" w:rsidRDefault="00407EAB" w:rsidP="00650A08">
            <w:pPr>
              <w:rPr>
                <w:rFonts w:ascii="Arial" w:hAnsi="Arial" w:cs="Arial"/>
              </w:rPr>
            </w:pPr>
          </w:p>
        </w:tc>
        <w:tc>
          <w:tcPr>
            <w:tcW w:w="3402" w:type="dxa"/>
            <w:vAlign w:val="center"/>
          </w:tcPr>
          <w:p w14:paraId="0A2266A0" w14:textId="77777777" w:rsidR="00407EAB" w:rsidRPr="00F451A4" w:rsidRDefault="00407EAB" w:rsidP="00650A08">
            <w:pPr>
              <w:rPr>
                <w:rFonts w:ascii="Arial" w:hAnsi="Arial" w:cs="Arial"/>
              </w:rPr>
            </w:pPr>
          </w:p>
        </w:tc>
      </w:tr>
      <w:tr w:rsidR="00407EAB" w:rsidRPr="00F451A4" w14:paraId="792E03A4" w14:textId="77777777" w:rsidTr="00650A08">
        <w:tc>
          <w:tcPr>
            <w:tcW w:w="10485" w:type="dxa"/>
            <w:gridSpan w:val="3"/>
            <w:vAlign w:val="center"/>
          </w:tcPr>
          <w:p w14:paraId="5C02054C" w14:textId="77777777" w:rsidR="00407EAB" w:rsidRPr="00F451A4" w:rsidRDefault="00407EAB" w:rsidP="00650A08">
            <w:pPr>
              <w:rPr>
                <w:rFonts w:ascii="Arial" w:hAnsi="Arial" w:cs="Arial"/>
              </w:rPr>
            </w:pPr>
          </w:p>
          <w:p w14:paraId="54922EE4" w14:textId="77777777" w:rsidR="00407EAB" w:rsidRPr="00F451A4" w:rsidRDefault="00407EAB" w:rsidP="00650A08">
            <w:pPr>
              <w:rPr>
                <w:rFonts w:ascii="Arial" w:hAnsi="Arial" w:cs="Arial"/>
              </w:rPr>
            </w:pPr>
            <w:r w:rsidRPr="0030774C">
              <w:rPr>
                <w:rFonts w:ascii="Arial" w:hAnsi="Arial" w:cs="Arial"/>
                <w:b/>
                <w:bCs/>
              </w:rPr>
              <w:t>Completed by:</w:t>
            </w:r>
            <w:r w:rsidRPr="00F451A4">
              <w:rPr>
                <w:rFonts w:ascii="Arial" w:hAnsi="Arial" w:cs="Arial"/>
              </w:rPr>
              <w:t xml:space="preserve"> </w:t>
            </w:r>
          </w:p>
          <w:p w14:paraId="071DCB74" w14:textId="77777777" w:rsidR="00407EAB" w:rsidRPr="00F451A4" w:rsidRDefault="00407EAB" w:rsidP="00650A08">
            <w:pPr>
              <w:rPr>
                <w:rFonts w:ascii="Arial" w:hAnsi="Arial" w:cs="Arial"/>
              </w:rPr>
            </w:pPr>
            <w:r w:rsidRPr="0030774C">
              <w:rPr>
                <w:rFonts w:ascii="Arial" w:hAnsi="Arial" w:cs="Arial"/>
                <w:b/>
                <w:bCs/>
              </w:rPr>
              <w:t>Date:</w:t>
            </w:r>
            <w:r w:rsidRPr="00F451A4">
              <w:rPr>
                <w:rFonts w:ascii="Arial" w:hAnsi="Arial" w:cs="Arial"/>
              </w:rPr>
              <w:t xml:space="preserve"> </w:t>
            </w:r>
          </w:p>
          <w:p w14:paraId="1D12E6D4" w14:textId="77777777" w:rsidR="00407EAB" w:rsidRPr="00F451A4" w:rsidRDefault="00407EAB" w:rsidP="00650A08">
            <w:pPr>
              <w:rPr>
                <w:rFonts w:ascii="Arial" w:hAnsi="Arial" w:cs="Arial"/>
              </w:rPr>
            </w:pPr>
          </w:p>
        </w:tc>
      </w:tr>
    </w:tbl>
    <w:p w14:paraId="754EA65B" w14:textId="678D8617" w:rsidR="00407EAB" w:rsidRPr="00F451A4" w:rsidRDefault="00407EAB" w:rsidP="00407EAB">
      <w:pPr>
        <w:jc w:val="center"/>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665408" behindDoc="0" locked="0" layoutInCell="1" allowOverlap="1" wp14:anchorId="3B5E1937" wp14:editId="39F90D38">
                <wp:simplePos x="0" y="0"/>
                <wp:positionH relativeFrom="column">
                  <wp:posOffset>2409217</wp:posOffset>
                </wp:positionH>
                <wp:positionV relativeFrom="paragraph">
                  <wp:posOffset>-7015237</wp:posOffset>
                </wp:positionV>
                <wp:extent cx="1400783" cy="337226"/>
                <wp:effectExtent l="0" t="0" r="28575" b="24765"/>
                <wp:wrapNone/>
                <wp:docPr id="2030644235" name="Text Box 5"/>
                <wp:cNvGraphicFramePr/>
                <a:graphic xmlns:a="http://schemas.openxmlformats.org/drawingml/2006/main">
                  <a:graphicData uri="http://schemas.microsoft.com/office/word/2010/wordprocessingShape">
                    <wps:wsp>
                      <wps:cNvSpPr txBox="1"/>
                      <wps:spPr>
                        <a:xfrm>
                          <a:off x="0" y="0"/>
                          <a:ext cx="1400783" cy="337226"/>
                        </a:xfrm>
                        <a:prstGeom prst="rect">
                          <a:avLst/>
                        </a:prstGeom>
                        <a:solidFill>
                          <a:schemeClr val="lt1"/>
                        </a:solidFill>
                        <a:ln w="19050">
                          <a:solidFill>
                            <a:prstClr val="black"/>
                          </a:solidFill>
                        </a:ln>
                      </wps:spPr>
                      <wps:txbx>
                        <w:txbxContent>
                          <w:p w14:paraId="4F19E285" w14:textId="22733B6D" w:rsidR="00407EAB" w:rsidRPr="00407EAB" w:rsidRDefault="00407EAB" w:rsidP="00407EAB">
                            <w:pPr>
                              <w:jc w:val="center"/>
                              <w:rPr>
                                <w:rFonts w:ascii="Arial" w:hAnsi="Arial" w:cs="Arial"/>
                                <w:b/>
                                <w:bCs/>
                              </w:rPr>
                            </w:pPr>
                            <w:r>
                              <w:rPr>
                                <w:rFonts w:ascii="Arial" w:hAnsi="Arial" w:cs="Arial"/>
                                <w:b/>
                                <w:bCs/>
                              </w:rPr>
                              <w:t xml:space="preserve">Appendix </w:t>
                            </w:r>
                            <w:r w:rsidR="00D85CFD">
                              <w:rPr>
                                <w:rFonts w:ascii="Arial" w:hAnsi="Arial" w:cs="Arial"/>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5E1937" id="Text Box 5" o:spid="_x0000_s1030" type="#_x0000_t202" style="position:absolute;left:0;text-align:left;margin-left:189.7pt;margin-top:-552.4pt;width:110.3pt;height:26.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" fillcolor="white [3201]" strokeweight="1.5pt">
                <v:textbox>
                  <w:txbxContent>
                    <w:p w14:paraId="4F19E285" w14:textId="22733B6D" w:rsidR="00407EAB" w:rsidRPr="00407EAB" w:rsidRDefault="00407EAB" w:rsidP="00407EAB">
                      <w:pPr>
                        <w:jc w:val="center"/>
                        <w:rPr>
                          <w:rFonts w:ascii="Arial" w:hAnsi="Arial" w:cs="Arial"/>
                          <w:b/>
                          <w:bCs/>
                        </w:rPr>
                      </w:pPr>
                      <w:r>
                        <w:rPr>
                          <w:rFonts w:ascii="Arial" w:hAnsi="Arial" w:cs="Arial"/>
                          <w:b/>
                          <w:bCs/>
                        </w:rPr>
                        <w:t xml:space="preserve">Appendix </w:t>
                      </w:r>
                      <w:r w:rsidR="00D85CFD">
                        <w:rPr>
                          <w:rFonts w:ascii="Arial" w:hAnsi="Arial" w:cs="Arial"/>
                          <w:b/>
                          <w:bCs/>
                        </w:rPr>
                        <w:t>6</w:t>
                      </w:r>
                    </w:p>
                  </w:txbxContent>
                </v:textbox>
              </v:shape>
            </w:pict>
          </mc:Fallback>
        </mc:AlternateContent>
      </w:r>
    </w:p>
    <w:p w14:paraId="6550F3F5" w14:textId="77777777" w:rsidR="00407EAB" w:rsidRPr="00F451A4" w:rsidRDefault="00407EAB" w:rsidP="00407EAB">
      <w:pPr>
        <w:jc w:val="center"/>
        <w:rPr>
          <w:rFonts w:ascii="Arial" w:hAnsi="Arial" w:cs="Arial"/>
          <w:b/>
          <w:bCs/>
          <w:u w:val="single"/>
        </w:rPr>
      </w:pPr>
      <w:r w:rsidRPr="00F451A4">
        <w:rPr>
          <w:rFonts w:ascii="Arial" w:hAnsi="Arial" w:cs="Arial"/>
          <w:b/>
          <w:bCs/>
          <w:u w:val="single"/>
        </w:rPr>
        <w:t>Outcome summary</w:t>
      </w:r>
    </w:p>
    <w:p w14:paraId="6DABE46E" w14:textId="77777777" w:rsidR="00407EAB" w:rsidRPr="00F451A4" w:rsidRDefault="00407EAB" w:rsidP="00407EAB">
      <w:pPr>
        <w:rPr>
          <w:rFonts w:ascii="Arial" w:hAnsi="Arial" w:cs="Arial"/>
        </w:rPr>
      </w:pPr>
      <w:r w:rsidRPr="00F451A4">
        <w:rPr>
          <w:rFonts w:ascii="Arial" w:hAnsi="Arial" w:cs="Arial"/>
        </w:rPr>
        <w:t>Date:</w:t>
      </w:r>
    </w:p>
    <w:p w14:paraId="76673569" w14:textId="77777777" w:rsidR="00407EAB" w:rsidRPr="00F451A4" w:rsidRDefault="00407EAB" w:rsidP="00407EAB">
      <w:pPr>
        <w:rPr>
          <w:rFonts w:ascii="Arial" w:hAnsi="Arial" w:cs="Arial"/>
        </w:rPr>
      </w:pPr>
      <w:r w:rsidRPr="00F451A4">
        <w:rPr>
          <w:rFonts w:ascii="Arial" w:hAnsi="Arial" w:cs="Arial"/>
        </w:rPr>
        <w:t>Outcome:</w:t>
      </w:r>
    </w:p>
    <w:p w14:paraId="7078FB3F" w14:textId="77777777" w:rsidR="00407EAB" w:rsidRPr="00F451A4" w:rsidRDefault="00407EAB" w:rsidP="00407EAB">
      <w:r w:rsidRPr="00F451A4">
        <w:rPr>
          <w:rFonts w:ascii="Arial" w:hAnsi="Arial" w:cs="Arial"/>
        </w:rPr>
        <w:t xml:space="preserve">Signed: </w:t>
      </w:r>
    </w:p>
    <w:p w14:paraId="6C4B94B3" w14:textId="77777777" w:rsidR="00407EAB" w:rsidRPr="00F451A4" w:rsidRDefault="00407EAB" w:rsidP="00407EAB"/>
    <w:p w14:paraId="352E5BA0" w14:textId="77777777" w:rsidR="009820F1" w:rsidRDefault="009820F1" w:rsidP="00844033">
      <w:pPr>
        <w:pStyle w:val="Footer"/>
        <w:ind w:left="426"/>
        <w:rPr>
          <w:rFonts w:ascii="Calibri" w:hAnsi="Calibri" w:cs="Arial"/>
          <w:szCs w:val="24"/>
        </w:rPr>
      </w:pPr>
    </w:p>
    <w:p w14:paraId="4FD1DFE2" w14:textId="77777777" w:rsidR="009820F1" w:rsidRDefault="009820F1" w:rsidP="00844033">
      <w:pPr>
        <w:pStyle w:val="Footer"/>
        <w:ind w:left="426"/>
        <w:rPr>
          <w:rFonts w:ascii="Calibri" w:hAnsi="Calibri" w:cs="Arial"/>
          <w:szCs w:val="24"/>
        </w:rPr>
      </w:pPr>
    </w:p>
    <w:p w14:paraId="694E3AC1" w14:textId="77777777" w:rsidR="009820F1" w:rsidRDefault="009820F1" w:rsidP="00844033">
      <w:pPr>
        <w:pStyle w:val="Footer"/>
        <w:ind w:left="426"/>
        <w:rPr>
          <w:rFonts w:ascii="Calibri" w:hAnsi="Calibri" w:cs="Arial"/>
          <w:szCs w:val="24"/>
        </w:rPr>
      </w:pPr>
    </w:p>
    <w:p w14:paraId="6565D472" w14:textId="77777777" w:rsidR="009820F1" w:rsidRDefault="009820F1" w:rsidP="00844033">
      <w:pPr>
        <w:pStyle w:val="Footer"/>
        <w:ind w:left="426"/>
        <w:rPr>
          <w:rFonts w:ascii="Calibri" w:hAnsi="Calibri" w:cs="Arial"/>
          <w:szCs w:val="24"/>
        </w:rPr>
      </w:pPr>
    </w:p>
    <w:p w14:paraId="5D2CD32E" w14:textId="77777777" w:rsidR="009820F1" w:rsidRDefault="009820F1" w:rsidP="00844033">
      <w:pPr>
        <w:pStyle w:val="Footer"/>
        <w:ind w:left="426"/>
        <w:rPr>
          <w:rFonts w:ascii="Calibri" w:hAnsi="Calibri" w:cs="Arial"/>
          <w:szCs w:val="24"/>
        </w:rPr>
      </w:pPr>
    </w:p>
    <w:p w14:paraId="0ED648BD" w14:textId="77777777" w:rsidR="009820F1" w:rsidRDefault="009820F1" w:rsidP="00844033">
      <w:pPr>
        <w:pStyle w:val="Footer"/>
        <w:ind w:left="426"/>
        <w:rPr>
          <w:rFonts w:ascii="Calibri" w:hAnsi="Calibri" w:cs="Arial"/>
          <w:szCs w:val="24"/>
        </w:rPr>
      </w:pPr>
    </w:p>
    <w:p w14:paraId="333C61E7" w14:textId="6DDCB8A8" w:rsidR="00402062" w:rsidRDefault="009820F1" w:rsidP="00844033">
      <w:pPr>
        <w:pStyle w:val="Footer"/>
        <w:ind w:left="426"/>
        <w:rPr>
          <w:rFonts w:ascii="Calibri" w:hAnsi="Calibri" w:cs="Arial"/>
          <w:szCs w:val="24"/>
        </w:rPr>
      </w:pPr>
      <w:r>
        <w:rPr>
          <w:rFonts w:ascii="Calibri" w:hAnsi="Calibri" w:cs="Arial"/>
          <w:noProof/>
          <w:szCs w:val="24"/>
        </w:rPr>
        <w:lastRenderedPageBreak/>
        <mc:AlternateContent>
          <mc:Choice Requires="wps">
            <w:drawing>
              <wp:anchor distT="0" distB="0" distL="114300" distR="114300" simplePos="0" relativeHeight="251664384" behindDoc="0" locked="0" layoutInCell="1" allowOverlap="1" wp14:anchorId="47A4F041" wp14:editId="54B4F03A">
                <wp:simplePos x="0" y="0"/>
                <wp:positionH relativeFrom="column">
                  <wp:posOffset>2409054</wp:posOffset>
                </wp:positionH>
                <wp:positionV relativeFrom="paragraph">
                  <wp:posOffset>-289425</wp:posOffset>
                </wp:positionV>
                <wp:extent cx="1679643" cy="337226"/>
                <wp:effectExtent l="0" t="0" r="15875" b="24765"/>
                <wp:wrapNone/>
                <wp:docPr id="1841563031" name="Text Box 4"/>
                <wp:cNvGraphicFramePr/>
                <a:graphic xmlns:a="http://schemas.openxmlformats.org/drawingml/2006/main">
                  <a:graphicData uri="http://schemas.microsoft.com/office/word/2010/wordprocessingShape">
                    <wps:wsp>
                      <wps:cNvSpPr txBox="1"/>
                      <wps:spPr>
                        <a:xfrm>
                          <a:off x="0" y="0"/>
                          <a:ext cx="1679643" cy="337226"/>
                        </a:xfrm>
                        <a:prstGeom prst="rect">
                          <a:avLst/>
                        </a:prstGeom>
                        <a:solidFill>
                          <a:schemeClr val="lt1"/>
                        </a:solidFill>
                        <a:ln w="19050">
                          <a:solidFill>
                            <a:prstClr val="black"/>
                          </a:solidFill>
                        </a:ln>
                      </wps:spPr>
                      <wps:txbx>
                        <w:txbxContent>
                          <w:p w14:paraId="1BBFE6E4" w14:textId="6CCE4AF6" w:rsidR="009820F1" w:rsidRPr="009820F1" w:rsidRDefault="009820F1" w:rsidP="009820F1">
                            <w:pPr>
                              <w:jc w:val="center"/>
                              <w:rPr>
                                <w:rFonts w:ascii="Arial" w:hAnsi="Arial" w:cs="Arial"/>
                                <w:b/>
                                <w:bCs/>
                              </w:rPr>
                            </w:pPr>
                            <w:r>
                              <w:rPr>
                                <w:rFonts w:ascii="Arial" w:hAnsi="Arial" w:cs="Arial"/>
                                <w:b/>
                                <w:bCs/>
                              </w:rPr>
                              <w:t xml:space="preserve">Appendix </w:t>
                            </w:r>
                            <w:r w:rsidR="00D85CFD">
                              <w:rPr>
                                <w:rFonts w:ascii="Arial" w:hAnsi="Arial" w:cs="Arial"/>
                                <w:b/>
                                <w:bC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A4F041" id="Text Box 4" o:spid="_x0000_s1031" type="#_x0000_t202" style="position:absolute;left:0;text-align:left;margin-left:189.7pt;margin-top:-22.8pt;width:132.25pt;height:26.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YPAIAAIQ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" fillcolor="white [3201]" strokeweight="1.5pt">
                <v:textbox>
                  <w:txbxContent>
                    <w:p w14:paraId="1BBFE6E4" w14:textId="6CCE4AF6" w:rsidR="009820F1" w:rsidRPr="009820F1" w:rsidRDefault="009820F1" w:rsidP="009820F1">
                      <w:pPr>
                        <w:jc w:val="center"/>
                        <w:rPr>
                          <w:rFonts w:ascii="Arial" w:hAnsi="Arial" w:cs="Arial"/>
                          <w:b/>
                          <w:bCs/>
                        </w:rPr>
                      </w:pPr>
                      <w:r>
                        <w:rPr>
                          <w:rFonts w:ascii="Arial" w:hAnsi="Arial" w:cs="Arial"/>
                          <w:b/>
                          <w:bCs/>
                        </w:rPr>
                        <w:t xml:space="preserve">Appendix </w:t>
                      </w:r>
                      <w:r w:rsidR="00D85CFD">
                        <w:rPr>
                          <w:rFonts w:ascii="Arial" w:hAnsi="Arial" w:cs="Arial"/>
                          <w:b/>
                          <w:bCs/>
                        </w:rPr>
                        <w:t>7</w:t>
                      </w:r>
                    </w:p>
                  </w:txbxContent>
                </v:textbox>
              </v:shape>
            </w:pict>
          </mc:Fallback>
        </mc:AlternateContent>
      </w:r>
    </w:p>
    <w:tbl>
      <w:tblPr>
        <w:tblStyle w:val="TableGrid"/>
        <w:tblW w:w="0" w:type="auto"/>
        <w:tblInd w:w="426" w:type="dxa"/>
        <w:tblLook w:val="04A0" w:firstRow="1" w:lastRow="0" w:firstColumn="1" w:lastColumn="0" w:noHBand="0" w:noVBand="1"/>
      </w:tblPr>
      <w:tblGrid>
        <w:gridCol w:w="1837"/>
        <w:gridCol w:w="8193"/>
      </w:tblGrid>
      <w:tr w:rsidR="00402062" w14:paraId="3E10BD36" w14:textId="77777777" w:rsidTr="003318BA">
        <w:tc>
          <w:tcPr>
            <w:tcW w:w="10030" w:type="dxa"/>
            <w:gridSpan w:val="2"/>
          </w:tcPr>
          <w:p w14:paraId="53332772" w14:textId="77777777" w:rsidR="009820F1" w:rsidRDefault="009820F1" w:rsidP="00402062">
            <w:pPr>
              <w:pStyle w:val="Footer"/>
              <w:jc w:val="center"/>
              <w:rPr>
                <w:rFonts w:ascii="Arial" w:hAnsi="Arial" w:cs="Arial"/>
                <w:b/>
                <w:bCs/>
                <w:szCs w:val="24"/>
              </w:rPr>
            </w:pPr>
          </w:p>
          <w:p w14:paraId="776CF24B" w14:textId="66973E05" w:rsidR="00402062" w:rsidRDefault="00402062" w:rsidP="00402062">
            <w:pPr>
              <w:pStyle w:val="Footer"/>
              <w:jc w:val="center"/>
              <w:rPr>
                <w:rFonts w:ascii="Arial" w:hAnsi="Arial" w:cs="Arial"/>
                <w:b/>
                <w:bCs/>
                <w:szCs w:val="24"/>
              </w:rPr>
            </w:pPr>
            <w:r>
              <w:rPr>
                <w:rFonts w:ascii="Arial" w:hAnsi="Arial" w:cs="Arial"/>
                <w:b/>
                <w:bCs/>
                <w:szCs w:val="24"/>
              </w:rPr>
              <w:t>List of Current CMBC DoLS Form Templates</w:t>
            </w:r>
          </w:p>
          <w:p w14:paraId="3DE2BA45" w14:textId="197028EB" w:rsidR="006D2C89" w:rsidRPr="00402062" w:rsidRDefault="006D2C89" w:rsidP="00402062">
            <w:pPr>
              <w:pStyle w:val="Footer"/>
              <w:jc w:val="center"/>
              <w:rPr>
                <w:rFonts w:ascii="Arial" w:hAnsi="Arial" w:cs="Arial"/>
                <w:b/>
                <w:bCs/>
                <w:szCs w:val="24"/>
              </w:rPr>
            </w:pPr>
          </w:p>
        </w:tc>
      </w:tr>
      <w:tr w:rsidR="006D2C89" w14:paraId="2F567AB9" w14:textId="77777777" w:rsidTr="006D2C89">
        <w:tc>
          <w:tcPr>
            <w:tcW w:w="1837" w:type="dxa"/>
            <w:vMerge w:val="restart"/>
          </w:tcPr>
          <w:p w14:paraId="56CF4530" w14:textId="77777777" w:rsidR="009820F1" w:rsidRDefault="009820F1" w:rsidP="006D2C89">
            <w:pPr>
              <w:pStyle w:val="Footer"/>
              <w:jc w:val="center"/>
              <w:rPr>
                <w:rFonts w:ascii="Calibri" w:hAnsi="Calibri" w:cs="Arial"/>
                <w:szCs w:val="24"/>
              </w:rPr>
            </w:pPr>
          </w:p>
          <w:p w14:paraId="1614116E" w14:textId="77777777" w:rsidR="009820F1" w:rsidRDefault="009820F1" w:rsidP="006D2C89">
            <w:pPr>
              <w:pStyle w:val="Footer"/>
              <w:jc w:val="center"/>
              <w:rPr>
                <w:rFonts w:ascii="Calibri" w:hAnsi="Calibri" w:cs="Arial"/>
                <w:szCs w:val="24"/>
              </w:rPr>
            </w:pPr>
          </w:p>
          <w:p w14:paraId="38650C99" w14:textId="689E2591" w:rsidR="006D2C89" w:rsidRDefault="006D2C89" w:rsidP="006D2C89">
            <w:pPr>
              <w:pStyle w:val="Footer"/>
              <w:jc w:val="center"/>
              <w:rPr>
                <w:rFonts w:ascii="Calibri" w:hAnsi="Calibri" w:cs="Arial"/>
                <w:szCs w:val="24"/>
              </w:rPr>
            </w:pPr>
            <w:r>
              <w:rPr>
                <w:rFonts w:ascii="Calibri" w:hAnsi="Calibri" w:cs="Arial"/>
                <w:szCs w:val="24"/>
              </w:rPr>
              <w:t xml:space="preserve">Form 1 </w:t>
            </w:r>
          </w:p>
          <w:p w14:paraId="233799C9" w14:textId="505EC4AE" w:rsidR="006D2C89" w:rsidRDefault="006D2C89" w:rsidP="006D2C89">
            <w:pPr>
              <w:pStyle w:val="Footer"/>
              <w:jc w:val="center"/>
              <w:rPr>
                <w:rFonts w:ascii="Calibri" w:hAnsi="Calibri" w:cs="Arial"/>
                <w:szCs w:val="24"/>
              </w:rPr>
            </w:pPr>
            <w:r>
              <w:rPr>
                <w:rFonts w:ascii="Calibri" w:hAnsi="Calibri" w:cs="Arial"/>
                <w:szCs w:val="24"/>
              </w:rPr>
              <w:t xml:space="preserve"> (2 versions) </w:t>
            </w:r>
          </w:p>
        </w:tc>
        <w:tc>
          <w:tcPr>
            <w:tcW w:w="8193" w:type="dxa"/>
          </w:tcPr>
          <w:p w14:paraId="7C513E08" w14:textId="77777777" w:rsidR="009820F1" w:rsidRDefault="009820F1" w:rsidP="00844033">
            <w:pPr>
              <w:pStyle w:val="Footer"/>
              <w:rPr>
                <w:rFonts w:ascii="Calibri" w:hAnsi="Calibri" w:cs="Arial"/>
                <w:szCs w:val="24"/>
              </w:rPr>
            </w:pPr>
          </w:p>
          <w:p w14:paraId="27136D57" w14:textId="07D56CE1" w:rsidR="009820F1" w:rsidRDefault="006D2C89" w:rsidP="009820F1">
            <w:pPr>
              <w:pStyle w:val="Footer"/>
              <w:rPr>
                <w:rFonts w:ascii="Calibri" w:hAnsi="Calibri" w:cs="Arial"/>
                <w:szCs w:val="24"/>
              </w:rPr>
            </w:pPr>
            <w:r>
              <w:rPr>
                <w:rFonts w:ascii="Calibri" w:hAnsi="Calibri" w:cs="Arial"/>
                <w:szCs w:val="24"/>
              </w:rPr>
              <w:t>1 – Standard and Urgent Request from a Managing Authority</w:t>
            </w:r>
          </w:p>
        </w:tc>
      </w:tr>
      <w:tr w:rsidR="006D2C89" w14:paraId="72318529" w14:textId="77777777" w:rsidTr="006D2C89">
        <w:tc>
          <w:tcPr>
            <w:tcW w:w="1837" w:type="dxa"/>
            <w:vMerge/>
          </w:tcPr>
          <w:p w14:paraId="23AED610" w14:textId="77777777" w:rsidR="006D2C89" w:rsidRDefault="006D2C89" w:rsidP="00844033">
            <w:pPr>
              <w:pStyle w:val="Footer"/>
              <w:rPr>
                <w:rFonts w:ascii="Calibri" w:hAnsi="Calibri" w:cs="Arial"/>
                <w:szCs w:val="24"/>
              </w:rPr>
            </w:pPr>
          </w:p>
        </w:tc>
        <w:tc>
          <w:tcPr>
            <w:tcW w:w="8193" w:type="dxa"/>
          </w:tcPr>
          <w:p w14:paraId="6442EEBF" w14:textId="77777777" w:rsidR="009820F1" w:rsidRDefault="009820F1" w:rsidP="009820F1">
            <w:pPr>
              <w:pStyle w:val="Footer"/>
              <w:rPr>
                <w:rFonts w:ascii="Calibri" w:hAnsi="Calibri" w:cs="Arial"/>
                <w:szCs w:val="24"/>
              </w:rPr>
            </w:pPr>
          </w:p>
          <w:p w14:paraId="0556E8E6" w14:textId="21BEA20C" w:rsidR="009820F1" w:rsidRDefault="009820F1" w:rsidP="009820F1">
            <w:pPr>
              <w:pStyle w:val="Footer"/>
              <w:rPr>
                <w:rFonts w:ascii="Calibri" w:hAnsi="Calibri" w:cs="Arial"/>
                <w:szCs w:val="24"/>
              </w:rPr>
            </w:pPr>
            <w:r w:rsidRPr="009820F1">
              <w:rPr>
                <w:rFonts w:ascii="Calibri" w:hAnsi="Calibri" w:cs="Arial"/>
                <w:szCs w:val="24"/>
              </w:rPr>
              <w:t>1-</w:t>
            </w:r>
            <w:r>
              <w:rPr>
                <w:rFonts w:ascii="Calibri" w:hAnsi="Calibri" w:cs="Arial"/>
                <w:szCs w:val="24"/>
              </w:rPr>
              <w:t xml:space="preserve"> </w:t>
            </w:r>
            <w:r w:rsidR="006D2C89">
              <w:rPr>
                <w:rFonts w:ascii="Calibri" w:hAnsi="Calibri" w:cs="Arial"/>
                <w:szCs w:val="24"/>
              </w:rPr>
              <w:t>Third Party DoLS Referral</w:t>
            </w:r>
          </w:p>
        </w:tc>
      </w:tr>
      <w:tr w:rsidR="00402062" w14:paraId="00BE8BE8" w14:textId="77777777" w:rsidTr="006D2C89">
        <w:tc>
          <w:tcPr>
            <w:tcW w:w="1837" w:type="dxa"/>
          </w:tcPr>
          <w:p w14:paraId="17BA2AB3" w14:textId="77777777" w:rsidR="009820F1" w:rsidRDefault="009820F1" w:rsidP="006D2C89">
            <w:pPr>
              <w:pStyle w:val="Footer"/>
              <w:jc w:val="center"/>
              <w:rPr>
                <w:rFonts w:ascii="Calibri" w:hAnsi="Calibri" w:cs="Arial"/>
                <w:szCs w:val="24"/>
              </w:rPr>
            </w:pPr>
          </w:p>
          <w:p w14:paraId="70CE6C47" w14:textId="3D2D8E55" w:rsidR="00402062" w:rsidRDefault="006D2C89" w:rsidP="006D2C89">
            <w:pPr>
              <w:pStyle w:val="Footer"/>
              <w:jc w:val="center"/>
              <w:rPr>
                <w:rFonts w:ascii="Calibri" w:hAnsi="Calibri" w:cs="Arial"/>
                <w:szCs w:val="24"/>
              </w:rPr>
            </w:pPr>
            <w:r>
              <w:rPr>
                <w:rFonts w:ascii="Calibri" w:hAnsi="Calibri" w:cs="Arial"/>
                <w:szCs w:val="24"/>
              </w:rPr>
              <w:t xml:space="preserve">Form 2 </w:t>
            </w:r>
          </w:p>
        </w:tc>
        <w:tc>
          <w:tcPr>
            <w:tcW w:w="8193" w:type="dxa"/>
          </w:tcPr>
          <w:p w14:paraId="254AAF23" w14:textId="77777777" w:rsidR="009820F1" w:rsidRDefault="009820F1" w:rsidP="00844033">
            <w:pPr>
              <w:pStyle w:val="Footer"/>
              <w:rPr>
                <w:rFonts w:ascii="Calibri" w:hAnsi="Calibri" w:cs="Arial"/>
                <w:szCs w:val="24"/>
              </w:rPr>
            </w:pPr>
          </w:p>
          <w:p w14:paraId="3A1CDFB2" w14:textId="79D0FC6E" w:rsidR="009820F1" w:rsidRDefault="006D2C89" w:rsidP="009820F1">
            <w:pPr>
              <w:pStyle w:val="Footer"/>
              <w:rPr>
                <w:rFonts w:ascii="Calibri" w:hAnsi="Calibri" w:cs="Arial"/>
                <w:szCs w:val="24"/>
              </w:rPr>
            </w:pPr>
            <w:r>
              <w:rPr>
                <w:rFonts w:ascii="Calibri" w:hAnsi="Calibri" w:cs="Arial"/>
                <w:szCs w:val="24"/>
              </w:rPr>
              <w:t>2</w:t>
            </w:r>
            <w:r w:rsidR="009820F1">
              <w:rPr>
                <w:rFonts w:ascii="Calibri" w:hAnsi="Calibri" w:cs="Arial"/>
                <w:szCs w:val="24"/>
              </w:rPr>
              <w:t xml:space="preserve"> </w:t>
            </w:r>
            <w:r>
              <w:rPr>
                <w:rFonts w:ascii="Calibri" w:hAnsi="Calibri" w:cs="Arial"/>
                <w:szCs w:val="24"/>
              </w:rPr>
              <w:t>- Further Authorisation Request</w:t>
            </w:r>
          </w:p>
        </w:tc>
      </w:tr>
      <w:tr w:rsidR="006D2C89" w14:paraId="002FC51D" w14:textId="77777777" w:rsidTr="006D2C89">
        <w:tc>
          <w:tcPr>
            <w:tcW w:w="1837" w:type="dxa"/>
            <w:vMerge w:val="restart"/>
          </w:tcPr>
          <w:p w14:paraId="00011602" w14:textId="77777777" w:rsidR="009820F1" w:rsidRDefault="009820F1" w:rsidP="006D2C89">
            <w:pPr>
              <w:pStyle w:val="Footer"/>
              <w:jc w:val="center"/>
              <w:rPr>
                <w:rFonts w:ascii="Calibri" w:hAnsi="Calibri" w:cs="Arial"/>
                <w:szCs w:val="24"/>
              </w:rPr>
            </w:pPr>
          </w:p>
          <w:p w14:paraId="161F3478" w14:textId="77777777" w:rsidR="009820F1" w:rsidRDefault="009820F1" w:rsidP="006D2C89">
            <w:pPr>
              <w:pStyle w:val="Footer"/>
              <w:jc w:val="center"/>
              <w:rPr>
                <w:rFonts w:ascii="Calibri" w:hAnsi="Calibri" w:cs="Arial"/>
                <w:szCs w:val="24"/>
              </w:rPr>
            </w:pPr>
          </w:p>
          <w:p w14:paraId="3A8657D9" w14:textId="44B6065F" w:rsidR="006D2C89" w:rsidRDefault="006D2C89" w:rsidP="006D2C89">
            <w:pPr>
              <w:pStyle w:val="Footer"/>
              <w:jc w:val="center"/>
              <w:rPr>
                <w:rFonts w:ascii="Calibri" w:hAnsi="Calibri" w:cs="Arial"/>
                <w:szCs w:val="24"/>
              </w:rPr>
            </w:pPr>
            <w:r>
              <w:rPr>
                <w:rFonts w:ascii="Calibri" w:hAnsi="Calibri" w:cs="Arial"/>
                <w:szCs w:val="24"/>
              </w:rPr>
              <w:t>Form 3</w:t>
            </w:r>
          </w:p>
          <w:p w14:paraId="2909E766" w14:textId="673AA76C" w:rsidR="006D2C89" w:rsidRDefault="006D2C89" w:rsidP="006D2C89">
            <w:pPr>
              <w:pStyle w:val="Footer"/>
              <w:jc w:val="center"/>
              <w:rPr>
                <w:rFonts w:ascii="Calibri" w:hAnsi="Calibri" w:cs="Arial"/>
                <w:szCs w:val="24"/>
              </w:rPr>
            </w:pPr>
            <w:r>
              <w:rPr>
                <w:rFonts w:ascii="Calibri" w:hAnsi="Calibri" w:cs="Arial"/>
                <w:szCs w:val="24"/>
              </w:rPr>
              <w:t xml:space="preserve">(3 versions) </w:t>
            </w:r>
          </w:p>
        </w:tc>
        <w:tc>
          <w:tcPr>
            <w:tcW w:w="8193" w:type="dxa"/>
          </w:tcPr>
          <w:p w14:paraId="3DE0564C" w14:textId="77777777" w:rsidR="009820F1" w:rsidRDefault="009820F1" w:rsidP="00844033">
            <w:pPr>
              <w:pStyle w:val="Footer"/>
              <w:rPr>
                <w:rFonts w:ascii="Calibri" w:hAnsi="Calibri" w:cs="Arial"/>
                <w:szCs w:val="24"/>
              </w:rPr>
            </w:pPr>
          </w:p>
          <w:p w14:paraId="7BFEFCA8" w14:textId="3C3AB25C" w:rsidR="006D2C89" w:rsidRDefault="006D2C89" w:rsidP="00844033">
            <w:pPr>
              <w:pStyle w:val="Footer"/>
              <w:rPr>
                <w:rFonts w:ascii="Calibri" w:hAnsi="Calibri" w:cs="Arial"/>
                <w:szCs w:val="24"/>
              </w:rPr>
            </w:pPr>
            <w:r>
              <w:rPr>
                <w:rFonts w:ascii="Calibri" w:hAnsi="Calibri" w:cs="Arial"/>
                <w:szCs w:val="24"/>
              </w:rPr>
              <w:t>3</w:t>
            </w:r>
            <w:r w:rsidR="009820F1">
              <w:rPr>
                <w:rFonts w:ascii="Calibri" w:hAnsi="Calibri" w:cs="Arial"/>
                <w:szCs w:val="24"/>
              </w:rPr>
              <w:t xml:space="preserve"> </w:t>
            </w:r>
            <w:r>
              <w:rPr>
                <w:rFonts w:ascii="Calibri" w:hAnsi="Calibri" w:cs="Arial"/>
                <w:szCs w:val="24"/>
              </w:rPr>
              <w:t xml:space="preserve">- Form 3 </w:t>
            </w:r>
            <w:r w:rsidR="003A252F">
              <w:rPr>
                <w:rFonts w:ascii="Calibri" w:hAnsi="Calibri" w:cs="Arial"/>
                <w:szCs w:val="24"/>
              </w:rPr>
              <w:t>(New</w:t>
            </w:r>
            <w:r>
              <w:rPr>
                <w:rFonts w:ascii="Calibri" w:hAnsi="Calibri" w:cs="Arial"/>
                <w:szCs w:val="24"/>
              </w:rPr>
              <w:t>) DoLS Template</w:t>
            </w:r>
          </w:p>
        </w:tc>
      </w:tr>
      <w:tr w:rsidR="006D2C89" w14:paraId="1E29A53F" w14:textId="77777777" w:rsidTr="006D2C89">
        <w:tc>
          <w:tcPr>
            <w:tcW w:w="1837" w:type="dxa"/>
            <w:vMerge/>
          </w:tcPr>
          <w:p w14:paraId="43A9A002" w14:textId="77777777" w:rsidR="006D2C89" w:rsidRDefault="006D2C89" w:rsidP="00844033">
            <w:pPr>
              <w:pStyle w:val="Footer"/>
              <w:rPr>
                <w:rFonts w:ascii="Calibri" w:hAnsi="Calibri" w:cs="Arial"/>
                <w:szCs w:val="24"/>
              </w:rPr>
            </w:pPr>
          </w:p>
        </w:tc>
        <w:tc>
          <w:tcPr>
            <w:tcW w:w="8193" w:type="dxa"/>
          </w:tcPr>
          <w:p w14:paraId="744CD9AE" w14:textId="77777777" w:rsidR="009820F1" w:rsidRDefault="009820F1" w:rsidP="00844033">
            <w:pPr>
              <w:pStyle w:val="Footer"/>
              <w:rPr>
                <w:rFonts w:ascii="Calibri" w:hAnsi="Calibri" w:cs="Arial"/>
                <w:szCs w:val="24"/>
              </w:rPr>
            </w:pPr>
          </w:p>
          <w:p w14:paraId="5D6C4897" w14:textId="55C93143" w:rsidR="006D2C89" w:rsidRDefault="006D2C89" w:rsidP="00844033">
            <w:pPr>
              <w:pStyle w:val="Footer"/>
              <w:rPr>
                <w:rFonts w:ascii="Calibri" w:hAnsi="Calibri" w:cs="Arial"/>
                <w:szCs w:val="24"/>
              </w:rPr>
            </w:pPr>
            <w:r>
              <w:rPr>
                <w:rFonts w:ascii="Calibri" w:hAnsi="Calibri" w:cs="Arial"/>
                <w:szCs w:val="24"/>
              </w:rPr>
              <w:t>3</w:t>
            </w:r>
            <w:r w:rsidR="009820F1">
              <w:rPr>
                <w:rFonts w:ascii="Calibri" w:hAnsi="Calibri" w:cs="Arial"/>
                <w:szCs w:val="24"/>
              </w:rPr>
              <w:t xml:space="preserve"> </w:t>
            </w:r>
            <w:r>
              <w:rPr>
                <w:rFonts w:ascii="Calibri" w:hAnsi="Calibri" w:cs="Arial"/>
                <w:szCs w:val="24"/>
              </w:rPr>
              <w:t xml:space="preserve">- </w:t>
            </w:r>
            <w:r w:rsidR="003A252F">
              <w:rPr>
                <w:rFonts w:ascii="Calibri" w:hAnsi="Calibri" w:cs="Arial"/>
                <w:szCs w:val="24"/>
              </w:rPr>
              <w:t>(Renewal</w:t>
            </w:r>
            <w:r>
              <w:rPr>
                <w:rFonts w:ascii="Calibri" w:hAnsi="Calibri" w:cs="Arial"/>
                <w:szCs w:val="24"/>
              </w:rPr>
              <w:t>) DoLS Template</w:t>
            </w:r>
          </w:p>
        </w:tc>
      </w:tr>
      <w:tr w:rsidR="006D2C89" w14:paraId="54F11FF8" w14:textId="77777777" w:rsidTr="006D2C89">
        <w:tc>
          <w:tcPr>
            <w:tcW w:w="1837" w:type="dxa"/>
            <w:vMerge/>
          </w:tcPr>
          <w:p w14:paraId="3EB513F0" w14:textId="77777777" w:rsidR="006D2C89" w:rsidRDefault="006D2C89" w:rsidP="00844033">
            <w:pPr>
              <w:pStyle w:val="Footer"/>
              <w:rPr>
                <w:rFonts w:ascii="Calibri" w:hAnsi="Calibri" w:cs="Arial"/>
                <w:szCs w:val="24"/>
              </w:rPr>
            </w:pPr>
          </w:p>
        </w:tc>
        <w:tc>
          <w:tcPr>
            <w:tcW w:w="8193" w:type="dxa"/>
          </w:tcPr>
          <w:p w14:paraId="387B1E87" w14:textId="77777777" w:rsidR="009820F1" w:rsidRDefault="009820F1" w:rsidP="00844033">
            <w:pPr>
              <w:pStyle w:val="Footer"/>
              <w:rPr>
                <w:rFonts w:ascii="Calibri" w:hAnsi="Calibri" w:cs="Arial"/>
                <w:szCs w:val="24"/>
              </w:rPr>
            </w:pPr>
          </w:p>
          <w:p w14:paraId="43CAC4EA" w14:textId="4347E724" w:rsidR="006D2C89" w:rsidRDefault="006D2C89" w:rsidP="00844033">
            <w:pPr>
              <w:pStyle w:val="Footer"/>
              <w:rPr>
                <w:rFonts w:ascii="Calibri" w:hAnsi="Calibri" w:cs="Arial"/>
                <w:szCs w:val="24"/>
              </w:rPr>
            </w:pPr>
            <w:r>
              <w:rPr>
                <w:rFonts w:ascii="Calibri" w:hAnsi="Calibri" w:cs="Arial"/>
                <w:szCs w:val="24"/>
              </w:rPr>
              <w:t>3A – BIA – No Deprivation of Liberty</w:t>
            </w:r>
          </w:p>
        </w:tc>
      </w:tr>
      <w:tr w:rsidR="006D2C89" w14:paraId="295010E2" w14:textId="77777777" w:rsidTr="006D2C89">
        <w:tc>
          <w:tcPr>
            <w:tcW w:w="1837" w:type="dxa"/>
            <w:vMerge w:val="restart"/>
          </w:tcPr>
          <w:p w14:paraId="5BE30DFB" w14:textId="77777777" w:rsidR="009820F1" w:rsidRDefault="009820F1" w:rsidP="006D2C89">
            <w:pPr>
              <w:pStyle w:val="Footer"/>
              <w:jc w:val="center"/>
              <w:rPr>
                <w:rFonts w:ascii="Calibri" w:hAnsi="Calibri" w:cs="Arial"/>
                <w:szCs w:val="24"/>
              </w:rPr>
            </w:pPr>
          </w:p>
          <w:p w14:paraId="3E20D9B3" w14:textId="73388F6C" w:rsidR="006D2C89" w:rsidRDefault="006D2C89" w:rsidP="006D2C89">
            <w:pPr>
              <w:pStyle w:val="Footer"/>
              <w:jc w:val="center"/>
              <w:rPr>
                <w:rFonts w:ascii="Calibri" w:hAnsi="Calibri" w:cs="Arial"/>
                <w:szCs w:val="24"/>
              </w:rPr>
            </w:pPr>
            <w:r>
              <w:rPr>
                <w:rFonts w:ascii="Calibri" w:hAnsi="Calibri" w:cs="Arial"/>
                <w:szCs w:val="24"/>
              </w:rPr>
              <w:t>Form 4</w:t>
            </w:r>
          </w:p>
          <w:p w14:paraId="41645A90" w14:textId="3F654452" w:rsidR="006D2C89" w:rsidRDefault="003A252F" w:rsidP="006D2C89">
            <w:pPr>
              <w:pStyle w:val="Footer"/>
              <w:jc w:val="center"/>
              <w:rPr>
                <w:rFonts w:ascii="Calibri" w:hAnsi="Calibri" w:cs="Arial"/>
                <w:szCs w:val="24"/>
              </w:rPr>
            </w:pPr>
            <w:r>
              <w:rPr>
                <w:rFonts w:ascii="Calibri" w:hAnsi="Calibri" w:cs="Arial"/>
                <w:szCs w:val="24"/>
              </w:rPr>
              <w:t>(2</w:t>
            </w:r>
            <w:r w:rsidR="006D2C89">
              <w:rPr>
                <w:rFonts w:ascii="Calibri" w:hAnsi="Calibri" w:cs="Arial"/>
                <w:szCs w:val="24"/>
              </w:rPr>
              <w:t xml:space="preserve"> versions) </w:t>
            </w:r>
          </w:p>
        </w:tc>
        <w:tc>
          <w:tcPr>
            <w:tcW w:w="8193" w:type="dxa"/>
          </w:tcPr>
          <w:p w14:paraId="3AC1C0CB" w14:textId="77777777" w:rsidR="009820F1" w:rsidRDefault="009820F1" w:rsidP="00844033">
            <w:pPr>
              <w:pStyle w:val="Footer"/>
              <w:rPr>
                <w:rFonts w:ascii="Calibri" w:hAnsi="Calibri" w:cs="Arial"/>
                <w:szCs w:val="24"/>
              </w:rPr>
            </w:pPr>
          </w:p>
          <w:p w14:paraId="41F32E9D" w14:textId="3BEA69BD" w:rsidR="006D2C89" w:rsidRDefault="006D2C89" w:rsidP="00844033">
            <w:pPr>
              <w:pStyle w:val="Footer"/>
              <w:rPr>
                <w:rFonts w:ascii="Calibri" w:hAnsi="Calibri" w:cs="Arial"/>
                <w:szCs w:val="24"/>
              </w:rPr>
            </w:pPr>
            <w:r>
              <w:rPr>
                <w:rFonts w:ascii="Calibri" w:hAnsi="Calibri" w:cs="Arial"/>
                <w:szCs w:val="24"/>
              </w:rPr>
              <w:t>4</w:t>
            </w:r>
            <w:r w:rsidR="009820F1">
              <w:rPr>
                <w:rFonts w:ascii="Calibri" w:hAnsi="Calibri" w:cs="Arial"/>
                <w:szCs w:val="24"/>
              </w:rPr>
              <w:t xml:space="preserve"> </w:t>
            </w:r>
            <w:r>
              <w:rPr>
                <w:rFonts w:ascii="Calibri" w:hAnsi="Calibri" w:cs="Arial"/>
                <w:szCs w:val="24"/>
              </w:rPr>
              <w:t>- Mental Health and Eligibility Assessments</w:t>
            </w:r>
          </w:p>
        </w:tc>
      </w:tr>
      <w:tr w:rsidR="006D2C89" w14:paraId="081C5D07" w14:textId="77777777" w:rsidTr="006D2C89">
        <w:tc>
          <w:tcPr>
            <w:tcW w:w="1837" w:type="dxa"/>
            <w:vMerge/>
          </w:tcPr>
          <w:p w14:paraId="08937567" w14:textId="77777777" w:rsidR="006D2C89" w:rsidRDefault="006D2C89" w:rsidP="00844033">
            <w:pPr>
              <w:pStyle w:val="Footer"/>
              <w:rPr>
                <w:rFonts w:ascii="Calibri" w:hAnsi="Calibri" w:cs="Arial"/>
                <w:szCs w:val="24"/>
              </w:rPr>
            </w:pPr>
          </w:p>
        </w:tc>
        <w:tc>
          <w:tcPr>
            <w:tcW w:w="8193" w:type="dxa"/>
          </w:tcPr>
          <w:p w14:paraId="518EED75" w14:textId="77777777" w:rsidR="009820F1" w:rsidRDefault="009820F1" w:rsidP="00844033">
            <w:pPr>
              <w:pStyle w:val="Footer"/>
              <w:rPr>
                <w:rFonts w:ascii="Calibri" w:hAnsi="Calibri" w:cs="Arial"/>
                <w:szCs w:val="24"/>
              </w:rPr>
            </w:pPr>
          </w:p>
          <w:p w14:paraId="1C0BB49B" w14:textId="360DFC25" w:rsidR="006D2C89" w:rsidRDefault="006D2C89" w:rsidP="00844033">
            <w:pPr>
              <w:pStyle w:val="Footer"/>
              <w:rPr>
                <w:rFonts w:ascii="Calibri" w:hAnsi="Calibri" w:cs="Arial"/>
                <w:szCs w:val="24"/>
              </w:rPr>
            </w:pPr>
            <w:r>
              <w:rPr>
                <w:rFonts w:ascii="Calibri" w:hAnsi="Calibri" w:cs="Arial"/>
                <w:szCs w:val="24"/>
              </w:rPr>
              <w:t>4- Mental Health – Eligibility-Capacity Assessments</w:t>
            </w:r>
          </w:p>
        </w:tc>
      </w:tr>
      <w:tr w:rsidR="00402062" w14:paraId="372C7C0E" w14:textId="77777777" w:rsidTr="006D2C89">
        <w:tc>
          <w:tcPr>
            <w:tcW w:w="1837" w:type="dxa"/>
          </w:tcPr>
          <w:p w14:paraId="02B170E2" w14:textId="77777777" w:rsidR="009820F1" w:rsidRDefault="009820F1" w:rsidP="009820F1">
            <w:pPr>
              <w:pStyle w:val="Footer"/>
              <w:jc w:val="center"/>
              <w:rPr>
                <w:rFonts w:ascii="Calibri" w:hAnsi="Calibri" w:cs="Arial"/>
                <w:szCs w:val="24"/>
              </w:rPr>
            </w:pPr>
          </w:p>
          <w:p w14:paraId="6201DAF0" w14:textId="0EFFB438" w:rsidR="00402062" w:rsidRDefault="009820F1" w:rsidP="009820F1">
            <w:pPr>
              <w:pStyle w:val="Footer"/>
              <w:jc w:val="center"/>
              <w:rPr>
                <w:rFonts w:ascii="Calibri" w:hAnsi="Calibri" w:cs="Arial"/>
                <w:szCs w:val="24"/>
              </w:rPr>
            </w:pPr>
            <w:r>
              <w:rPr>
                <w:rFonts w:ascii="Calibri" w:hAnsi="Calibri" w:cs="Arial"/>
                <w:szCs w:val="24"/>
              </w:rPr>
              <w:t xml:space="preserve">Form 5 </w:t>
            </w:r>
          </w:p>
        </w:tc>
        <w:tc>
          <w:tcPr>
            <w:tcW w:w="8193" w:type="dxa"/>
          </w:tcPr>
          <w:p w14:paraId="74161A66" w14:textId="77777777" w:rsidR="009820F1" w:rsidRDefault="009820F1" w:rsidP="00844033">
            <w:pPr>
              <w:pStyle w:val="Footer"/>
              <w:rPr>
                <w:rFonts w:ascii="Calibri" w:hAnsi="Calibri" w:cs="Arial"/>
                <w:szCs w:val="24"/>
              </w:rPr>
            </w:pPr>
          </w:p>
          <w:p w14:paraId="7C392424" w14:textId="309C37D1" w:rsidR="00402062" w:rsidRDefault="009820F1" w:rsidP="00844033">
            <w:pPr>
              <w:pStyle w:val="Footer"/>
              <w:rPr>
                <w:rFonts w:ascii="Calibri" w:hAnsi="Calibri" w:cs="Arial"/>
                <w:szCs w:val="24"/>
              </w:rPr>
            </w:pPr>
            <w:r>
              <w:rPr>
                <w:rFonts w:ascii="Calibri" w:hAnsi="Calibri" w:cs="Arial"/>
                <w:szCs w:val="24"/>
              </w:rPr>
              <w:t>5 – Standard Authorisation</w:t>
            </w:r>
          </w:p>
        </w:tc>
      </w:tr>
      <w:tr w:rsidR="00402062" w14:paraId="4850C833" w14:textId="77777777" w:rsidTr="006D2C89">
        <w:tc>
          <w:tcPr>
            <w:tcW w:w="1837" w:type="dxa"/>
          </w:tcPr>
          <w:p w14:paraId="131E6ABA" w14:textId="77777777" w:rsidR="009820F1" w:rsidRDefault="009820F1" w:rsidP="009820F1">
            <w:pPr>
              <w:pStyle w:val="Footer"/>
              <w:jc w:val="center"/>
              <w:rPr>
                <w:rFonts w:ascii="Calibri" w:hAnsi="Calibri" w:cs="Arial"/>
                <w:szCs w:val="24"/>
              </w:rPr>
            </w:pPr>
          </w:p>
          <w:p w14:paraId="792B7181" w14:textId="6C444BD7" w:rsidR="00402062" w:rsidRDefault="009820F1" w:rsidP="009820F1">
            <w:pPr>
              <w:pStyle w:val="Footer"/>
              <w:jc w:val="center"/>
              <w:rPr>
                <w:rFonts w:ascii="Calibri" w:hAnsi="Calibri" w:cs="Arial"/>
                <w:szCs w:val="24"/>
              </w:rPr>
            </w:pPr>
            <w:r>
              <w:rPr>
                <w:rFonts w:ascii="Calibri" w:hAnsi="Calibri" w:cs="Arial"/>
                <w:szCs w:val="24"/>
              </w:rPr>
              <w:t xml:space="preserve">Form 6 </w:t>
            </w:r>
          </w:p>
        </w:tc>
        <w:tc>
          <w:tcPr>
            <w:tcW w:w="8193" w:type="dxa"/>
          </w:tcPr>
          <w:p w14:paraId="3B2B0677" w14:textId="77777777" w:rsidR="009820F1" w:rsidRDefault="009820F1" w:rsidP="00844033">
            <w:pPr>
              <w:pStyle w:val="Footer"/>
              <w:rPr>
                <w:rFonts w:ascii="Calibri" w:hAnsi="Calibri" w:cs="Arial"/>
                <w:szCs w:val="24"/>
              </w:rPr>
            </w:pPr>
          </w:p>
          <w:p w14:paraId="12AE6B23" w14:textId="21E2F08E" w:rsidR="009820F1" w:rsidRDefault="009820F1" w:rsidP="00844033">
            <w:pPr>
              <w:pStyle w:val="Footer"/>
              <w:rPr>
                <w:rFonts w:ascii="Calibri" w:hAnsi="Calibri" w:cs="Arial"/>
                <w:szCs w:val="24"/>
              </w:rPr>
            </w:pPr>
            <w:r>
              <w:rPr>
                <w:rFonts w:ascii="Calibri" w:hAnsi="Calibri" w:cs="Arial"/>
                <w:szCs w:val="24"/>
              </w:rPr>
              <w:t>6 - Standard Authorisation not Granted</w:t>
            </w:r>
          </w:p>
        </w:tc>
      </w:tr>
      <w:tr w:rsidR="00402062" w14:paraId="5A2C3E98" w14:textId="77777777" w:rsidTr="006D2C89">
        <w:tc>
          <w:tcPr>
            <w:tcW w:w="1837" w:type="dxa"/>
          </w:tcPr>
          <w:p w14:paraId="1B72120A" w14:textId="77777777" w:rsidR="00402062" w:rsidRDefault="00402062" w:rsidP="00844033">
            <w:pPr>
              <w:pStyle w:val="Footer"/>
              <w:rPr>
                <w:rFonts w:ascii="Calibri" w:hAnsi="Calibri" w:cs="Arial"/>
                <w:szCs w:val="24"/>
              </w:rPr>
            </w:pPr>
          </w:p>
          <w:p w14:paraId="0ECD013B" w14:textId="07AA5087" w:rsidR="009820F1" w:rsidRDefault="009820F1" w:rsidP="009820F1">
            <w:pPr>
              <w:pStyle w:val="Footer"/>
              <w:jc w:val="center"/>
              <w:rPr>
                <w:rFonts w:ascii="Calibri" w:hAnsi="Calibri" w:cs="Arial"/>
                <w:szCs w:val="24"/>
              </w:rPr>
            </w:pPr>
            <w:r>
              <w:rPr>
                <w:rFonts w:ascii="Calibri" w:hAnsi="Calibri" w:cs="Arial"/>
                <w:szCs w:val="24"/>
              </w:rPr>
              <w:t>Form 7</w:t>
            </w:r>
          </w:p>
        </w:tc>
        <w:tc>
          <w:tcPr>
            <w:tcW w:w="8193" w:type="dxa"/>
          </w:tcPr>
          <w:p w14:paraId="49065F14" w14:textId="77777777" w:rsidR="00402062" w:rsidRDefault="00402062" w:rsidP="00844033">
            <w:pPr>
              <w:pStyle w:val="Footer"/>
              <w:rPr>
                <w:rFonts w:ascii="Calibri" w:hAnsi="Calibri" w:cs="Arial"/>
                <w:szCs w:val="24"/>
              </w:rPr>
            </w:pPr>
          </w:p>
          <w:p w14:paraId="69B4DA6C" w14:textId="1A3344FD" w:rsidR="009820F1" w:rsidRDefault="009820F1" w:rsidP="00844033">
            <w:pPr>
              <w:pStyle w:val="Footer"/>
              <w:rPr>
                <w:rFonts w:ascii="Calibri" w:hAnsi="Calibri" w:cs="Arial"/>
                <w:szCs w:val="24"/>
              </w:rPr>
            </w:pPr>
            <w:r>
              <w:rPr>
                <w:rFonts w:ascii="Calibri" w:hAnsi="Calibri" w:cs="Arial"/>
                <w:szCs w:val="24"/>
              </w:rPr>
              <w:t>7 - Suspension of Standard Authorisation</w:t>
            </w:r>
          </w:p>
        </w:tc>
      </w:tr>
      <w:tr w:rsidR="00402062" w14:paraId="1863C212" w14:textId="77777777" w:rsidTr="006D2C89">
        <w:tc>
          <w:tcPr>
            <w:tcW w:w="1837" w:type="dxa"/>
          </w:tcPr>
          <w:p w14:paraId="57817FD5" w14:textId="77777777" w:rsidR="00402062" w:rsidRDefault="00402062" w:rsidP="009820F1">
            <w:pPr>
              <w:pStyle w:val="Footer"/>
              <w:jc w:val="center"/>
              <w:rPr>
                <w:rFonts w:ascii="Calibri" w:hAnsi="Calibri" w:cs="Arial"/>
                <w:szCs w:val="24"/>
              </w:rPr>
            </w:pPr>
          </w:p>
          <w:p w14:paraId="56DCF480" w14:textId="46C3A749" w:rsidR="009820F1" w:rsidRDefault="009820F1" w:rsidP="009820F1">
            <w:pPr>
              <w:pStyle w:val="Footer"/>
              <w:jc w:val="center"/>
              <w:rPr>
                <w:rFonts w:ascii="Calibri" w:hAnsi="Calibri" w:cs="Arial"/>
                <w:szCs w:val="24"/>
              </w:rPr>
            </w:pPr>
            <w:r>
              <w:rPr>
                <w:rFonts w:ascii="Calibri" w:hAnsi="Calibri" w:cs="Arial"/>
                <w:szCs w:val="24"/>
              </w:rPr>
              <w:t>Form 8</w:t>
            </w:r>
          </w:p>
        </w:tc>
        <w:tc>
          <w:tcPr>
            <w:tcW w:w="8193" w:type="dxa"/>
          </w:tcPr>
          <w:p w14:paraId="16E04DDF" w14:textId="77777777" w:rsidR="00402062" w:rsidRDefault="00402062" w:rsidP="00844033">
            <w:pPr>
              <w:pStyle w:val="Footer"/>
              <w:rPr>
                <w:rFonts w:ascii="Calibri" w:hAnsi="Calibri" w:cs="Arial"/>
                <w:szCs w:val="24"/>
              </w:rPr>
            </w:pPr>
          </w:p>
          <w:p w14:paraId="759CB8A0" w14:textId="59DEA1A3" w:rsidR="009820F1" w:rsidRDefault="009820F1" w:rsidP="00844033">
            <w:pPr>
              <w:pStyle w:val="Footer"/>
              <w:rPr>
                <w:rFonts w:ascii="Calibri" w:hAnsi="Calibri" w:cs="Arial"/>
                <w:szCs w:val="24"/>
              </w:rPr>
            </w:pPr>
            <w:r>
              <w:rPr>
                <w:rFonts w:ascii="Calibri" w:hAnsi="Calibri" w:cs="Arial"/>
                <w:szCs w:val="24"/>
              </w:rPr>
              <w:t>8 – Termination of Representative</w:t>
            </w:r>
          </w:p>
        </w:tc>
      </w:tr>
      <w:tr w:rsidR="00402062" w14:paraId="37E654D0" w14:textId="77777777" w:rsidTr="006D2C89">
        <w:tc>
          <w:tcPr>
            <w:tcW w:w="1837" w:type="dxa"/>
          </w:tcPr>
          <w:p w14:paraId="0C42F975" w14:textId="77777777" w:rsidR="00402062" w:rsidRDefault="00402062" w:rsidP="009820F1">
            <w:pPr>
              <w:pStyle w:val="Footer"/>
              <w:jc w:val="center"/>
              <w:rPr>
                <w:rFonts w:ascii="Calibri" w:hAnsi="Calibri" w:cs="Arial"/>
                <w:szCs w:val="24"/>
              </w:rPr>
            </w:pPr>
          </w:p>
          <w:p w14:paraId="288ACF06" w14:textId="6A19B168" w:rsidR="009820F1" w:rsidRDefault="009820F1" w:rsidP="009820F1">
            <w:pPr>
              <w:pStyle w:val="Footer"/>
              <w:jc w:val="center"/>
              <w:rPr>
                <w:rFonts w:ascii="Calibri" w:hAnsi="Calibri" w:cs="Arial"/>
                <w:szCs w:val="24"/>
              </w:rPr>
            </w:pPr>
            <w:r>
              <w:rPr>
                <w:rFonts w:ascii="Calibri" w:hAnsi="Calibri" w:cs="Arial"/>
                <w:szCs w:val="24"/>
              </w:rPr>
              <w:t>Form 9</w:t>
            </w:r>
          </w:p>
        </w:tc>
        <w:tc>
          <w:tcPr>
            <w:tcW w:w="8193" w:type="dxa"/>
          </w:tcPr>
          <w:p w14:paraId="059785BA" w14:textId="77777777" w:rsidR="00402062" w:rsidRDefault="00402062" w:rsidP="00844033">
            <w:pPr>
              <w:pStyle w:val="Footer"/>
              <w:rPr>
                <w:rFonts w:ascii="Calibri" w:hAnsi="Calibri" w:cs="Arial"/>
                <w:szCs w:val="24"/>
              </w:rPr>
            </w:pPr>
          </w:p>
          <w:p w14:paraId="7034E29B" w14:textId="205F05C7" w:rsidR="009820F1" w:rsidRDefault="009820F1" w:rsidP="00844033">
            <w:pPr>
              <w:pStyle w:val="Footer"/>
              <w:rPr>
                <w:rFonts w:ascii="Calibri" w:hAnsi="Calibri" w:cs="Arial"/>
                <w:szCs w:val="24"/>
              </w:rPr>
            </w:pPr>
            <w:r>
              <w:rPr>
                <w:rFonts w:ascii="Calibri" w:hAnsi="Calibri" w:cs="Arial"/>
                <w:szCs w:val="24"/>
              </w:rPr>
              <w:t>9 – Standard Authorisation Ceased</w:t>
            </w:r>
          </w:p>
        </w:tc>
      </w:tr>
      <w:tr w:rsidR="009820F1" w14:paraId="1FEC4947" w14:textId="77777777" w:rsidTr="006D2C89">
        <w:tc>
          <w:tcPr>
            <w:tcW w:w="1837" w:type="dxa"/>
            <w:vMerge w:val="restart"/>
          </w:tcPr>
          <w:p w14:paraId="3DC41FB0" w14:textId="77777777" w:rsidR="009820F1" w:rsidRDefault="009820F1" w:rsidP="009820F1">
            <w:pPr>
              <w:pStyle w:val="Footer"/>
              <w:jc w:val="center"/>
              <w:rPr>
                <w:rFonts w:ascii="Calibri" w:hAnsi="Calibri" w:cs="Arial"/>
                <w:szCs w:val="24"/>
              </w:rPr>
            </w:pPr>
          </w:p>
          <w:p w14:paraId="3DDAC6C5" w14:textId="77777777" w:rsidR="009820F1" w:rsidRDefault="009820F1" w:rsidP="009820F1">
            <w:pPr>
              <w:pStyle w:val="Footer"/>
              <w:jc w:val="center"/>
              <w:rPr>
                <w:rFonts w:ascii="Calibri" w:hAnsi="Calibri" w:cs="Arial"/>
                <w:szCs w:val="24"/>
              </w:rPr>
            </w:pPr>
            <w:r>
              <w:rPr>
                <w:rFonts w:ascii="Calibri" w:hAnsi="Calibri" w:cs="Arial"/>
                <w:szCs w:val="24"/>
              </w:rPr>
              <w:t>Form 10</w:t>
            </w:r>
          </w:p>
          <w:p w14:paraId="0D160007" w14:textId="4AA62BCA" w:rsidR="009820F1" w:rsidRDefault="003A252F" w:rsidP="009820F1">
            <w:pPr>
              <w:pStyle w:val="Footer"/>
              <w:jc w:val="center"/>
              <w:rPr>
                <w:rFonts w:ascii="Calibri" w:hAnsi="Calibri" w:cs="Arial"/>
                <w:szCs w:val="24"/>
              </w:rPr>
            </w:pPr>
            <w:r>
              <w:rPr>
                <w:rFonts w:ascii="Calibri" w:hAnsi="Calibri" w:cs="Arial"/>
                <w:szCs w:val="24"/>
              </w:rPr>
              <w:t>(2</w:t>
            </w:r>
            <w:r w:rsidR="009820F1">
              <w:rPr>
                <w:rFonts w:ascii="Calibri" w:hAnsi="Calibri" w:cs="Arial"/>
                <w:szCs w:val="24"/>
              </w:rPr>
              <w:t xml:space="preserve"> versions)</w:t>
            </w:r>
          </w:p>
          <w:p w14:paraId="2723E4DD" w14:textId="24009648" w:rsidR="009820F1" w:rsidRDefault="009820F1" w:rsidP="009820F1">
            <w:pPr>
              <w:pStyle w:val="Footer"/>
              <w:jc w:val="center"/>
              <w:rPr>
                <w:rFonts w:ascii="Calibri" w:hAnsi="Calibri" w:cs="Arial"/>
                <w:szCs w:val="24"/>
              </w:rPr>
            </w:pPr>
          </w:p>
        </w:tc>
        <w:tc>
          <w:tcPr>
            <w:tcW w:w="8193" w:type="dxa"/>
          </w:tcPr>
          <w:p w14:paraId="4E646720" w14:textId="77777777" w:rsidR="009820F1" w:rsidRDefault="009820F1" w:rsidP="00844033">
            <w:pPr>
              <w:pStyle w:val="Footer"/>
              <w:rPr>
                <w:rFonts w:ascii="Calibri" w:hAnsi="Calibri" w:cs="Arial"/>
                <w:szCs w:val="24"/>
              </w:rPr>
            </w:pPr>
          </w:p>
          <w:p w14:paraId="270FB054" w14:textId="540012ED" w:rsidR="009820F1" w:rsidRDefault="009820F1" w:rsidP="00844033">
            <w:pPr>
              <w:pStyle w:val="Footer"/>
              <w:rPr>
                <w:rFonts w:ascii="Calibri" w:hAnsi="Calibri" w:cs="Arial"/>
                <w:szCs w:val="24"/>
              </w:rPr>
            </w:pPr>
            <w:r>
              <w:rPr>
                <w:rFonts w:ascii="Calibri" w:hAnsi="Calibri" w:cs="Arial"/>
                <w:szCs w:val="24"/>
              </w:rPr>
              <w:t xml:space="preserve">10 - Request for Part 8 Review of an Authorisation </w:t>
            </w:r>
          </w:p>
        </w:tc>
      </w:tr>
      <w:tr w:rsidR="009820F1" w14:paraId="7FC57E10" w14:textId="77777777" w:rsidTr="006D2C89">
        <w:tc>
          <w:tcPr>
            <w:tcW w:w="1837" w:type="dxa"/>
            <w:vMerge/>
          </w:tcPr>
          <w:p w14:paraId="5842B6ED" w14:textId="77777777" w:rsidR="009820F1" w:rsidRDefault="009820F1" w:rsidP="00844033">
            <w:pPr>
              <w:pStyle w:val="Footer"/>
              <w:rPr>
                <w:rFonts w:ascii="Calibri" w:hAnsi="Calibri" w:cs="Arial"/>
                <w:szCs w:val="24"/>
              </w:rPr>
            </w:pPr>
          </w:p>
        </w:tc>
        <w:tc>
          <w:tcPr>
            <w:tcW w:w="8193" w:type="dxa"/>
          </w:tcPr>
          <w:p w14:paraId="26190FC8" w14:textId="77777777" w:rsidR="009820F1" w:rsidRDefault="009820F1" w:rsidP="00844033">
            <w:pPr>
              <w:pStyle w:val="Footer"/>
              <w:rPr>
                <w:rFonts w:ascii="Calibri" w:hAnsi="Calibri" w:cs="Arial"/>
                <w:szCs w:val="24"/>
              </w:rPr>
            </w:pPr>
          </w:p>
          <w:p w14:paraId="12707858" w14:textId="4F863E58" w:rsidR="009820F1" w:rsidRDefault="009820F1" w:rsidP="00844033">
            <w:pPr>
              <w:pStyle w:val="Footer"/>
              <w:rPr>
                <w:rFonts w:ascii="Calibri" w:hAnsi="Calibri" w:cs="Arial"/>
                <w:szCs w:val="24"/>
              </w:rPr>
            </w:pPr>
            <w:r>
              <w:rPr>
                <w:rFonts w:ascii="Calibri" w:hAnsi="Calibri" w:cs="Arial"/>
                <w:szCs w:val="24"/>
              </w:rPr>
              <w:t>10 – Review of Conditions</w:t>
            </w:r>
          </w:p>
        </w:tc>
      </w:tr>
      <w:tr w:rsidR="00402062" w14:paraId="709A6B78" w14:textId="77777777" w:rsidTr="006D2C89">
        <w:tc>
          <w:tcPr>
            <w:tcW w:w="1837" w:type="dxa"/>
          </w:tcPr>
          <w:p w14:paraId="1F93F04B" w14:textId="77777777" w:rsidR="00402062" w:rsidRDefault="00402062" w:rsidP="00844033">
            <w:pPr>
              <w:pStyle w:val="Footer"/>
              <w:rPr>
                <w:rFonts w:ascii="Calibri" w:hAnsi="Calibri" w:cs="Arial"/>
                <w:szCs w:val="24"/>
              </w:rPr>
            </w:pPr>
          </w:p>
          <w:p w14:paraId="27E18BCC" w14:textId="27B3B945" w:rsidR="009820F1" w:rsidRDefault="009820F1" w:rsidP="009820F1">
            <w:pPr>
              <w:pStyle w:val="Footer"/>
              <w:jc w:val="center"/>
              <w:rPr>
                <w:rFonts w:ascii="Calibri" w:hAnsi="Calibri" w:cs="Arial"/>
                <w:szCs w:val="24"/>
              </w:rPr>
            </w:pPr>
            <w:r>
              <w:rPr>
                <w:rFonts w:ascii="Calibri" w:hAnsi="Calibri" w:cs="Arial"/>
                <w:szCs w:val="24"/>
              </w:rPr>
              <w:t>Form 11</w:t>
            </w:r>
          </w:p>
        </w:tc>
        <w:tc>
          <w:tcPr>
            <w:tcW w:w="8193" w:type="dxa"/>
          </w:tcPr>
          <w:p w14:paraId="42935350" w14:textId="77777777" w:rsidR="00402062" w:rsidRDefault="00402062" w:rsidP="00844033">
            <w:pPr>
              <w:pStyle w:val="Footer"/>
              <w:rPr>
                <w:rFonts w:ascii="Calibri" w:hAnsi="Calibri" w:cs="Arial"/>
                <w:szCs w:val="24"/>
              </w:rPr>
            </w:pPr>
          </w:p>
          <w:p w14:paraId="12BCD094" w14:textId="7C410CDC" w:rsidR="009820F1" w:rsidRDefault="009820F1" w:rsidP="00844033">
            <w:pPr>
              <w:pStyle w:val="Footer"/>
              <w:rPr>
                <w:rFonts w:ascii="Calibri" w:hAnsi="Calibri" w:cs="Arial"/>
                <w:szCs w:val="24"/>
              </w:rPr>
            </w:pPr>
            <w:r>
              <w:rPr>
                <w:rFonts w:ascii="Calibri" w:hAnsi="Calibri" w:cs="Arial"/>
                <w:szCs w:val="24"/>
              </w:rPr>
              <w:t>11- IMCA Referral</w:t>
            </w:r>
          </w:p>
        </w:tc>
      </w:tr>
      <w:tr w:rsidR="00D21FC3" w14:paraId="6874EDB3" w14:textId="77777777" w:rsidTr="008478DC">
        <w:tc>
          <w:tcPr>
            <w:tcW w:w="10030" w:type="dxa"/>
            <w:gridSpan w:val="2"/>
          </w:tcPr>
          <w:p w14:paraId="28B80FD9" w14:textId="77777777" w:rsidR="00D21FC3" w:rsidRDefault="00D21FC3" w:rsidP="00844033">
            <w:pPr>
              <w:pStyle w:val="Footer"/>
              <w:rPr>
                <w:rFonts w:ascii="Calibri" w:hAnsi="Calibri" w:cs="Arial"/>
                <w:szCs w:val="24"/>
              </w:rPr>
            </w:pPr>
          </w:p>
          <w:p w14:paraId="433AE482" w14:textId="77777777" w:rsidR="00D21FC3" w:rsidRDefault="00D21FC3" w:rsidP="00844033">
            <w:pPr>
              <w:pStyle w:val="Footer"/>
              <w:rPr>
                <w:rFonts w:ascii="Calibri" w:hAnsi="Calibri" w:cs="Arial"/>
                <w:szCs w:val="24"/>
              </w:rPr>
            </w:pPr>
          </w:p>
          <w:p w14:paraId="38A336AA" w14:textId="10D5A6EA" w:rsidR="00D21FC3" w:rsidRPr="00D21FC3" w:rsidRDefault="00D21FC3" w:rsidP="00D21FC3">
            <w:pPr>
              <w:pStyle w:val="Footer"/>
              <w:jc w:val="center"/>
              <w:rPr>
                <w:rFonts w:ascii="Calibri" w:hAnsi="Calibri" w:cs="Arial"/>
                <w:b/>
                <w:bCs/>
                <w:sz w:val="32"/>
                <w:szCs w:val="32"/>
              </w:rPr>
            </w:pPr>
            <w:r w:rsidRPr="00D21FC3">
              <w:rPr>
                <w:rFonts w:ascii="Calibri" w:hAnsi="Calibri" w:cs="Arial"/>
                <w:b/>
                <w:bCs/>
                <w:sz w:val="32"/>
                <w:szCs w:val="32"/>
              </w:rPr>
              <w:t>All forms are available in the Policy Portal</w:t>
            </w:r>
          </w:p>
        </w:tc>
      </w:tr>
    </w:tbl>
    <w:p w14:paraId="333FB1D9" w14:textId="77777777" w:rsidR="00402062" w:rsidRPr="00844033" w:rsidRDefault="00402062" w:rsidP="00844033">
      <w:pPr>
        <w:pStyle w:val="Footer"/>
        <w:ind w:left="426"/>
        <w:rPr>
          <w:rFonts w:ascii="Calibri" w:hAnsi="Calibri" w:cs="Arial"/>
          <w:szCs w:val="24"/>
        </w:rPr>
      </w:pPr>
    </w:p>
    <w:sectPr w:rsidR="00402062" w:rsidRPr="00844033" w:rsidSect="00093566">
      <w:headerReference w:type="default" r:id="rId22"/>
      <w:footerReference w:type="default" r:id="rId23"/>
      <w:headerReference w:type="firs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BB8D" w14:textId="77777777" w:rsidR="00A6776B" w:rsidRDefault="00A6776B" w:rsidP="00F879F3">
      <w:pPr>
        <w:spacing w:after="0" w:line="240" w:lineRule="auto"/>
      </w:pPr>
      <w:r>
        <w:separator/>
      </w:r>
    </w:p>
  </w:endnote>
  <w:endnote w:type="continuationSeparator" w:id="0">
    <w:p w14:paraId="2FAAD3ED" w14:textId="77777777" w:rsidR="00A6776B" w:rsidRDefault="00A6776B" w:rsidP="00F879F3">
      <w:pPr>
        <w:spacing w:after="0" w:line="240" w:lineRule="auto"/>
      </w:pPr>
      <w:r>
        <w:continuationSeparator/>
      </w:r>
    </w:p>
  </w:endnote>
  <w:endnote w:type="continuationNotice" w:id="1">
    <w:p w14:paraId="1DD6C6A2" w14:textId="77777777" w:rsidR="00A6776B" w:rsidRDefault="00A67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duit ITC 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19814"/>
      <w:docPartObj>
        <w:docPartGallery w:val="Page Numbers (Bottom of Page)"/>
        <w:docPartUnique/>
      </w:docPartObj>
    </w:sdtPr>
    <w:sdtEndPr>
      <w:rPr>
        <w:noProof/>
      </w:rPr>
    </w:sdtEndPr>
    <w:sdtContent>
      <w:p w14:paraId="55A6DB6E" w14:textId="5D63DE09" w:rsidR="00F879F3" w:rsidRDefault="00F87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C5899" w14:textId="77777777" w:rsidR="00F879F3" w:rsidRDefault="00F8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A1D1" w14:textId="77777777" w:rsidR="00A6776B" w:rsidRDefault="00A6776B" w:rsidP="00F879F3">
      <w:pPr>
        <w:spacing w:after="0" w:line="240" w:lineRule="auto"/>
      </w:pPr>
      <w:r>
        <w:separator/>
      </w:r>
    </w:p>
  </w:footnote>
  <w:footnote w:type="continuationSeparator" w:id="0">
    <w:p w14:paraId="77CD58F2" w14:textId="77777777" w:rsidR="00A6776B" w:rsidRDefault="00A6776B" w:rsidP="00F879F3">
      <w:pPr>
        <w:spacing w:after="0" w:line="240" w:lineRule="auto"/>
      </w:pPr>
      <w:r>
        <w:continuationSeparator/>
      </w:r>
    </w:p>
  </w:footnote>
  <w:footnote w:type="continuationNotice" w:id="1">
    <w:p w14:paraId="1C1EF538" w14:textId="77777777" w:rsidR="00A6776B" w:rsidRDefault="00A67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BB7C" w14:textId="77777777" w:rsidR="00DF470E" w:rsidRDefault="00DF470E" w:rsidP="00DF47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E5D8" w14:textId="65A5FF11" w:rsidR="00093566" w:rsidRDefault="00093566">
    <w:pPr>
      <w:pStyle w:val="Header"/>
    </w:pPr>
    <w:r>
      <w:rPr>
        <w:noProof/>
      </w:rPr>
      <w:drawing>
        <wp:anchor distT="0" distB="0" distL="114300" distR="114300" simplePos="0" relativeHeight="251658240" behindDoc="1" locked="0" layoutInCell="1" allowOverlap="1" wp14:anchorId="2C372989" wp14:editId="0760110E">
          <wp:simplePos x="0" y="0"/>
          <wp:positionH relativeFrom="column">
            <wp:posOffset>5530850</wp:posOffset>
          </wp:positionH>
          <wp:positionV relativeFrom="paragraph">
            <wp:posOffset>-271780</wp:posOffset>
          </wp:positionV>
          <wp:extent cx="1485900" cy="579120"/>
          <wp:effectExtent l="0" t="0" r="0" b="0"/>
          <wp:wrapTight wrapText="bothSides">
            <wp:wrapPolygon edited="0">
              <wp:start x="0" y="0"/>
              <wp:lineTo x="0" y="7816"/>
              <wp:lineTo x="2492" y="11368"/>
              <wp:lineTo x="0" y="13500"/>
              <wp:lineTo x="0" y="16342"/>
              <wp:lineTo x="9415" y="20605"/>
              <wp:lineTo x="14954" y="20605"/>
              <wp:lineTo x="21323" y="16342"/>
              <wp:lineTo x="21323" y="2132"/>
              <wp:lineTo x="19385" y="0"/>
              <wp:lineTo x="0" y="0"/>
            </wp:wrapPolygon>
          </wp:wrapTight>
          <wp:docPr id="10" name="Picture 2" descr="Search Datasets | Calderdale Data Works">
            <a:extLst xmlns:a="http://schemas.openxmlformats.org/drawingml/2006/main">
              <a:ext uri="{FF2B5EF4-FFF2-40B4-BE49-F238E27FC236}">
                <a16:creationId xmlns:a16="http://schemas.microsoft.com/office/drawing/2014/main" id="{35C22071-BC3B-DD72-7908-F4DCF492C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Search Datasets | Calderdale Data Works">
                    <a:extLst>
                      <a:ext uri="{FF2B5EF4-FFF2-40B4-BE49-F238E27FC236}">
                        <a16:creationId xmlns:a16="http://schemas.microsoft.com/office/drawing/2014/main" id="{35C22071-BC3B-DD72-7908-F4DCF492CD04}"/>
                      </a:ext>
                    </a:extLst>
                  </pic:cNvPr>
                  <pic:cNvPicPr>
                    <a:picLocks noChangeAspect="1"/>
                  </pic:cNvPicPr>
                </pic:nvPicPr>
                <pic:blipFill>
                  <a:blip r:embed="rId1">
                    <a:duotone>
                      <a:prstClr val="black"/>
                      <a:schemeClr val="accent6">
                        <a:lumMod val="50000"/>
                        <a:tint val="45000"/>
                        <a:satMod val="400000"/>
                      </a:schemeClr>
                    </a:duotone>
                    <a:extLst>
                      <a:ext uri="{BEBA8EAE-BF5A-486C-A8C5-ECC9F3942E4B}">
                        <a14:imgProps xmlns:a14="http://schemas.microsoft.com/office/drawing/2010/main">
                          <a14:imgLayer r:embed="rId2">
                            <a14:imgEffect>
                              <a14:sharpenSoften amount="-50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1485900"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729"/>
    <w:multiLevelType w:val="multilevel"/>
    <w:tmpl w:val="73AE6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6747C"/>
    <w:multiLevelType w:val="hybridMultilevel"/>
    <w:tmpl w:val="517A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524ED9"/>
    <w:multiLevelType w:val="multilevel"/>
    <w:tmpl w:val="36524BF2"/>
    <w:lvl w:ilvl="0">
      <w:start w:val="1"/>
      <w:numFmt w:val="none"/>
      <w:lvlText w:val="9.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1D27DB3"/>
    <w:multiLevelType w:val="hybridMultilevel"/>
    <w:tmpl w:val="69F201A0"/>
    <w:lvl w:ilvl="0" w:tplc="D7F2EA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D66950"/>
    <w:multiLevelType w:val="hybridMultilevel"/>
    <w:tmpl w:val="E4B8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075CF3"/>
    <w:multiLevelType w:val="multilevel"/>
    <w:tmpl w:val="3308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95746"/>
    <w:multiLevelType w:val="hybridMultilevel"/>
    <w:tmpl w:val="C7A23F70"/>
    <w:lvl w:ilvl="0" w:tplc="08090017">
      <w:start w:val="1"/>
      <w:numFmt w:val="lowerLetter"/>
      <w:lvlText w:val="%1)"/>
      <w:lvlJc w:val="left"/>
      <w:pPr>
        <w:tabs>
          <w:tab w:val="num" w:pos="1440"/>
        </w:tabs>
        <w:ind w:left="144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8695C"/>
    <w:multiLevelType w:val="multilevel"/>
    <w:tmpl w:val="75A8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C6D6A"/>
    <w:multiLevelType w:val="multilevel"/>
    <w:tmpl w:val="9CE44C3C"/>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8B70562"/>
    <w:multiLevelType w:val="hybridMultilevel"/>
    <w:tmpl w:val="5258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73416D"/>
    <w:multiLevelType w:val="hybridMultilevel"/>
    <w:tmpl w:val="8466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1F5045"/>
    <w:multiLevelType w:val="hybridMultilevel"/>
    <w:tmpl w:val="73EA7B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CB22F57"/>
    <w:multiLevelType w:val="multilevel"/>
    <w:tmpl w:val="999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DA00F4"/>
    <w:multiLevelType w:val="multilevel"/>
    <w:tmpl w:val="7830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136A9C"/>
    <w:multiLevelType w:val="hybridMultilevel"/>
    <w:tmpl w:val="5176A698"/>
    <w:lvl w:ilvl="0" w:tplc="7B2E22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7A4967"/>
    <w:multiLevelType w:val="hybridMultilevel"/>
    <w:tmpl w:val="9072D0E4"/>
    <w:lvl w:ilvl="0" w:tplc="7B2E22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ED7AF6"/>
    <w:multiLevelType w:val="hybridMultilevel"/>
    <w:tmpl w:val="E500DC0E"/>
    <w:lvl w:ilvl="0" w:tplc="DE12EAC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256F4D"/>
    <w:multiLevelType w:val="hybridMultilevel"/>
    <w:tmpl w:val="623ADBF8"/>
    <w:lvl w:ilvl="0" w:tplc="DE12EAC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1613B0"/>
    <w:multiLevelType w:val="multilevel"/>
    <w:tmpl w:val="0526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D7C9B"/>
    <w:multiLevelType w:val="hybridMultilevel"/>
    <w:tmpl w:val="A94400F6"/>
    <w:lvl w:ilvl="0" w:tplc="7482320E">
      <w:start w:val="5"/>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3252436"/>
    <w:multiLevelType w:val="hybridMultilevel"/>
    <w:tmpl w:val="C4D2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E84FB3"/>
    <w:multiLevelType w:val="hybridMultilevel"/>
    <w:tmpl w:val="7668F6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14BE79C2"/>
    <w:multiLevelType w:val="hybridMultilevel"/>
    <w:tmpl w:val="D6B219E4"/>
    <w:lvl w:ilvl="0" w:tplc="CEA2D5D0">
      <w:start w:val="1"/>
      <w:numFmt w:val="decimal"/>
      <w:lvlText w:val="8.%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2C32B0"/>
    <w:multiLevelType w:val="hybridMultilevel"/>
    <w:tmpl w:val="8A52FA34"/>
    <w:lvl w:ilvl="0" w:tplc="EF925598">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1276DC"/>
    <w:multiLevelType w:val="hybridMultilevel"/>
    <w:tmpl w:val="2D7AE89A"/>
    <w:lvl w:ilvl="0" w:tplc="EBA84A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351E49"/>
    <w:multiLevelType w:val="hybridMultilevel"/>
    <w:tmpl w:val="DD689ABA"/>
    <w:lvl w:ilvl="0" w:tplc="01DE13DA">
      <w:start w:val="1"/>
      <w:numFmt w:val="lowerRoman"/>
      <w:lvlText w:val="(%1)"/>
      <w:lvlJc w:val="left"/>
      <w:pPr>
        <w:ind w:left="1004" w:hanging="72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DC24C1"/>
    <w:multiLevelType w:val="hybridMultilevel"/>
    <w:tmpl w:val="7FFC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CA3003"/>
    <w:multiLevelType w:val="hybridMultilevel"/>
    <w:tmpl w:val="2752D37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1D5E625F"/>
    <w:multiLevelType w:val="hybridMultilevel"/>
    <w:tmpl w:val="0A943576"/>
    <w:lvl w:ilvl="0" w:tplc="5C6294D8">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A16CA9"/>
    <w:multiLevelType w:val="hybridMultilevel"/>
    <w:tmpl w:val="DEDE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D93420"/>
    <w:multiLevelType w:val="multilevel"/>
    <w:tmpl w:val="EB9E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037E0F"/>
    <w:multiLevelType w:val="multilevel"/>
    <w:tmpl w:val="C11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A85D18"/>
    <w:multiLevelType w:val="hybridMultilevel"/>
    <w:tmpl w:val="41FE0A10"/>
    <w:lvl w:ilvl="0" w:tplc="EA24FF8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7E6378"/>
    <w:multiLevelType w:val="hybridMultilevel"/>
    <w:tmpl w:val="4ECC77E8"/>
    <w:lvl w:ilvl="0" w:tplc="0944F26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1C06CE6"/>
    <w:multiLevelType w:val="hybridMultilevel"/>
    <w:tmpl w:val="F2EC0AD2"/>
    <w:lvl w:ilvl="0" w:tplc="EA24FF8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63654B"/>
    <w:multiLevelType w:val="multilevel"/>
    <w:tmpl w:val="68FC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F72524"/>
    <w:multiLevelType w:val="hybridMultilevel"/>
    <w:tmpl w:val="6AA83564"/>
    <w:lvl w:ilvl="0" w:tplc="EA24FF80">
      <w:start w:val="1"/>
      <w:numFmt w:val="bullet"/>
      <w:lvlText w:val=""/>
      <w:lvlJc w:val="left"/>
      <w:pPr>
        <w:tabs>
          <w:tab w:val="num" w:pos="360"/>
        </w:tabs>
        <w:ind w:left="360" w:hanging="360"/>
      </w:pPr>
      <w:rPr>
        <w:rFonts w:ascii="Symbol" w:hAnsi="Symbol" w:hint="default"/>
        <w:b w:val="0"/>
        <w:i w:val="0"/>
        <w:sz w:val="24"/>
      </w:rPr>
    </w:lvl>
    <w:lvl w:ilvl="1" w:tplc="A4F26254">
      <w:numFmt w:val="bullet"/>
      <w:lvlText w:val="•"/>
      <w:lvlJc w:val="left"/>
      <w:pPr>
        <w:ind w:left="1785" w:hanging="705"/>
      </w:pPr>
      <w:rPr>
        <w:rFonts w:ascii="Calibri" w:eastAsia="Times New Roman" w:hAnsi="Calibri"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4021B76"/>
    <w:multiLevelType w:val="hybridMultilevel"/>
    <w:tmpl w:val="55F87AE2"/>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425553F"/>
    <w:multiLevelType w:val="hybridMultilevel"/>
    <w:tmpl w:val="3F7609FE"/>
    <w:lvl w:ilvl="0" w:tplc="DE12EAC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55204AB"/>
    <w:multiLevelType w:val="hybridMultilevel"/>
    <w:tmpl w:val="68D08990"/>
    <w:lvl w:ilvl="0" w:tplc="11A2BC60">
      <w:start w:val="1"/>
      <w:numFmt w:val="lowerRoman"/>
      <w:lvlText w:val="(%1)"/>
      <w:lvlJc w:val="left"/>
      <w:pPr>
        <w:ind w:left="1004" w:hanging="720"/>
      </w:pPr>
      <w:rPr>
        <w:rFonts w:ascii="Arial" w:hAnsi="Arial" w:cs="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5CF3CEF"/>
    <w:multiLevelType w:val="multilevel"/>
    <w:tmpl w:val="D18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361C90"/>
    <w:multiLevelType w:val="multilevel"/>
    <w:tmpl w:val="D460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837C5E"/>
    <w:multiLevelType w:val="hybridMultilevel"/>
    <w:tmpl w:val="EAF2F4D4"/>
    <w:lvl w:ilvl="0" w:tplc="EA24FF8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7E10ECF"/>
    <w:multiLevelType w:val="multilevel"/>
    <w:tmpl w:val="BFB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7A0DBF"/>
    <w:multiLevelType w:val="hybridMultilevel"/>
    <w:tmpl w:val="FED61914"/>
    <w:lvl w:ilvl="0" w:tplc="DE12EAC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8FA29F6"/>
    <w:multiLevelType w:val="hybridMultilevel"/>
    <w:tmpl w:val="19FAF9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298225BD"/>
    <w:multiLevelType w:val="hybridMultilevel"/>
    <w:tmpl w:val="1D88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AA23CCD"/>
    <w:multiLevelType w:val="hybridMultilevel"/>
    <w:tmpl w:val="8138DE9E"/>
    <w:lvl w:ilvl="0" w:tplc="86C49B6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E2B5CF2"/>
    <w:multiLevelType w:val="hybridMultilevel"/>
    <w:tmpl w:val="62F6F8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EE417A4"/>
    <w:multiLevelType w:val="hybridMultilevel"/>
    <w:tmpl w:val="C50272FC"/>
    <w:lvl w:ilvl="0" w:tplc="CB38C59C">
      <w:start w:val="1"/>
      <w:numFmt w:val="lowerRoman"/>
      <w:lvlText w:val="(%1)"/>
      <w:lvlJc w:val="left"/>
      <w:pPr>
        <w:ind w:left="1440" w:hanging="360"/>
      </w:pPr>
      <w:rPr>
        <w:rFonts w:ascii="Arial" w:eastAsiaTheme="majorEastAsia" w:hAnsi="Arial" w:cs="Arial"/>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303929A1"/>
    <w:multiLevelType w:val="multilevel"/>
    <w:tmpl w:val="5C82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846278"/>
    <w:multiLevelType w:val="multilevel"/>
    <w:tmpl w:val="DD1A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0402F1"/>
    <w:multiLevelType w:val="hybridMultilevel"/>
    <w:tmpl w:val="B9E4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A54F9A"/>
    <w:multiLevelType w:val="multilevel"/>
    <w:tmpl w:val="311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B65ECC"/>
    <w:multiLevelType w:val="hybridMultilevel"/>
    <w:tmpl w:val="0418622C"/>
    <w:lvl w:ilvl="0" w:tplc="A86A7AF8">
      <w:start w:val="1"/>
      <w:numFmt w:val="lowerRoman"/>
      <w:lvlText w:val="(%1)"/>
      <w:lvlJc w:val="left"/>
      <w:pPr>
        <w:ind w:left="1545" w:hanging="72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55" w15:restartNumberingAfterBreak="0">
    <w:nsid w:val="355E1904"/>
    <w:multiLevelType w:val="hybridMultilevel"/>
    <w:tmpl w:val="A69A07CA"/>
    <w:lvl w:ilvl="0" w:tplc="DE12EAC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6E6486F"/>
    <w:multiLevelType w:val="multilevel"/>
    <w:tmpl w:val="F970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0E4108"/>
    <w:multiLevelType w:val="multilevel"/>
    <w:tmpl w:val="2C3E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257125"/>
    <w:multiLevelType w:val="hybridMultilevel"/>
    <w:tmpl w:val="EE8043E0"/>
    <w:lvl w:ilvl="0" w:tplc="7B2E2200">
      <w:start w:val="1"/>
      <w:numFmt w:val="bullet"/>
      <w:lvlRestart w:val="0"/>
      <w:lvlText w:val=""/>
      <w:lvlJc w:val="left"/>
      <w:pPr>
        <w:tabs>
          <w:tab w:val="num" w:pos="1077"/>
        </w:tabs>
        <w:ind w:left="1077" w:hanging="357"/>
      </w:pPr>
      <w:rPr>
        <w:rFonts w:ascii="Symbol" w:hAnsi="Symbol" w:hint="default"/>
        <w:b w:val="0"/>
        <w:i w:val="0"/>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392C1D58"/>
    <w:multiLevelType w:val="multilevel"/>
    <w:tmpl w:val="FF060BD8"/>
    <w:lvl w:ilvl="0">
      <w:start w:val="1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95E0625"/>
    <w:multiLevelType w:val="hybridMultilevel"/>
    <w:tmpl w:val="B6460B02"/>
    <w:lvl w:ilvl="0" w:tplc="0809001B">
      <w:start w:val="1"/>
      <w:numFmt w:val="lowerRoman"/>
      <w:lvlText w:val="%1."/>
      <w:lvlJc w:val="righ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1" w15:restartNumberingAfterBreak="0">
    <w:nsid w:val="39FB1333"/>
    <w:multiLevelType w:val="multilevel"/>
    <w:tmpl w:val="396C3A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254AB0"/>
    <w:multiLevelType w:val="multilevel"/>
    <w:tmpl w:val="1CAC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4947EC"/>
    <w:multiLevelType w:val="hybridMultilevel"/>
    <w:tmpl w:val="C0F8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F3769DF"/>
    <w:multiLevelType w:val="hybridMultilevel"/>
    <w:tmpl w:val="0506F9EA"/>
    <w:lvl w:ilvl="0" w:tplc="01DE13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F573FD9"/>
    <w:multiLevelType w:val="multilevel"/>
    <w:tmpl w:val="0268C2FC"/>
    <w:styleLink w:val="CurrentList1"/>
    <w:lvl w:ilvl="0">
      <w:start w:val="1"/>
      <w:numFmt w:val="decimal"/>
      <w:lvlText w:val="%1)"/>
      <w:lvlJc w:val="left"/>
      <w:pPr>
        <w:ind w:left="720" w:hanging="360"/>
      </w:pPr>
      <w:rPr>
        <w:rFonts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F7078DD"/>
    <w:multiLevelType w:val="multilevel"/>
    <w:tmpl w:val="292A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0532B5"/>
    <w:multiLevelType w:val="hybridMultilevel"/>
    <w:tmpl w:val="ED58ED1E"/>
    <w:lvl w:ilvl="0" w:tplc="EA24FF8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0C50E53"/>
    <w:multiLevelType w:val="hybridMultilevel"/>
    <w:tmpl w:val="5CA8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3891D83"/>
    <w:multiLevelType w:val="multilevel"/>
    <w:tmpl w:val="C32C1346"/>
    <w:lvl w:ilvl="0">
      <w:start w:val="1"/>
      <w:numFmt w:val="bullet"/>
      <w:lvlText w:val=""/>
      <w:lvlJc w:val="left"/>
      <w:pPr>
        <w:ind w:left="360" w:hanging="360"/>
      </w:pPr>
      <w:rPr>
        <w:rFonts w:ascii="Symbol" w:hAnsi="Symbol" w:hint="default"/>
      </w:rPr>
    </w:lvl>
    <w:lvl w:ilvl="1">
      <w:start w:val="1"/>
      <w:numFmt w:val="decimal"/>
      <w:lvlText w:val="12.2%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3DB7E1D"/>
    <w:multiLevelType w:val="multilevel"/>
    <w:tmpl w:val="F8B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400731A"/>
    <w:multiLevelType w:val="hybridMultilevel"/>
    <w:tmpl w:val="FADE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56D2109"/>
    <w:multiLevelType w:val="hybridMultilevel"/>
    <w:tmpl w:val="05C4A0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45E51396"/>
    <w:multiLevelType w:val="hybridMultilevel"/>
    <w:tmpl w:val="2482DDB4"/>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4" w15:restartNumberingAfterBreak="0">
    <w:nsid w:val="47013B61"/>
    <w:multiLevelType w:val="hybridMultilevel"/>
    <w:tmpl w:val="52F6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72E6784"/>
    <w:multiLevelType w:val="multilevel"/>
    <w:tmpl w:val="E26E5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7750ABC"/>
    <w:multiLevelType w:val="hybridMultilevel"/>
    <w:tmpl w:val="F31C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7A661A6"/>
    <w:multiLevelType w:val="multilevel"/>
    <w:tmpl w:val="07EC226A"/>
    <w:lvl w:ilvl="0">
      <w:start w:val="1"/>
      <w:numFmt w:val="none"/>
      <w:lvlText w:val="9.2"/>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47BD5766"/>
    <w:multiLevelType w:val="multilevel"/>
    <w:tmpl w:val="5F5A8526"/>
    <w:lvl w:ilvl="0">
      <w:start w:val="17"/>
      <w:numFmt w:val="none"/>
      <w:lvlText w:val="16"/>
      <w:lvlJc w:val="left"/>
      <w:pPr>
        <w:ind w:left="360" w:hanging="360"/>
      </w:pPr>
      <w:rPr>
        <w:rFonts w:hint="default"/>
        <w:b w:val="0"/>
      </w:rPr>
    </w:lvl>
    <w:lvl w:ilvl="1">
      <w:start w:val="1"/>
      <w:numFmt w:val="decimal"/>
      <w:lvlText w:val="%116.%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93418F5"/>
    <w:multiLevelType w:val="multilevel"/>
    <w:tmpl w:val="4AB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26568B"/>
    <w:multiLevelType w:val="multilevel"/>
    <w:tmpl w:val="B79A3108"/>
    <w:lvl w:ilvl="0">
      <w:start w:val="1"/>
      <w:numFmt w:val="none"/>
      <w:lvlText w:val="9.3"/>
      <w:lvlJc w:val="left"/>
      <w:pPr>
        <w:ind w:left="0" w:firstLine="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4A417300"/>
    <w:multiLevelType w:val="hybridMultilevel"/>
    <w:tmpl w:val="0AD8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A5A33F6"/>
    <w:multiLevelType w:val="hybridMultilevel"/>
    <w:tmpl w:val="311A3CD8"/>
    <w:lvl w:ilvl="0" w:tplc="EBA84A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A6C6541"/>
    <w:multiLevelType w:val="multilevel"/>
    <w:tmpl w:val="AE74157C"/>
    <w:lvl w:ilvl="0">
      <w:start w:val="1"/>
      <w:numFmt w:val="none"/>
      <w:lvlText w:val="9.6"/>
      <w:lvlJc w:val="left"/>
      <w:pPr>
        <w:ind w:left="0" w:firstLine="0"/>
      </w:pPr>
      <w:rPr>
        <w:rFonts w:hint="default"/>
      </w:rPr>
    </w:lvl>
    <w:lvl w:ilvl="1">
      <w:start w:val="10"/>
      <w:numFmt w:val="none"/>
      <w:lvlText w:val="9.5"/>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4B177E1D"/>
    <w:multiLevelType w:val="hybridMultilevel"/>
    <w:tmpl w:val="061CBDEE"/>
    <w:lvl w:ilvl="0" w:tplc="7B2E22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3E5F1D"/>
    <w:multiLevelType w:val="hybridMultilevel"/>
    <w:tmpl w:val="6E341916"/>
    <w:lvl w:ilvl="0" w:tplc="EA24FF8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F694854"/>
    <w:multiLevelType w:val="hybridMultilevel"/>
    <w:tmpl w:val="F2EA87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50A93669"/>
    <w:multiLevelType w:val="hybridMultilevel"/>
    <w:tmpl w:val="D3D883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329245C"/>
    <w:multiLevelType w:val="multilevel"/>
    <w:tmpl w:val="B91C083C"/>
    <w:lvl w:ilvl="0">
      <w:start w:val="1"/>
      <w:numFmt w:val="bullet"/>
      <w:lvlText w:val=""/>
      <w:lvlJc w:val="left"/>
      <w:pPr>
        <w:tabs>
          <w:tab w:val="num" w:pos="720"/>
        </w:tabs>
        <w:ind w:left="720" w:hanging="360"/>
      </w:pPr>
      <w:rPr>
        <w:rFonts w:ascii="Symbol" w:hAnsi="Symbol" w:hint="default"/>
        <w:sz w:val="20"/>
      </w:rPr>
    </w:lvl>
    <w:lvl w:ilvl="1">
      <w:start w:val="6"/>
      <w:numFmt w:val="lowerRoman"/>
      <w:lvlText w:val="(%2)"/>
      <w:lvlJc w:val="left"/>
      <w:pPr>
        <w:ind w:left="1854"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4A0F89"/>
    <w:multiLevelType w:val="hybridMultilevel"/>
    <w:tmpl w:val="52F0154E"/>
    <w:lvl w:ilvl="0" w:tplc="EBA84A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4B026A9"/>
    <w:multiLevelType w:val="hybridMultilevel"/>
    <w:tmpl w:val="0B4E1862"/>
    <w:lvl w:ilvl="0" w:tplc="86C49B66">
      <w:start w:val="1"/>
      <w:numFmt w:val="decimal"/>
      <w:lvlText w:val="%1"/>
      <w:lvlJc w:val="left"/>
      <w:pPr>
        <w:ind w:left="825" w:hanging="465"/>
      </w:pPr>
      <w:rPr>
        <w:rFonts w:hint="default"/>
        <w:sz w:val="2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B25A89"/>
    <w:multiLevelType w:val="hybridMultilevel"/>
    <w:tmpl w:val="97AACF58"/>
    <w:lvl w:ilvl="0" w:tplc="1C6A8E1E">
      <w:start w:val="1"/>
      <w:numFmt w:val="decimal"/>
      <w:lvlText w:val="7.%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8C37CA4"/>
    <w:multiLevelType w:val="hybridMultilevel"/>
    <w:tmpl w:val="DB3634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3" w15:restartNumberingAfterBreak="0">
    <w:nsid w:val="5947432C"/>
    <w:multiLevelType w:val="hybridMultilevel"/>
    <w:tmpl w:val="9968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9A262AF"/>
    <w:multiLevelType w:val="multilevel"/>
    <w:tmpl w:val="2D4E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BB22BC"/>
    <w:multiLevelType w:val="hybridMultilevel"/>
    <w:tmpl w:val="69C4FC02"/>
    <w:lvl w:ilvl="0" w:tplc="7B2E2200">
      <w:start w:val="1"/>
      <w:numFmt w:val="bullet"/>
      <w:lvlRestart w:val="0"/>
      <w:lvlText w:val=""/>
      <w:lvlJc w:val="left"/>
      <w:pPr>
        <w:tabs>
          <w:tab w:val="num" w:pos="1066"/>
        </w:tabs>
        <w:ind w:left="1066" w:hanging="357"/>
      </w:pPr>
      <w:rPr>
        <w:rFonts w:ascii="Symbol" w:hAnsi="Symbol" w:hint="default"/>
        <w:b w:val="0"/>
        <w:i w:val="0"/>
        <w:sz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6" w15:restartNumberingAfterBreak="0">
    <w:nsid w:val="5A2C23FA"/>
    <w:multiLevelType w:val="hybridMultilevel"/>
    <w:tmpl w:val="2708DCCC"/>
    <w:lvl w:ilvl="0" w:tplc="46D499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5A5F49F6"/>
    <w:multiLevelType w:val="multilevel"/>
    <w:tmpl w:val="5AA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9D6700"/>
    <w:multiLevelType w:val="hybridMultilevel"/>
    <w:tmpl w:val="70C264D4"/>
    <w:lvl w:ilvl="0" w:tplc="1122C4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BDA7C0E"/>
    <w:multiLevelType w:val="multilevel"/>
    <w:tmpl w:val="FE00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C20742C"/>
    <w:multiLevelType w:val="hybridMultilevel"/>
    <w:tmpl w:val="3C807D3C"/>
    <w:lvl w:ilvl="0" w:tplc="EA24FF8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CC660BD"/>
    <w:multiLevelType w:val="multilevel"/>
    <w:tmpl w:val="0C5C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EB50ED0"/>
    <w:multiLevelType w:val="hybridMultilevel"/>
    <w:tmpl w:val="DAEC12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F0D4FDA"/>
    <w:multiLevelType w:val="hybridMultilevel"/>
    <w:tmpl w:val="23A61ADC"/>
    <w:lvl w:ilvl="0" w:tplc="01DE13D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F4817B8"/>
    <w:multiLevelType w:val="multilevel"/>
    <w:tmpl w:val="4300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404AA9"/>
    <w:multiLevelType w:val="hybridMultilevel"/>
    <w:tmpl w:val="ECA04C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60E44748"/>
    <w:multiLevelType w:val="hybridMultilevel"/>
    <w:tmpl w:val="B34611D4"/>
    <w:lvl w:ilvl="0" w:tplc="E93C573C">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1930E58"/>
    <w:multiLevelType w:val="multilevel"/>
    <w:tmpl w:val="E7B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20D61EE"/>
    <w:multiLevelType w:val="hybridMultilevel"/>
    <w:tmpl w:val="504E5A3E"/>
    <w:lvl w:ilvl="0" w:tplc="EA24FF8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26A4266"/>
    <w:multiLevelType w:val="hybridMultilevel"/>
    <w:tmpl w:val="23CA826E"/>
    <w:lvl w:ilvl="0" w:tplc="DE12EAC6">
      <w:start w:val="1"/>
      <w:numFmt w:val="bullet"/>
      <w:lvlText w:val=""/>
      <w:lvlJc w:val="left"/>
      <w:pPr>
        <w:tabs>
          <w:tab w:val="num" w:pos="927"/>
        </w:tabs>
        <w:ind w:left="927" w:hanging="360"/>
      </w:pPr>
      <w:rPr>
        <w:rFonts w:ascii="Symbol" w:hAnsi="Symbol" w:hint="default"/>
        <w:sz w:val="24"/>
      </w:rPr>
    </w:lvl>
    <w:lvl w:ilvl="1" w:tplc="04090003" w:tentative="1">
      <w:start w:val="1"/>
      <w:numFmt w:val="bullet"/>
      <w:lvlText w:val="o"/>
      <w:lvlJc w:val="left"/>
      <w:pPr>
        <w:tabs>
          <w:tab w:val="num" w:pos="927"/>
        </w:tabs>
        <w:ind w:left="927" w:hanging="360"/>
      </w:pPr>
      <w:rPr>
        <w:rFonts w:ascii="Courier New" w:hAnsi="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10" w15:restartNumberingAfterBreak="0">
    <w:nsid w:val="65012156"/>
    <w:multiLevelType w:val="hybridMultilevel"/>
    <w:tmpl w:val="14D0EADE"/>
    <w:lvl w:ilvl="0" w:tplc="EA24FF8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7144466"/>
    <w:multiLevelType w:val="multilevel"/>
    <w:tmpl w:val="8942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76F52D5"/>
    <w:multiLevelType w:val="hybridMultilevel"/>
    <w:tmpl w:val="0E5E8356"/>
    <w:lvl w:ilvl="0" w:tplc="EBA84A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B7816E9"/>
    <w:multiLevelType w:val="multilevel"/>
    <w:tmpl w:val="341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0A2F5E"/>
    <w:multiLevelType w:val="multilevel"/>
    <w:tmpl w:val="BE041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FCF3364"/>
    <w:multiLevelType w:val="hybridMultilevel"/>
    <w:tmpl w:val="9746DA0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6" w15:restartNumberingAfterBreak="0">
    <w:nsid w:val="6FF31F78"/>
    <w:multiLevelType w:val="multilevel"/>
    <w:tmpl w:val="FF060BD8"/>
    <w:lvl w:ilvl="0">
      <w:start w:val="1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1175382"/>
    <w:multiLevelType w:val="multilevel"/>
    <w:tmpl w:val="EFC4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BC5BE0"/>
    <w:multiLevelType w:val="hybridMultilevel"/>
    <w:tmpl w:val="AED23FE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9" w15:restartNumberingAfterBreak="0">
    <w:nsid w:val="732B0977"/>
    <w:multiLevelType w:val="hybridMultilevel"/>
    <w:tmpl w:val="A7108062"/>
    <w:lvl w:ilvl="0" w:tplc="108E774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3334E79"/>
    <w:multiLevelType w:val="hybridMultilevel"/>
    <w:tmpl w:val="8BF82BFE"/>
    <w:lvl w:ilvl="0" w:tplc="EA24FF8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36713C1"/>
    <w:multiLevelType w:val="multilevel"/>
    <w:tmpl w:val="2D28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491293F"/>
    <w:multiLevelType w:val="multilevel"/>
    <w:tmpl w:val="FAB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E7687D"/>
    <w:multiLevelType w:val="hybridMultilevel"/>
    <w:tmpl w:val="16A2A07A"/>
    <w:lvl w:ilvl="0" w:tplc="6D0CEA32">
      <w:start w:val="30"/>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5F227B4"/>
    <w:multiLevelType w:val="multilevel"/>
    <w:tmpl w:val="9B00B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634678E"/>
    <w:multiLevelType w:val="multilevel"/>
    <w:tmpl w:val="D9A89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8500EB"/>
    <w:multiLevelType w:val="hybridMultilevel"/>
    <w:tmpl w:val="C8AAE058"/>
    <w:lvl w:ilvl="0" w:tplc="7B2E22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7A83006"/>
    <w:multiLevelType w:val="hybridMultilevel"/>
    <w:tmpl w:val="061CBDE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8790C69"/>
    <w:multiLevelType w:val="hybridMultilevel"/>
    <w:tmpl w:val="A8BE0054"/>
    <w:lvl w:ilvl="0" w:tplc="EBA84A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88A083A"/>
    <w:multiLevelType w:val="hybridMultilevel"/>
    <w:tmpl w:val="7CDA530A"/>
    <w:lvl w:ilvl="0" w:tplc="BAE6982C">
      <w:start w:val="1"/>
      <w:numFmt w:val="decimal"/>
      <w:lvlText w:val="%1)"/>
      <w:lvlJc w:val="left"/>
      <w:pPr>
        <w:ind w:left="1905" w:hanging="360"/>
      </w:pPr>
      <w:rPr>
        <w:rFonts w:ascii="Arial" w:eastAsiaTheme="minorHAnsi" w:hAnsi="Arial" w:cs="Arial"/>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9F80492"/>
    <w:multiLevelType w:val="multilevel"/>
    <w:tmpl w:val="20A8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A3461BF"/>
    <w:multiLevelType w:val="multilevel"/>
    <w:tmpl w:val="4764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FD20E2"/>
    <w:multiLevelType w:val="hybridMultilevel"/>
    <w:tmpl w:val="8AA8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AFE30FC"/>
    <w:multiLevelType w:val="hybridMultilevel"/>
    <w:tmpl w:val="62165602"/>
    <w:lvl w:ilvl="0" w:tplc="5A1C48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BE42D7A"/>
    <w:multiLevelType w:val="multilevel"/>
    <w:tmpl w:val="DDC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C1F14A3"/>
    <w:multiLevelType w:val="hybridMultilevel"/>
    <w:tmpl w:val="C5E44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C31365D"/>
    <w:multiLevelType w:val="multilevel"/>
    <w:tmpl w:val="99D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071FBB"/>
    <w:multiLevelType w:val="hybridMultilevel"/>
    <w:tmpl w:val="ED72BA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8" w15:restartNumberingAfterBreak="0">
    <w:nsid w:val="7ED87ADA"/>
    <w:multiLevelType w:val="hybridMultilevel"/>
    <w:tmpl w:val="811687E6"/>
    <w:lvl w:ilvl="0" w:tplc="EBA84A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F2D22EF"/>
    <w:multiLevelType w:val="multilevel"/>
    <w:tmpl w:val="A558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FD736B5"/>
    <w:multiLevelType w:val="hybridMultilevel"/>
    <w:tmpl w:val="D382BA5C"/>
    <w:lvl w:ilvl="0" w:tplc="EBA84A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6549547">
    <w:abstractNumId w:val="139"/>
  </w:num>
  <w:num w:numId="2" w16cid:durableId="840007318">
    <w:abstractNumId w:val="57"/>
  </w:num>
  <w:num w:numId="3" w16cid:durableId="243418879">
    <w:abstractNumId w:val="40"/>
  </w:num>
  <w:num w:numId="4" w16cid:durableId="497962687">
    <w:abstractNumId w:val="121"/>
  </w:num>
  <w:num w:numId="5" w16cid:durableId="1840848533">
    <w:abstractNumId w:val="51"/>
  </w:num>
  <w:num w:numId="6" w16cid:durableId="1088506790">
    <w:abstractNumId w:val="130"/>
  </w:num>
  <w:num w:numId="7" w16cid:durableId="841700825">
    <w:abstractNumId w:val="104"/>
  </w:num>
  <w:num w:numId="8" w16cid:durableId="1213157759">
    <w:abstractNumId w:val="31"/>
  </w:num>
  <w:num w:numId="9" w16cid:durableId="1937132998">
    <w:abstractNumId w:val="132"/>
  </w:num>
  <w:num w:numId="10" w16cid:durableId="295070179">
    <w:abstractNumId w:val="9"/>
  </w:num>
  <w:num w:numId="11" w16cid:durableId="1895847218">
    <w:abstractNumId w:val="70"/>
  </w:num>
  <w:num w:numId="12" w16cid:durableId="162823883">
    <w:abstractNumId w:val="97"/>
  </w:num>
  <w:num w:numId="13" w16cid:durableId="291443817">
    <w:abstractNumId w:val="18"/>
  </w:num>
  <w:num w:numId="14" w16cid:durableId="1685017540">
    <w:abstractNumId w:val="61"/>
  </w:num>
  <w:num w:numId="15" w16cid:durableId="668603303">
    <w:abstractNumId w:val="88"/>
  </w:num>
  <w:num w:numId="16" w16cid:durableId="1945914401">
    <w:abstractNumId w:val="107"/>
  </w:num>
  <w:num w:numId="17" w16cid:durableId="1650667906">
    <w:abstractNumId w:val="101"/>
  </w:num>
  <w:num w:numId="18" w16cid:durableId="1846745584">
    <w:abstractNumId w:val="125"/>
  </w:num>
  <w:num w:numId="19" w16cid:durableId="1036929164">
    <w:abstractNumId w:val="99"/>
  </w:num>
  <w:num w:numId="20" w16cid:durableId="1388721876">
    <w:abstractNumId w:val="113"/>
  </w:num>
  <w:num w:numId="21" w16cid:durableId="741876627">
    <w:abstractNumId w:val="35"/>
  </w:num>
  <w:num w:numId="22" w16cid:durableId="1731927949">
    <w:abstractNumId w:val="134"/>
  </w:num>
  <w:num w:numId="23" w16cid:durableId="300113971">
    <w:abstractNumId w:val="41"/>
  </w:num>
  <w:num w:numId="24" w16cid:durableId="1250233464">
    <w:abstractNumId w:val="79"/>
  </w:num>
  <w:num w:numId="25" w16cid:durableId="411199804">
    <w:abstractNumId w:val="5"/>
  </w:num>
  <w:num w:numId="26" w16cid:durableId="772936192">
    <w:abstractNumId w:val="124"/>
  </w:num>
  <w:num w:numId="27" w16cid:durableId="1925915144">
    <w:abstractNumId w:val="53"/>
  </w:num>
  <w:num w:numId="28" w16cid:durableId="1535118891">
    <w:abstractNumId w:val="56"/>
  </w:num>
  <w:num w:numId="29" w16cid:durableId="1776972845">
    <w:abstractNumId w:val="66"/>
  </w:num>
  <w:num w:numId="30" w16cid:durableId="1532301149">
    <w:abstractNumId w:val="62"/>
  </w:num>
  <w:num w:numId="31" w16cid:durableId="1485586579">
    <w:abstractNumId w:val="43"/>
  </w:num>
  <w:num w:numId="32" w16cid:durableId="710230819">
    <w:abstractNumId w:val="12"/>
  </w:num>
  <w:num w:numId="33" w16cid:durableId="949242421">
    <w:abstractNumId w:val="111"/>
  </w:num>
  <w:num w:numId="34" w16cid:durableId="1911381253">
    <w:abstractNumId w:val="136"/>
  </w:num>
  <w:num w:numId="35" w16cid:durableId="6442000">
    <w:abstractNumId w:val="94"/>
  </w:num>
  <w:num w:numId="36" w16cid:durableId="1480728427">
    <w:abstractNumId w:val="75"/>
  </w:num>
  <w:num w:numId="37" w16cid:durableId="556748706">
    <w:abstractNumId w:val="117"/>
  </w:num>
  <w:num w:numId="38" w16cid:durableId="1254776858">
    <w:abstractNumId w:val="50"/>
  </w:num>
  <w:num w:numId="39" w16cid:durableId="1901214009">
    <w:abstractNumId w:val="30"/>
  </w:num>
  <w:num w:numId="40" w16cid:durableId="1539899504">
    <w:abstractNumId w:val="122"/>
  </w:num>
  <w:num w:numId="41" w16cid:durableId="815878411">
    <w:abstractNumId w:val="7"/>
  </w:num>
  <w:num w:numId="42" w16cid:durableId="1701738285">
    <w:abstractNumId w:val="0"/>
  </w:num>
  <w:num w:numId="43" w16cid:durableId="638077974">
    <w:abstractNumId w:val="131"/>
  </w:num>
  <w:num w:numId="44" w16cid:durableId="1929150099">
    <w:abstractNumId w:val="114"/>
  </w:num>
  <w:num w:numId="45" w16cid:durableId="262079658">
    <w:abstractNumId w:val="13"/>
  </w:num>
  <w:num w:numId="46" w16cid:durableId="796872911">
    <w:abstractNumId w:val="93"/>
  </w:num>
  <w:num w:numId="47" w16cid:durableId="1046181411">
    <w:abstractNumId w:val="105"/>
  </w:num>
  <w:num w:numId="48" w16cid:durableId="955984371">
    <w:abstractNumId w:val="1"/>
  </w:num>
  <w:num w:numId="49" w16cid:durableId="1263219580">
    <w:abstractNumId w:val="81"/>
  </w:num>
  <w:num w:numId="50" w16cid:durableId="1925338448">
    <w:abstractNumId w:val="52"/>
  </w:num>
  <w:num w:numId="51" w16cid:durableId="1719889517">
    <w:abstractNumId w:val="29"/>
  </w:num>
  <w:num w:numId="52" w16cid:durableId="129246261">
    <w:abstractNumId w:val="72"/>
  </w:num>
  <w:num w:numId="53" w16cid:durableId="128520257">
    <w:abstractNumId w:val="68"/>
  </w:num>
  <w:num w:numId="54" w16cid:durableId="232854727">
    <w:abstractNumId w:val="86"/>
  </w:num>
  <w:num w:numId="55" w16cid:durableId="1259411632">
    <w:abstractNumId w:val="71"/>
  </w:num>
  <w:num w:numId="56" w16cid:durableId="901522685">
    <w:abstractNumId w:val="106"/>
  </w:num>
  <w:num w:numId="57" w16cid:durableId="890263784">
    <w:abstractNumId w:val="28"/>
  </w:num>
  <w:num w:numId="58" w16cid:durableId="2057465550">
    <w:abstractNumId w:val="14"/>
  </w:num>
  <w:num w:numId="59" w16cid:durableId="2094399611">
    <w:abstractNumId w:val="84"/>
  </w:num>
  <w:num w:numId="60" w16cid:durableId="719593732">
    <w:abstractNumId w:val="127"/>
  </w:num>
  <w:num w:numId="61" w16cid:durableId="1465461096">
    <w:abstractNumId w:val="95"/>
  </w:num>
  <w:num w:numId="62" w16cid:durableId="1477069520">
    <w:abstractNumId w:val="55"/>
  </w:num>
  <w:num w:numId="63" w16cid:durableId="1624458766">
    <w:abstractNumId w:val="118"/>
  </w:num>
  <w:num w:numId="64" w16cid:durableId="199518727">
    <w:abstractNumId w:val="17"/>
  </w:num>
  <w:num w:numId="65" w16cid:durableId="1269582661">
    <w:abstractNumId w:val="44"/>
  </w:num>
  <w:num w:numId="66" w16cid:durableId="1455950944">
    <w:abstractNumId w:val="16"/>
  </w:num>
  <w:num w:numId="67" w16cid:durableId="2142720530">
    <w:abstractNumId w:val="15"/>
  </w:num>
  <w:num w:numId="68" w16cid:durableId="2103528246">
    <w:abstractNumId w:val="6"/>
  </w:num>
  <w:num w:numId="69" w16cid:durableId="1996300723">
    <w:abstractNumId w:val="135"/>
  </w:num>
  <w:num w:numId="70" w16cid:durableId="1851409163">
    <w:abstractNumId w:val="91"/>
  </w:num>
  <w:num w:numId="71" w16cid:durableId="793989488">
    <w:abstractNumId w:val="58"/>
  </w:num>
  <w:num w:numId="72" w16cid:durableId="1761220933">
    <w:abstractNumId w:val="11"/>
  </w:num>
  <w:num w:numId="73" w16cid:durableId="512183206">
    <w:abstractNumId w:val="92"/>
  </w:num>
  <w:num w:numId="74" w16cid:durableId="417748161">
    <w:abstractNumId w:val="37"/>
  </w:num>
  <w:num w:numId="75" w16cid:durableId="822086288">
    <w:abstractNumId w:val="26"/>
  </w:num>
  <w:num w:numId="76" w16cid:durableId="1570647783">
    <w:abstractNumId w:val="27"/>
  </w:num>
  <w:num w:numId="77" w16cid:durableId="255096568">
    <w:abstractNumId w:val="137"/>
  </w:num>
  <w:num w:numId="78" w16cid:durableId="1392581834">
    <w:abstractNumId w:val="33"/>
  </w:num>
  <w:num w:numId="79" w16cid:durableId="1928071202">
    <w:abstractNumId w:val="123"/>
  </w:num>
  <w:num w:numId="80" w16cid:durableId="624509419">
    <w:abstractNumId w:val="65"/>
  </w:num>
  <w:num w:numId="81" w16cid:durableId="949358483">
    <w:abstractNumId w:val="48"/>
  </w:num>
  <w:num w:numId="82" w16cid:durableId="1806004609">
    <w:abstractNumId w:val="96"/>
  </w:num>
  <w:num w:numId="83" w16cid:durableId="1039745286">
    <w:abstractNumId w:val="109"/>
  </w:num>
  <w:num w:numId="84" w16cid:durableId="345375709">
    <w:abstractNumId w:val="24"/>
  </w:num>
  <w:num w:numId="85" w16cid:durableId="556356169">
    <w:abstractNumId w:val="110"/>
  </w:num>
  <w:num w:numId="86" w16cid:durableId="1904636209">
    <w:abstractNumId w:val="108"/>
  </w:num>
  <w:num w:numId="87" w16cid:durableId="1899783944">
    <w:abstractNumId w:val="140"/>
  </w:num>
  <w:num w:numId="88" w16cid:durableId="1851871944">
    <w:abstractNumId w:val="73"/>
  </w:num>
  <w:num w:numId="89" w16cid:durableId="2109422829">
    <w:abstractNumId w:val="60"/>
  </w:num>
  <w:num w:numId="90" w16cid:durableId="821240292">
    <w:abstractNumId w:val="85"/>
  </w:num>
  <w:num w:numId="91" w16cid:durableId="1490825255">
    <w:abstractNumId w:val="100"/>
  </w:num>
  <w:num w:numId="92" w16cid:durableId="89545464">
    <w:abstractNumId w:val="138"/>
  </w:num>
  <w:num w:numId="93" w16cid:durableId="1204824558">
    <w:abstractNumId w:val="78"/>
  </w:num>
  <w:num w:numId="94" w16cid:durableId="980036215">
    <w:abstractNumId w:val="63"/>
  </w:num>
  <w:num w:numId="95" w16cid:durableId="787897076">
    <w:abstractNumId w:val="98"/>
  </w:num>
  <w:num w:numId="96" w16cid:durableId="81074258">
    <w:abstractNumId w:val="46"/>
  </w:num>
  <w:num w:numId="97" w16cid:durableId="754060717">
    <w:abstractNumId w:val="76"/>
  </w:num>
  <w:num w:numId="98" w16cid:durableId="571815117">
    <w:abstractNumId w:val="82"/>
  </w:num>
  <w:num w:numId="99" w16cid:durableId="1524899790">
    <w:abstractNumId w:val="89"/>
  </w:num>
  <w:num w:numId="100" w16cid:durableId="1684279126">
    <w:abstractNumId w:val="112"/>
  </w:num>
  <w:num w:numId="101" w16cid:durableId="1581478343">
    <w:abstractNumId w:val="119"/>
  </w:num>
  <w:num w:numId="102" w16cid:durableId="1938711855">
    <w:abstractNumId w:val="22"/>
  </w:num>
  <w:num w:numId="103" w16cid:durableId="1214122517">
    <w:abstractNumId w:val="38"/>
  </w:num>
  <w:num w:numId="104" w16cid:durableId="12146060">
    <w:abstractNumId w:val="2"/>
  </w:num>
  <w:num w:numId="105" w16cid:durableId="635600664">
    <w:abstractNumId w:val="77"/>
  </w:num>
  <w:num w:numId="106" w16cid:durableId="191037616">
    <w:abstractNumId w:val="80"/>
  </w:num>
  <w:num w:numId="107" w16cid:durableId="289677698">
    <w:abstractNumId w:val="83"/>
  </w:num>
  <w:num w:numId="108" w16cid:durableId="1001010423">
    <w:abstractNumId w:val="8"/>
  </w:num>
  <w:num w:numId="109" w16cid:durableId="2123448880">
    <w:abstractNumId w:val="42"/>
  </w:num>
  <w:num w:numId="110" w16cid:durableId="2068605579">
    <w:abstractNumId w:val="36"/>
  </w:num>
  <w:num w:numId="111" w16cid:durableId="493034663">
    <w:abstractNumId w:val="120"/>
  </w:num>
  <w:num w:numId="112" w16cid:durableId="1760173768">
    <w:abstractNumId w:val="32"/>
  </w:num>
  <w:num w:numId="113" w16cid:durableId="255671817">
    <w:abstractNumId w:val="67"/>
  </w:num>
  <w:num w:numId="114" w16cid:durableId="1984003514">
    <w:abstractNumId w:val="128"/>
  </w:num>
  <w:num w:numId="115" w16cid:durableId="1937328887">
    <w:abstractNumId w:val="126"/>
  </w:num>
  <w:num w:numId="116" w16cid:durableId="1668095166">
    <w:abstractNumId w:val="23"/>
  </w:num>
  <w:num w:numId="117" w16cid:durableId="705133615">
    <w:abstractNumId w:val="69"/>
  </w:num>
  <w:num w:numId="118" w16cid:durableId="1155534998">
    <w:abstractNumId w:val="20"/>
  </w:num>
  <w:num w:numId="119" w16cid:durableId="1813524208">
    <w:abstractNumId w:val="10"/>
  </w:num>
  <w:num w:numId="120" w16cid:durableId="802163022">
    <w:abstractNumId w:val="34"/>
  </w:num>
  <w:num w:numId="121" w16cid:durableId="1533688897">
    <w:abstractNumId w:val="59"/>
  </w:num>
  <w:num w:numId="122" w16cid:durableId="1144155025">
    <w:abstractNumId w:val="116"/>
  </w:num>
  <w:num w:numId="123" w16cid:durableId="215241731">
    <w:abstractNumId w:val="4"/>
  </w:num>
  <w:num w:numId="124" w16cid:durableId="1550846364">
    <w:abstractNumId w:val="45"/>
  </w:num>
  <w:num w:numId="125" w16cid:durableId="1656910126">
    <w:abstractNumId w:val="21"/>
  </w:num>
  <w:num w:numId="126" w16cid:durableId="1829976723">
    <w:abstractNumId w:val="87"/>
  </w:num>
  <w:num w:numId="127" w16cid:durableId="2135783276">
    <w:abstractNumId w:val="133"/>
  </w:num>
  <w:num w:numId="128" w16cid:durableId="1930583107">
    <w:abstractNumId w:val="49"/>
  </w:num>
  <w:num w:numId="129" w16cid:durableId="1695959090">
    <w:abstractNumId w:val="115"/>
  </w:num>
  <w:num w:numId="130" w16cid:durableId="765033748">
    <w:abstractNumId w:val="74"/>
  </w:num>
  <w:num w:numId="131" w16cid:durableId="1715958591">
    <w:abstractNumId w:val="64"/>
  </w:num>
  <w:num w:numId="132" w16cid:durableId="1686205105">
    <w:abstractNumId w:val="19"/>
  </w:num>
  <w:num w:numId="133" w16cid:durableId="1632858297">
    <w:abstractNumId w:val="90"/>
  </w:num>
  <w:num w:numId="134" w16cid:durableId="993338526">
    <w:abstractNumId w:val="39"/>
  </w:num>
  <w:num w:numId="135" w16cid:durableId="615336663">
    <w:abstractNumId w:val="3"/>
  </w:num>
  <w:num w:numId="136" w16cid:durableId="822963075">
    <w:abstractNumId w:val="54"/>
  </w:num>
  <w:num w:numId="137" w16cid:durableId="1242984711">
    <w:abstractNumId w:val="129"/>
  </w:num>
  <w:num w:numId="138" w16cid:durableId="285278370">
    <w:abstractNumId w:val="25"/>
  </w:num>
  <w:num w:numId="139" w16cid:durableId="798374824">
    <w:abstractNumId w:val="103"/>
  </w:num>
  <w:num w:numId="140" w16cid:durableId="1909850323">
    <w:abstractNumId w:val="102"/>
  </w:num>
  <w:num w:numId="141" w16cid:durableId="1563951801">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65"/>
    <w:rsid w:val="0000664B"/>
    <w:rsid w:val="00012AA9"/>
    <w:rsid w:val="00015A4B"/>
    <w:rsid w:val="00025778"/>
    <w:rsid w:val="00026979"/>
    <w:rsid w:val="00027970"/>
    <w:rsid w:val="000368CE"/>
    <w:rsid w:val="00036974"/>
    <w:rsid w:val="00040E0F"/>
    <w:rsid w:val="0005205F"/>
    <w:rsid w:val="00052F93"/>
    <w:rsid w:val="00055328"/>
    <w:rsid w:val="0006061E"/>
    <w:rsid w:val="00060F38"/>
    <w:rsid w:val="00061A3A"/>
    <w:rsid w:val="00070160"/>
    <w:rsid w:val="0007664F"/>
    <w:rsid w:val="000805BA"/>
    <w:rsid w:val="00085968"/>
    <w:rsid w:val="000914B2"/>
    <w:rsid w:val="00093566"/>
    <w:rsid w:val="00093D31"/>
    <w:rsid w:val="000946D9"/>
    <w:rsid w:val="00094B32"/>
    <w:rsid w:val="000A180E"/>
    <w:rsid w:val="000A189D"/>
    <w:rsid w:val="000B4223"/>
    <w:rsid w:val="000B5A69"/>
    <w:rsid w:val="000B6541"/>
    <w:rsid w:val="000B71A9"/>
    <w:rsid w:val="000C5E87"/>
    <w:rsid w:val="000C6624"/>
    <w:rsid w:val="000D4220"/>
    <w:rsid w:val="000E0C54"/>
    <w:rsid w:val="000E57A4"/>
    <w:rsid w:val="000E595E"/>
    <w:rsid w:val="0010367B"/>
    <w:rsid w:val="00104BBE"/>
    <w:rsid w:val="001105D0"/>
    <w:rsid w:val="0012213C"/>
    <w:rsid w:val="0012417F"/>
    <w:rsid w:val="00130F7C"/>
    <w:rsid w:val="00151294"/>
    <w:rsid w:val="001654F3"/>
    <w:rsid w:val="00172598"/>
    <w:rsid w:val="00175FC6"/>
    <w:rsid w:val="0018182E"/>
    <w:rsid w:val="00186590"/>
    <w:rsid w:val="001872C7"/>
    <w:rsid w:val="001920CE"/>
    <w:rsid w:val="0019266D"/>
    <w:rsid w:val="00192E12"/>
    <w:rsid w:val="00196400"/>
    <w:rsid w:val="00196835"/>
    <w:rsid w:val="001A007D"/>
    <w:rsid w:val="001A712F"/>
    <w:rsid w:val="001B09DD"/>
    <w:rsid w:val="001B14F9"/>
    <w:rsid w:val="001B29E9"/>
    <w:rsid w:val="001B5245"/>
    <w:rsid w:val="001B5FE8"/>
    <w:rsid w:val="001C1D86"/>
    <w:rsid w:val="001D378F"/>
    <w:rsid w:val="001D717B"/>
    <w:rsid w:val="001E0313"/>
    <w:rsid w:val="001E10D0"/>
    <w:rsid w:val="001E2E45"/>
    <w:rsid w:val="001E33A0"/>
    <w:rsid w:val="001E74DB"/>
    <w:rsid w:val="001F0881"/>
    <w:rsid w:val="001F0C09"/>
    <w:rsid w:val="001F2ADB"/>
    <w:rsid w:val="002044EE"/>
    <w:rsid w:val="00207107"/>
    <w:rsid w:val="00212067"/>
    <w:rsid w:val="002122BA"/>
    <w:rsid w:val="002242F3"/>
    <w:rsid w:val="002311EB"/>
    <w:rsid w:val="00234AE6"/>
    <w:rsid w:val="00244AF9"/>
    <w:rsid w:val="00250476"/>
    <w:rsid w:val="00262532"/>
    <w:rsid w:val="00262F6E"/>
    <w:rsid w:val="00263027"/>
    <w:rsid w:val="00275209"/>
    <w:rsid w:val="00282862"/>
    <w:rsid w:val="002844E4"/>
    <w:rsid w:val="0029741F"/>
    <w:rsid w:val="002A0F1D"/>
    <w:rsid w:val="002A73F8"/>
    <w:rsid w:val="002B2B0F"/>
    <w:rsid w:val="002C73FE"/>
    <w:rsid w:val="002D53E6"/>
    <w:rsid w:val="002F1FA5"/>
    <w:rsid w:val="002F51FD"/>
    <w:rsid w:val="002F5E6C"/>
    <w:rsid w:val="0030392B"/>
    <w:rsid w:val="00305836"/>
    <w:rsid w:val="0030722F"/>
    <w:rsid w:val="00307D79"/>
    <w:rsid w:val="00310B8E"/>
    <w:rsid w:val="00312773"/>
    <w:rsid w:val="0031334F"/>
    <w:rsid w:val="00313F5D"/>
    <w:rsid w:val="00315680"/>
    <w:rsid w:val="003235CB"/>
    <w:rsid w:val="003320FB"/>
    <w:rsid w:val="00334EC4"/>
    <w:rsid w:val="003435A9"/>
    <w:rsid w:val="00344655"/>
    <w:rsid w:val="00355BCD"/>
    <w:rsid w:val="003577DB"/>
    <w:rsid w:val="00357D56"/>
    <w:rsid w:val="003604F9"/>
    <w:rsid w:val="0036367F"/>
    <w:rsid w:val="003759BA"/>
    <w:rsid w:val="003817A0"/>
    <w:rsid w:val="00387B16"/>
    <w:rsid w:val="003903DC"/>
    <w:rsid w:val="0039108A"/>
    <w:rsid w:val="003A145C"/>
    <w:rsid w:val="003A252F"/>
    <w:rsid w:val="003A6C49"/>
    <w:rsid w:val="003A7436"/>
    <w:rsid w:val="003C1739"/>
    <w:rsid w:val="003C4724"/>
    <w:rsid w:val="003D01B5"/>
    <w:rsid w:val="003D34C7"/>
    <w:rsid w:val="003D3825"/>
    <w:rsid w:val="003E3CEE"/>
    <w:rsid w:val="003E6002"/>
    <w:rsid w:val="003F0EFA"/>
    <w:rsid w:val="003F18AA"/>
    <w:rsid w:val="003F416F"/>
    <w:rsid w:val="003F4709"/>
    <w:rsid w:val="003F5A70"/>
    <w:rsid w:val="00402062"/>
    <w:rsid w:val="0040258F"/>
    <w:rsid w:val="0040738C"/>
    <w:rsid w:val="00407EAB"/>
    <w:rsid w:val="00410283"/>
    <w:rsid w:val="00410494"/>
    <w:rsid w:val="00416FB9"/>
    <w:rsid w:val="004243CC"/>
    <w:rsid w:val="00426FA8"/>
    <w:rsid w:val="00427B5B"/>
    <w:rsid w:val="0043665F"/>
    <w:rsid w:val="00440066"/>
    <w:rsid w:val="00446AB9"/>
    <w:rsid w:val="00454422"/>
    <w:rsid w:val="004637C2"/>
    <w:rsid w:val="00465763"/>
    <w:rsid w:val="004868CF"/>
    <w:rsid w:val="00486D15"/>
    <w:rsid w:val="004902A1"/>
    <w:rsid w:val="00491CC6"/>
    <w:rsid w:val="004A68AA"/>
    <w:rsid w:val="004C5C12"/>
    <w:rsid w:val="004C6042"/>
    <w:rsid w:val="004C687B"/>
    <w:rsid w:val="004C78D7"/>
    <w:rsid w:val="004D1577"/>
    <w:rsid w:val="004D2E06"/>
    <w:rsid w:val="004E1210"/>
    <w:rsid w:val="004F2469"/>
    <w:rsid w:val="004F4571"/>
    <w:rsid w:val="004F51BE"/>
    <w:rsid w:val="00501D35"/>
    <w:rsid w:val="00510109"/>
    <w:rsid w:val="00510C4E"/>
    <w:rsid w:val="00524103"/>
    <w:rsid w:val="0053078D"/>
    <w:rsid w:val="00532190"/>
    <w:rsid w:val="0053481A"/>
    <w:rsid w:val="005356A2"/>
    <w:rsid w:val="0054222D"/>
    <w:rsid w:val="00542959"/>
    <w:rsid w:val="00544B9C"/>
    <w:rsid w:val="00546E0C"/>
    <w:rsid w:val="00556DB9"/>
    <w:rsid w:val="005629C0"/>
    <w:rsid w:val="005649B3"/>
    <w:rsid w:val="00575E4C"/>
    <w:rsid w:val="00580392"/>
    <w:rsid w:val="00592C51"/>
    <w:rsid w:val="0059417B"/>
    <w:rsid w:val="005941A2"/>
    <w:rsid w:val="005B14B5"/>
    <w:rsid w:val="005B1C6D"/>
    <w:rsid w:val="005B59AF"/>
    <w:rsid w:val="005B6262"/>
    <w:rsid w:val="005C4BDC"/>
    <w:rsid w:val="005C5AAE"/>
    <w:rsid w:val="005C648F"/>
    <w:rsid w:val="005D1192"/>
    <w:rsid w:val="005D1CAD"/>
    <w:rsid w:val="005D3196"/>
    <w:rsid w:val="005D49CD"/>
    <w:rsid w:val="005D6271"/>
    <w:rsid w:val="005D6361"/>
    <w:rsid w:val="005E1607"/>
    <w:rsid w:val="005E2434"/>
    <w:rsid w:val="005E2FBA"/>
    <w:rsid w:val="005E7C56"/>
    <w:rsid w:val="005F049F"/>
    <w:rsid w:val="005F43A3"/>
    <w:rsid w:val="006005D4"/>
    <w:rsid w:val="006007C4"/>
    <w:rsid w:val="00603D35"/>
    <w:rsid w:val="006230DA"/>
    <w:rsid w:val="00623836"/>
    <w:rsid w:val="00627F39"/>
    <w:rsid w:val="00634C2A"/>
    <w:rsid w:val="006350C5"/>
    <w:rsid w:val="006404DD"/>
    <w:rsid w:val="00647A7C"/>
    <w:rsid w:val="006506BB"/>
    <w:rsid w:val="006518B3"/>
    <w:rsid w:val="00652C1E"/>
    <w:rsid w:val="00654F38"/>
    <w:rsid w:val="00664E49"/>
    <w:rsid w:val="0067264A"/>
    <w:rsid w:val="00672799"/>
    <w:rsid w:val="00675539"/>
    <w:rsid w:val="00677871"/>
    <w:rsid w:val="006830A4"/>
    <w:rsid w:val="00690864"/>
    <w:rsid w:val="006910CD"/>
    <w:rsid w:val="006912AB"/>
    <w:rsid w:val="00691D3D"/>
    <w:rsid w:val="006930B6"/>
    <w:rsid w:val="006A19F4"/>
    <w:rsid w:val="006A6980"/>
    <w:rsid w:val="006A7F8B"/>
    <w:rsid w:val="006B1F05"/>
    <w:rsid w:val="006B3131"/>
    <w:rsid w:val="006B558A"/>
    <w:rsid w:val="006C335E"/>
    <w:rsid w:val="006C3EA0"/>
    <w:rsid w:val="006D1F36"/>
    <w:rsid w:val="006D2C89"/>
    <w:rsid w:val="006E0B5E"/>
    <w:rsid w:val="006E18BC"/>
    <w:rsid w:val="006E38CC"/>
    <w:rsid w:val="006E6A09"/>
    <w:rsid w:val="006E7CC2"/>
    <w:rsid w:val="006F699A"/>
    <w:rsid w:val="00701F94"/>
    <w:rsid w:val="00702D16"/>
    <w:rsid w:val="00706742"/>
    <w:rsid w:val="007074B4"/>
    <w:rsid w:val="00713468"/>
    <w:rsid w:val="00715CA7"/>
    <w:rsid w:val="0072350E"/>
    <w:rsid w:val="007250DE"/>
    <w:rsid w:val="00726563"/>
    <w:rsid w:val="0073763A"/>
    <w:rsid w:val="00741A10"/>
    <w:rsid w:val="007479C6"/>
    <w:rsid w:val="0075216A"/>
    <w:rsid w:val="00753A81"/>
    <w:rsid w:val="007601A1"/>
    <w:rsid w:val="00761332"/>
    <w:rsid w:val="0076457C"/>
    <w:rsid w:val="00765189"/>
    <w:rsid w:val="00776298"/>
    <w:rsid w:val="00777146"/>
    <w:rsid w:val="00784756"/>
    <w:rsid w:val="00790C92"/>
    <w:rsid w:val="007911D9"/>
    <w:rsid w:val="00797469"/>
    <w:rsid w:val="007A0474"/>
    <w:rsid w:val="007A4E38"/>
    <w:rsid w:val="007A7704"/>
    <w:rsid w:val="007B0B3C"/>
    <w:rsid w:val="007B2874"/>
    <w:rsid w:val="007B7AB1"/>
    <w:rsid w:val="007C486B"/>
    <w:rsid w:val="007C4A87"/>
    <w:rsid w:val="007C6C1C"/>
    <w:rsid w:val="007D44AD"/>
    <w:rsid w:val="007E0651"/>
    <w:rsid w:val="007E2B47"/>
    <w:rsid w:val="007E63C6"/>
    <w:rsid w:val="007E67A4"/>
    <w:rsid w:val="007E69D7"/>
    <w:rsid w:val="007F3B1C"/>
    <w:rsid w:val="007F4CEE"/>
    <w:rsid w:val="007F57B3"/>
    <w:rsid w:val="00812566"/>
    <w:rsid w:val="00814680"/>
    <w:rsid w:val="00822516"/>
    <w:rsid w:val="008247E4"/>
    <w:rsid w:val="0083092B"/>
    <w:rsid w:val="008338F7"/>
    <w:rsid w:val="00840E0E"/>
    <w:rsid w:val="00841563"/>
    <w:rsid w:val="00844033"/>
    <w:rsid w:val="00844A5B"/>
    <w:rsid w:val="00845B74"/>
    <w:rsid w:val="00856CF2"/>
    <w:rsid w:val="00861DF7"/>
    <w:rsid w:val="00872941"/>
    <w:rsid w:val="008733D9"/>
    <w:rsid w:val="008759E0"/>
    <w:rsid w:val="00881CBC"/>
    <w:rsid w:val="008820AD"/>
    <w:rsid w:val="00883741"/>
    <w:rsid w:val="00884299"/>
    <w:rsid w:val="0088550D"/>
    <w:rsid w:val="00892D51"/>
    <w:rsid w:val="008A0312"/>
    <w:rsid w:val="008A1AA8"/>
    <w:rsid w:val="008A33C0"/>
    <w:rsid w:val="008A553A"/>
    <w:rsid w:val="008A56BF"/>
    <w:rsid w:val="008A75C0"/>
    <w:rsid w:val="008A7695"/>
    <w:rsid w:val="008B25FB"/>
    <w:rsid w:val="008B49E5"/>
    <w:rsid w:val="008D5E5C"/>
    <w:rsid w:val="008D750E"/>
    <w:rsid w:val="008E0EFF"/>
    <w:rsid w:val="008E459A"/>
    <w:rsid w:val="008E4641"/>
    <w:rsid w:val="008E56C7"/>
    <w:rsid w:val="008F124A"/>
    <w:rsid w:val="008F3146"/>
    <w:rsid w:val="008F4AB5"/>
    <w:rsid w:val="008F6A43"/>
    <w:rsid w:val="009009D8"/>
    <w:rsid w:val="00900A0F"/>
    <w:rsid w:val="00902043"/>
    <w:rsid w:val="009111BF"/>
    <w:rsid w:val="00913918"/>
    <w:rsid w:val="009161C0"/>
    <w:rsid w:val="009208A8"/>
    <w:rsid w:val="00921CAB"/>
    <w:rsid w:val="00923224"/>
    <w:rsid w:val="0092639F"/>
    <w:rsid w:val="00933A12"/>
    <w:rsid w:val="00940EF9"/>
    <w:rsid w:val="0094762F"/>
    <w:rsid w:val="009477CA"/>
    <w:rsid w:val="00950488"/>
    <w:rsid w:val="009515B5"/>
    <w:rsid w:val="0096045B"/>
    <w:rsid w:val="00961A7D"/>
    <w:rsid w:val="00962171"/>
    <w:rsid w:val="00964288"/>
    <w:rsid w:val="009673AB"/>
    <w:rsid w:val="009717D8"/>
    <w:rsid w:val="009770EA"/>
    <w:rsid w:val="00980220"/>
    <w:rsid w:val="00981A97"/>
    <w:rsid w:val="009820F1"/>
    <w:rsid w:val="00982C79"/>
    <w:rsid w:val="009833BE"/>
    <w:rsid w:val="009867A6"/>
    <w:rsid w:val="00990D68"/>
    <w:rsid w:val="009940F9"/>
    <w:rsid w:val="00995E7F"/>
    <w:rsid w:val="00997E22"/>
    <w:rsid w:val="009A01C1"/>
    <w:rsid w:val="009A5E27"/>
    <w:rsid w:val="009A65A2"/>
    <w:rsid w:val="009B7CDF"/>
    <w:rsid w:val="009C18D9"/>
    <w:rsid w:val="009C35FD"/>
    <w:rsid w:val="009C70AC"/>
    <w:rsid w:val="009D68B3"/>
    <w:rsid w:val="009D6BA6"/>
    <w:rsid w:val="009D71CC"/>
    <w:rsid w:val="009E0E11"/>
    <w:rsid w:val="009E3B3A"/>
    <w:rsid w:val="009E4E3C"/>
    <w:rsid w:val="009E5F01"/>
    <w:rsid w:val="009F1B49"/>
    <w:rsid w:val="009F3D54"/>
    <w:rsid w:val="009F5502"/>
    <w:rsid w:val="00A012F8"/>
    <w:rsid w:val="00A037B2"/>
    <w:rsid w:val="00A039E4"/>
    <w:rsid w:val="00A03F10"/>
    <w:rsid w:val="00A21F38"/>
    <w:rsid w:val="00A22A4A"/>
    <w:rsid w:val="00A32044"/>
    <w:rsid w:val="00A33995"/>
    <w:rsid w:val="00A34F84"/>
    <w:rsid w:val="00A35927"/>
    <w:rsid w:val="00A35B5B"/>
    <w:rsid w:val="00A3797D"/>
    <w:rsid w:val="00A37A4E"/>
    <w:rsid w:val="00A4466A"/>
    <w:rsid w:val="00A54A2D"/>
    <w:rsid w:val="00A57B48"/>
    <w:rsid w:val="00A6132F"/>
    <w:rsid w:val="00A62F19"/>
    <w:rsid w:val="00A66D77"/>
    <w:rsid w:val="00A6776B"/>
    <w:rsid w:val="00A67900"/>
    <w:rsid w:val="00A75190"/>
    <w:rsid w:val="00A84E7E"/>
    <w:rsid w:val="00A8799A"/>
    <w:rsid w:val="00A95BC4"/>
    <w:rsid w:val="00A96DAF"/>
    <w:rsid w:val="00AA12E4"/>
    <w:rsid w:val="00AB1528"/>
    <w:rsid w:val="00AB5B22"/>
    <w:rsid w:val="00AB71DB"/>
    <w:rsid w:val="00AD0CDA"/>
    <w:rsid w:val="00AD30F7"/>
    <w:rsid w:val="00AD3EF7"/>
    <w:rsid w:val="00AD4A0D"/>
    <w:rsid w:val="00AD566A"/>
    <w:rsid w:val="00AF3365"/>
    <w:rsid w:val="00B07A4F"/>
    <w:rsid w:val="00B13B19"/>
    <w:rsid w:val="00B2100B"/>
    <w:rsid w:val="00B23B3A"/>
    <w:rsid w:val="00B2430C"/>
    <w:rsid w:val="00B27A3E"/>
    <w:rsid w:val="00B30FC9"/>
    <w:rsid w:val="00B34E54"/>
    <w:rsid w:val="00B36943"/>
    <w:rsid w:val="00B40C91"/>
    <w:rsid w:val="00B42D3A"/>
    <w:rsid w:val="00B44471"/>
    <w:rsid w:val="00B46A5C"/>
    <w:rsid w:val="00B46ECC"/>
    <w:rsid w:val="00B478E0"/>
    <w:rsid w:val="00B51A48"/>
    <w:rsid w:val="00B64794"/>
    <w:rsid w:val="00B658A6"/>
    <w:rsid w:val="00B66A7E"/>
    <w:rsid w:val="00B66C34"/>
    <w:rsid w:val="00B7032B"/>
    <w:rsid w:val="00B70B55"/>
    <w:rsid w:val="00B71F75"/>
    <w:rsid w:val="00B72A58"/>
    <w:rsid w:val="00B77D40"/>
    <w:rsid w:val="00B809FF"/>
    <w:rsid w:val="00B81A05"/>
    <w:rsid w:val="00B824AA"/>
    <w:rsid w:val="00B84DCD"/>
    <w:rsid w:val="00B87602"/>
    <w:rsid w:val="00B92E06"/>
    <w:rsid w:val="00B93ADF"/>
    <w:rsid w:val="00B95F6B"/>
    <w:rsid w:val="00BA1E19"/>
    <w:rsid w:val="00BB3730"/>
    <w:rsid w:val="00BC758C"/>
    <w:rsid w:val="00BD2F7E"/>
    <w:rsid w:val="00BE40D0"/>
    <w:rsid w:val="00BF30F2"/>
    <w:rsid w:val="00BF4A02"/>
    <w:rsid w:val="00C03F63"/>
    <w:rsid w:val="00C04CB5"/>
    <w:rsid w:val="00C209B2"/>
    <w:rsid w:val="00C30C99"/>
    <w:rsid w:val="00C32322"/>
    <w:rsid w:val="00C325E7"/>
    <w:rsid w:val="00C32E42"/>
    <w:rsid w:val="00C34662"/>
    <w:rsid w:val="00C47119"/>
    <w:rsid w:val="00C504D0"/>
    <w:rsid w:val="00C55F71"/>
    <w:rsid w:val="00C61110"/>
    <w:rsid w:val="00C61CE1"/>
    <w:rsid w:val="00C635B8"/>
    <w:rsid w:val="00C64BA8"/>
    <w:rsid w:val="00C67626"/>
    <w:rsid w:val="00C727F2"/>
    <w:rsid w:val="00C72A41"/>
    <w:rsid w:val="00C77C38"/>
    <w:rsid w:val="00C84D90"/>
    <w:rsid w:val="00C85FA2"/>
    <w:rsid w:val="00C86E08"/>
    <w:rsid w:val="00C87422"/>
    <w:rsid w:val="00C91A08"/>
    <w:rsid w:val="00C95C83"/>
    <w:rsid w:val="00C9726B"/>
    <w:rsid w:val="00CC54DA"/>
    <w:rsid w:val="00CD11C7"/>
    <w:rsid w:val="00CE0E9D"/>
    <w:rsid w:val="00CE114C"/>
    <w:rsid w:val="00CE2155"/>
    <w:rsid w:val="00CE3E6F"/>
    <w:rsid w:val="00CF1AC4"/>
    <w:rsid w:val="00D003C4"/>
    <w:rsid w:val="00D11176"/>
    <w:rsid w:val="00D13E3D"/>
    <w:rsid w:val="00D170A7"/>
    <w:rsid w:val="00D203A6"/>
    <w:rsid w:val="00D21FC3"/>
    <w:rsid w:val="00D223E4"/>
    <w:rsid w:val="00D23421"/>
    <w:rsid w:val="00D25AD0"/>
    <w:rsid w:val="00D35D88"/>
    <w:rsid w:val="00D37FC1"/>
    <w:rsid w:val="00D43FB6"/>
    <w:rsid w:val="00D47954"/>
    <w:rsid w:val="00D50542"/>
    <w:rsid w:val="00D50589"/>
    <w:rsid w:val="00D51094"/>
    <w:rsid w:val="00D519CE"/>
    <w:rsid w:val="00D520BA"/>
    <w:rsid w:val="00D61ED5"/>
    <w:rsid w:val="00D64441"/>
    <w:rsid w:val="00D70A7A"/>
    <w:rsid w:val="00D73B96"/>
    <w:rsid w:val="00D7416A"/>
    <w:rsid w:val="00D76CE5"/>
    <w:rsid w:val="00D85CFD"/>
    <w:rsid w:val="00D93547"/>
    <w:rsid w:val="00DA3F8C"/>
    <w:rsid w:val="00DB57D8"/>
    <w:rsid w:val="00DB5FBA"/>
    <w:rsid w:val="00DC3DAE"/>
    <w:rsid w:val="00DD7881"/>
    <w:rsid w:val="00DF2325"/>
    <w:rsid w:val="00DF470E"/>
    <w:rsid w:val="00DF4A4D"/>
    <w:rsid w:val="00DF50E7"/>
    <w:rsid w:val="00DF5378"/>
    <w:rsid w:val="00E00802"/>
    <w:rsid w:val="00E05BC8"/>
    <w:rsid w:val="00E10EDB"/>
    <w:rsid w:val="00E11DAF"/>
    <w:rsid w:val="00E16D11"/>
    <w:rsid w:val="00E16F3A"/>
    <w:rsid w:val="00E24C3A"/>
    <w:rsid w:val="00E315AC"/>
    <w:rsid w:val="00E336E0"/>
    <w:rsid w:val="00E337DF"/>
    <w:rsid w:val="00E3483C"/>
    <w:rsid w:val="00E41835"/>
    <w:rsid w:val="00E42DE3"/>
    <w:rsid w:val="00E44678"/>
    <w:rsid w:val="00E50C5E"/>
    <w:rsid w:val="00E57D42"/>
    <w:rsid w:val="00E60DEB"/>
    <w:rsid w:val="00E63811"/>
    <w:rsid w:val="00E64612"/>
    <w:rsid w:val="00E679FE"/>
    <w:rsid w:val="00E76FCD"/>
    <w:rsid w:val="00E83C06"/>
    <w:rsid w:val="00E90E00"/>
    <w:rsid w:val="00E919AD"/>
    <w:rsid w:val="00E94CFD"/>
    <w:rsid w:val="00EB2831"/>
    <w:rsid w:val="00EB2BE7"/>
    <w:rsid w:val="00EB39CC"/>
    <w:rsid w:val="00EB3BED"/>
    <w:rsid w:val="00EB7AB9"/>
    <w:rsid w:val="00EC4C38"/>
    <w:rsid w:val="00EC6C53"/>
    <w:rsid w:val="00ED0964"/>
    <w:rsid w:val="00ED145A"/>
    <w:rsid w:val="00ED1565"/>
    <w:rsid w:val="00ED4F0D"/>
    <w:rsid w:val="00ED6A19"/>
    <w:rsid w:val="00EF1ECC"/>
    <w:rsid w:val="00EF2486"/>
    <w:rsid w:val="00EF493A"/>
    <w:rsid w:val="00EF700B"/>
    <w:rsid w:val="00EF7CB3"/>
    <w:rsid w:val="00F10C4B"/>
    <w:rsid w:val="00F11DFD"/>
    <w:rsid w:val="00F149AF"/>
    <w:rsid w:val="00F16654"/>
    <w:rsid w:val="00F168BF"/>
    <w:rsid w:val="00F20707"/>
    <w:rsid w:val="00F20F3C"/>
    <w:rsid w:val="00F21982"/>
    <w:rsid w:val="00F2280A"/>
    <w:rsid w:val="00F24D4C"/>
    <w:rsid w:val="00F253A0"/>
    <w:rsid w:val="00F27232"/>
    <w:rsid w:val="00F32FF5"/>
    <w:rsid w:val="00F34250"/>
    <w:rsid w:val="00F3786E"/>
    <w:rsid w:val="00F43179"/>
    <w:rsid w:val="00F43861"/>
    <w:rsid w:val="00F458A5"/>
    <w:rsid w:val="00F45B5B"/>
    <w:rsid w:val="00F624CF"/>
    <w:rsid w:val="00F637FB"/>
    <w:rsid w:val="00F74990"/>
    <w:rsid w:val="00F83C14"/>
    <w:rsid w:val="00F861C0"/>
    <w:rsid w:val="00F87639"/>
    <w:rsid w:val="00F879F3"/>
    <w:rsid w:val="00F87F44"/>
    <w:rsid w:val="00F90BD1"/>
    <w:rsid w:val="00F91F11"/>
    <w:rsid w:val="00FB3C4C"/>
    <w:rsid w:val="00FB59DB"/>
    <w:rsid w:val="00FC2F4F"/>
    <w:rsid w:val="00FC6138"/>
    <w:rsid w:val="00FD33DA"/>
    <w:rsid w:val="00FD6FD0"/>
    <w:rsid w:val="00FE3E5D"/>
    <w:rsid w:val="00FE6BE8"/>
    <w:rsid w:val="0452CF24"/>
    <w:rsid w:val="0D27C31F"/>
    <w:rsid w:val="14A24D60"/>
    <w:rsid w:val="15C65030"/>
    <w:rsid w:val="16D7FA6A"/>
    <w:rsid w:val="185B2BD5"/>
    <w:rsid w:val="189805BB"/>
    <w:rsid w:val="1A7C830D"/>
    <w:rsid w:val="1DDF70DA"/>
    <w:rsid w:val="1FFE5DE7"/>
    <w:rsid w:val="2268412D"/>
    <w:rsid w:val="276D14EC"/>
    <w:rsid w:val="2AE41AAD"/>
    <w:rsid w:val="2B3B83EC"/>
    <w:rsid w:val="2EFCAD68"/>
    <w:rsid w:val="30555BF7"/>
    <w:rsid w:val="42732BEC"/>
    <w:rsid w:val="4338C08D"/>
    <w:rsid w:val="46E6294F"/>
    <w:rsid w:val="4DF4AB51"/>
    <w:rsid w:val="511BF24A"/>
    <w:rsid w:val="56F19BD3"/>
    <w:rsid w:val="579D69EB"/>
    <w:rsid w:val="5C3D59C5"/>
    <w:rsid w:val="61CF911F"/>
    <w:rsid w:val="6349501A"/>
    <w:rsid w:val="63D059E8"/>
    <w:rsid w:val="665F9C09"/>
    <w:rsid w:val="677A0A6F"/>
    <w:rsid w:val="6DE5DABA"/>
    <w:rsid w:val="71419D28"/>
    <w:rsid w:val="758707A0"/>
    <w:rsid w:val="7DB441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C429"/>
  <w15:chartTrackingRefBased/>
  <w15:docId w15:val="{E21968DC-2E05-4F82-902A-3DB473DE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1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D1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D1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1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D1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D1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565"/>
    <w:rPr>
      <w:rFonts w:eastAsiaTheme="majorEastAsia" w:cstheme="majorBidi"/>
      <w:color w:val="272727" w:themeColor="text1" w:themeTint="D8"/>
    </w:rPr>
  </w:style>
  <w:style w:type="paragraph" w:styleId="Title">
    <w:name w:val="Title"/>
    <w:basedOn w:val="Normal"/>
    <w:next w:val="Normal"/>
    <w:link w:val="TitleChar"/>
    <w:uiPriority w:val="10"/>
    <w:qFormat/>
    <w:rsid w:val="00ED1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565"/>
    <w:pPr>
      <w:spacing w:before="160"/>
      <w:jc w:val="center"/>
    </w:pPr>
    <w:rPr>
      <w:i/>
      <w:iCs/>
      <w:color w:val="404040" w:themeColor="text1" w:themeTint="BF"/>
    </w:rPr>
  </w:style>
  <w:style w:type="character" w:customStyle="1" w:styleId="QuoteChar">
    <w:name w:val="Quote Char"/>
    <w:basedOn w:val="DefaultParagraphFont"/>
    <w:link w:val="Quote"/>
    <w:uiPriority w:val="29"/>
    <w:rsid w:val="00ED1565"/>
    <w:rPr>
      <w:i/>
      <w:iCs/>
      <w:color w:val="404040" w:themeColor="text1" w:themeTint="BF"/>
    </w:rPr>
  </w:style>
  <w:style w:type="paragraph" w:styleId="ListParagraph">
    <w:name w:val="List Paragraph"/>
    <w:basedOn w:val="Normal"/>
    <w:link w:val="ListParagraphChar"/>
    <w:uiPriority w:val="34"/>
    <w:qFormat/>
    <w:rsid w:val="00ED1565"/>
    <w:pPr>
      <w:ind w:left="720"/>
      <w:contextualSpacing/>
    </w:pPr>
  </w:style>
  <w:style w:type="character" w:styleId="IntenseEmphasis">
    <w:name w:val="Intense Emphasis"/>
    <w:basedOn w:val="DefaultParagraphFont"/>
    <w:uiPriority w:val="21"/>
    <w:qFormat/>
    <w:rsid w:val="00ED1565"/>
    <w:rPr>
      <w:i/>
      <w:iCs/>
      <w:color w:val="0F4761" w:themeColor="accent1" w:themeShade="BF"/>
    </w:rPr>
  </w:style>
  <w:style w:type="paragraph" w:styleId="IntenseQuote">
    <w:name w:val="Intense Quote"/>
    <w:basedOn w:val="Normal"/>
    <w:next w:val="Normal"/>
    <w:link w:val="IntenseQuoteChar"/>
    <w:uiPriority w:val="30"/>
    <w:qFormat/>
    <w:rsid w:val="00ED1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565"/>
    <w:rPr>
      <w:i/>
      <w:iCs/>
      <w:color w:val="0F4761" w:themeColor="accent1" w:themeShade="BF"/>
    </w:rPr>
  </w:style>
  <w:style w:type="character" w:styleId="IntenseReference">
    <w:name w:val="Intense Reference"/>
    <w:basedOn w:val="DefaultParagraphFont"/>
    <w:uiPriority w:val="32"/>
    <w:qFormat/>
    <w:rsid w:val="00ED1565"/>
    <w:rPr>
      <w:b/>
      <w:bCs/>
      <w:smallCaps/>
      <w:color w:val="0F4761" w:themeColor="accent1" w:themeShade="BF"/>
      <w:spacing w:val="5"/>
    </w:rPr>
  </w:style>
  <w:style w:type="paragraph" w:styleId="Header">
    <w:name w:val="header"/>
    <w:basedOn w:val="Normal"/>
    <w:link w:val="HeaderChar"/>
    <w:uiPriority w:val="99"/>
    <w:unhideWhenUsed/>
    <w:rsid w:val="00F87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9F3"/>
  </w:style>
  <w:style w:type="paragraph" w:styleId="Footer">
    <w:name w:val="footer"/>
    <w:basedOn w:val="Normal"/>
    <w:link w:val="FooterChar"/>
    <w:unhideWhenUsed/>
    <w:rsid w:val="00F87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9F3"/>
  </w:style>
  <w:style w:type="paragraph" w:styleId="NormalWeb">
    <w:name w:val="Normal (Web)"/>
    <w:basedOn w:val="Normal"/>
    <w:uiPriority w:val="99"/>
    <w:unhideWhenUsed/>
    <w:rsid w:val="00C91A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91A08"/>
    <w:rPr>
      <w:b/>
      <w:bCs/>
    </w:rPr>
  </w:style>
  <w:style w:type="character" w:styleId="Hyperlink">
    <w:name w:val="Hyperlink"/>
    <w:basedOn w:val="DefaultParagraphFont"/>
    <w:uiPriority w:val="99"/>
    <w:unhideWhenUsed/>
    <w:rsid w:val="00797469"/>
    <w:rPr>
      <w:color w:val="467886" w:themeColor="hyperlink"/>
      <w:u w:val="single"/>
    </w:rPr>
  </w:style>
  <w:style w:type="character" w:styleId="UnresolvedMention">
    <w:name w:val="Unresolved Mention"/>
    <w:basedOn w:val="DefaultParagraphFont"/>
    <w:uiPriority w:val="99"/>
    <w:semiHidden/>
    <w:unhideWhenUsed/>
    <w:rsid w:val="00797469"/>
    <w:rPr>
      <w:color w:val="605E5C"/>
      <w:shd w:val="clear" w:color="auto" w:fill="E1DFDD"/>
    </w:rPr>
  </w:style>
  <w:style w:type="character" w:styleId="Emphasis">
    <w:name w:val="Emphasis"/>
    <w:basedOn w:val="DefaultParagraphFont"/>
    <w:uiPriority w:val="20"/>
    <w:qFormat/>
    <w:rsid w:val="004868CF"/>
    <w:rPr>
      <w:i/>
      <w:iCs/>
    </w:rPr>
  </w:style>
  <w:style w:type="paragraph" w:customStyle="1" w:styleId="Standard">
    <w:name w:val="Standard"/>
    <w:rsid w:val="0006061E"/>
    <w:pPr>
      <w:suppressAutoHyphens/>
      <w:autoSpaceDN w:val="0"/>
      <w:spacing w:after="200" w:line="276" w:lineRule="auto"/>
      <w:textAlignment w:val="baseline"/>
    </w:pPr>
    <w:rPr>
      <w:rFonts w:ascii="Calibri" w:eastAsia="Calibri" w:hAnsi="Calibri" w:cs="Tahoma"/>
      <w:kern w:val="0"/>
      <w14:ligatures w14:val="none"/>
    </w:rPr>
  </w:style>
  <w:style w:type="paragraph" w:styleId="CommentText">
    <w:name w:val="annotation text"/>
    <w:basedOn w:val="Normal"/>
    <w:link w:val="CommentTextChar"/>
    <w:uiPriority w:val="99"/>
    <w:semiHidden/>
    <w:unhideWhenUsed/>
    <w:rsid w:val="003E3CEE"/>
    <w:pPr>
      <w:spacing w:line="240" w:lineRule="auto"/>
    </w:pPr>
    <w:rPr>
      <w:sz w:val="20"/>
      <w:szCs w:val="20"/>
    </w:rPr>
  </w:style>
  <w:style w:type="character" w:customStyle="1" w:styleId="CommentTextChar">
    <w:name w:val="Comment Text Char"/>
    <w:basedOn w:val="DefaultParagraphFont"/>
    <w:link w:val="CommentText"/>
    <w:uiPriority w:val="99"/>
    <w:semiHidden/>
    <w:rsid w:val="003E3CEE"/>
    <w:rPr>
      <w:sz w:val="20"/>
      <w:szCs w:val="20"/>
    </w:rPr>
  </w:style>
  <w:style w:type="character" w:styleId="CommentReference">
    <w:name w:val="annotation reference"/>
    <w:basedOn w:val="DefaultParagraphFont"/>
    <w:uiPriority w:val="99"/>
    <w:semiHidden/>
    <w:unhideWhenUsed/>
    <w:rsid w:val="003E3CEE"/>
    <w:rPr>
      <w:sz w:val="16"/>
      <w:szCs w:val="16"/>
    </w:rPr>
  </w:style>
  <w:style w:type="paragraph" w:customStyle="1" w:styleId="Default">
    <w:name w:val="Default"/>
    <w:rsid w:val="00446AB9"/>
    <w:pPr>
      <w:autoSpaceDE w:val="0"/>
      <w:autoSpaceDN w:val="0"/>
      <w:adjustRightInd w:val="0"/>
      <w:spacing w:after="0" w:line="240" w:lineRule="auto"/>
    </w:pPr>
    <w:rPr>
      <w:rFonts w:ascii="Conduit ITC Light" w:eastAsia="Times New Roman" w:hAnsi="Conduit ITC Light" w:cs="Times New Roman"/>
      <w:color w:val="000000"/>
      <w:kern w:val="0"/>
      <w:sz w:val="24"/>
      <w:szCs w:val="24"/>
      <w:lang w:val="en-US"/>
      <w14:ligatures w14:val="none"/>
    </w:rPr>
  </w:style>
  <w:style w:type="paragraph" w:styleId="BodyText">
    <w:name w:val="Body Text"/>
    <w:basedOn w:val="Normal"/>
    <w:link w:val="BodyTextChar"/>
    <w:rsid w:val="00EB2831"/>
    <w:pPr>
      <w:spacing w:after="0" w:line="240" w:lineRule="auto"/>
    </w:pPr>
    <w:rPr>
      <w:rFonts w:ascii="Arial" w:eastAsia="Times New Roman" w:hAnsi="Arial" w:cs="Times New Roman"/>
      <w:b/>
      <w:kern w:val="0"/>
      <w:szCs w:val="20"/>
      <w14:ligatures w14:val="none"/>
    </w:rPr>
  </w:style>
  <w:style w:type="character" w:customStyle="1" w:styleId="BodyTextChar">
    <w:name w:val="Body Text Char"/>
    <w:basedOn w:val="DefaultParagraphFont"/>
    <w:link w:val="BodyText"/>
    <w:rsid w:val="00EB2831"/>
    <w:rPr>
      <w:rFonts w:ascii="Arial" w:eastAsia="Times New Roman" w:hAnsi="Arial" w:cs="Times New Roman"/>
      <w:b/>
      <w:kern w:val="0"/>
      <w:szCs w:val="20"/>
      <w14:ligatures w14:val="none"/>
    </w:rPr>
  </w:style>
  <w:style w:type="numbering" w:customStyle="1" w:styleId="CurrentList1">
    <w:name w:val="Current List1"/>
    <w:uiPriority w:val="99"/>
    <w:rsid w:val="00B40C91"/>
    <w:pPr>
      <w:numPr>
        <w:numId w:val="80"/>
      </w:numPr>
    </w:pPr>
  </w:style>
  <w:style w:type="table" w:styleId="TableGrid">
    <w:name w:val="Table Grid"/>
    <w:basedOn w:val="TableNormal"/>
    <w:uiPriority w:val="39"/>
    <w:rsid w:val="00C0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919AD"/>
  </w:style>
  <w:style w:type="table" w:customStyle="1" w:styleId="TableGrid1">
    <w:name w:val="Table Grid1"/>
    <w:basedOn w:val="TableNormal"/>
    <w:next w:val="TableGrid"/>
    <w:uiPriority w:val="39"/>
    <w:rsid w:val="0009356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6457C"/>
    <w:pPr>
      <w:spacing w:after="0" w:line="240" w:lineRule="auto"/>
    </w:pPr>
    <w:rPr>
      <w:rFonts w:eastAsiaTheme="minorEastAsia"/>
      <w:kern w:val="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4871">
      <w:bodyDiv w:val="1"/>
      <w:marLeft w:val="0"/>
      <w:marRight w:val="0"/>
      <w:marTop w:val="0"/>
      <w:marBottom w:val="0"/>
      <w:divBdr>
        <w:top w:val="none" w:sz="0" w:space="0" w:color="auto"/>
        <w:left w:val="none" w:sz="0" w:space="0" w:color="auto"/>
        <w:bottom w:val="none" w:sz="0" w:space="0" w:color="auto"/>
        <w:right w:val="none" w:sz="0" w:space="0" w:color="auto"/>
      </w:divBdr>
      <w:divsChild>
        <w:div w:id="631789450">
          <w:marLeft w:val="1800"/>
          <w:marRight w:val="0"/>
          <w:marTop w:val="200"/>
          <w:marBottom w:val="0"/>
          <w:divBdr>
            <w:top w:val="none" w:sz="0" w:space="0" w:color="auto"/>
            <w:left w:val="none" w:sz="0" w:space="0" w:color="auto"/>
            <w:bottom w:val="none" w:sz="0" w:space="0" w:color="auto"/>
            <w:right w:val="none" w:sz="0" w:space="0" w:color="auto"/>
          </w:divBdr>
        </w:div>
        <w:div w:id="780876982">
          <w:marLeft w:val="1166"/>
          <w:marRight w:val="0"/>
          <w:marTop w:val="200"/>
          <w:marBottom w:val="0"/>
          <w:divBdr>
            <w:top w:val="none" w:sz="0" w:space="0" w:color="auto"/>
            <w:left w:val="none" w:sz="0" w:space="0" w:color="auto"/>
            <w:bottom w:val="none" w:sz="0" w:space="0" w:color="auto"/>
            <w:right w:val="none" w:sz="0" w:space="0" w:color="auto"/>
          </w:divBdr>
        </w:div>
        <w:div w:id="831066530">
          <w:marLeft w:val="1166"/>
          <w:marRight w:val="0"/>
          <w:marTop w:val="200"/>
          <w:marBottom w:val="0"/>
          <w:divBdr>
            <w:top w:val="none" w:sz="0" w:space="0" w:color="auto"/>
            <w:left w:val="none" w:sz="0" w:space="0" w:color="auto"/>
            <w:bottom w:val="none" w:sz="0" w:space="0" w:color="auto"/>
            <w:right w:val="none" w:sz="0" w:space="0" w:color="auto"/>
          </w:divBdr>
        </w:div>
        <w:div w:id="1136682651">
          <w:marLeft w:val="547"/>
          <w:marRight w:val="0"/>
          <w:marTop w:val="200"/>
          <w:marBottom w:val="0"/>
          <w:divBdr>
            <w:top w:val="none" w:sz="0" w:space="0" w:color="auto"/>
            <w:left w:val="none" w:sz="0" w:space="0" w:color="auto"/>
            <w:bottom w:val="none" w:sz="0" w:space="0" w:color="auto"/>
            <w:right w:val="none" w:sz="0" w:space="0" w:color="auto"/>
          </w:divBdr>
        </w:div>
        <w:div w:id="1219898346">
          <w:marLeft w:val="1800"/>
          <w:marRight w:val="0"/>
          <w:marTop w:val="200"/>
          <w:marBottom w:val="0"/>
          <w:divBdr>
            <w:top w:val="none" w:sz="0" w:space="0" w:color="auto"/>
            <w:left w:val="none" w:sz="0" w:space="0" w:color="auto"/>
            <w:bottom w:val="none" w:sz="0" w:space="0" w:color="auto"/>
            <w:right w:val="none" w:sz="0" w:space="0" w:color="auto"/>
          </w:divBdr>
        </w:div>
        <w:div w:id="1319726802">
          <w:marLeft w:val="1800"/>
          <w:marRight w:val="0"/>
          <w:marTop w:val="200"/>
          <w:marBottom w:val="0"/>
          <w:divBdr>
            <w:top w:val="none" w:sz="0" w:space="0" w:color="auto"/>
            <w:left w:val="none" w:sz="0" w:space="0" w:color="auto"/>
            <w:bottom w:val="none" w:sz="0" w:space="0" w:color="auto"/>
            <w:right w:val="none" w:sz="0" w:space="0" w:color="auto"/>
          </w:divBdr>
        </w:div>
        <w:div w:id="1327980308">
          <w:marLeft w:val="1800"/>
          <w:marRight w:val="0"/>
          <w:marTop w:val="200"/>
          <w:marBottom w:val="0"/>
          <w:divBdr>
            <w:top w:val="none" w:sz="0" w:space="0" w:color="auto"/>
            <w:left w:val="none" w:sz="0" w:space="0" w:color="auto"/>
            <w:bottom w:val="none" w:sz="0" w:space="0" w:color="auto"/>
            <w:right w:val="none" w:sz="0" w:space="0" w:color="auto"/>
          </w:divBdr>
        </w:div>
        <w:div w:id="1483692256">
          <w:marLeft w:val="1166"/>
          <w:marRight w:val="0"/>
          <w:marTop w:val="200"/>
          <w:marBottom w:val="0"/>
          <w:divBdr>
            <w:top w:val="none" w:sz="0" w:space="0" w:color="auto"/>
            <w:left w:val="none" w:sz="0" w:space="0" w:color="auto"/>
            <w:bottom w:val="none" w:sz="0" w:space="0" w:color="auto"/>
            <w:right w:val="none" w:sz="0" w:space="0" w:color="auto"/>
          </w:divBdr>
        </w:div>
        <w:div w:id="1634288028">
          <w:marLeft w:val="1800"/>
          <w:marRight w:val="0"/>
          <w:marTop w:val="200"/>
          <w:marBottom w:val="0"/>
          <w:divBdr>
            <w:top w:val="none" w:sz="0" w:space="0" w:color="auto"/>
            <w:left w:val="none" w:sz="0" w:space="0" w:color="auto"/>
            <w:bottom w:val="none" w:sz="0" w:space="0" w:color="auto"/>
            <w:right w:val="none" w:sz="0" w:space="0" w:color="auto"/>
          </w:divBdr>
        </w:div>
      </w:divsChild>
    </w:div>
    <w:div w:id="262960038">
      <w:bodyDiv w:val="1"/>
      <w:marLeft w:val="0"/>
      <w:marRight w:val="0"/>
      <w:marTop w:val="0"/>
      <w:marBottom w:val="0"/>
      <w:divBdr>
        <w:top w:val="none" w:sz="0" w:space="0" w:color="auto"/>
        <w:left w:val="none" w:sz="0" w:space="0" w:color="auto"/>
        <w:bottom w:val="none" w:sz="0" w:space="0" w:color="auto"/>
        <w:right w:val="none" w:sz="0" w:space="0" w:color="auto"/>
      </w:divBdr>
    </w:div>
    <w:div w:id="293755788">
      <w:bodyDiv w:val="1"/>
      <w:marLeft w:val="0"/>
      <w:marRight w:val="0"/>
      <w:marTop w:val="0"/>
      <w:marBottom w:val="0"/>
      <w:divBdr>
        <w:top w:val="none" w:sz="0" w:space="0" w:color="auto"/>
        <w:left w:val="none" w:sz="0" w:space="0" w:color="auto"/>
        <w:bottom w:val="none" w:sz="0" w:space="0" w:color="auto"/>
        <w:right w:val="none" w:sz="0" w:space="0" w:color="auto"/>
      </w:divBdr>
    </w:div>
    <w:div w:id="447505351">
      <w:bodyDiv w:val="1"/>
      <w:marLeft w:val="0"/>
      <w:marRight w:val="0"/>
      <w:marTop w:val="0"/>
      <w:marBottom w:val="0"/>
      <w:divBdr>
        <w:top w:val="none" w:sz="0" w:space="0" w:color="auto"/>
        <w:left w:val="none" w:sz="0" w:space="0" w:color="auto"/>
        <w:bottom w:val="none" w:sz="0" w:space="0" w:color="auto"/>
        <w:right w:val="none" w:sz="0" w:space="0" w:color="auto"/>
      </w:divBdr>
    </w:div>
    <w:div w:id="484979923">
      <w:bodyDiv w:val="1"/>
      <w:marLeft w:val="0"/>
      <w:marRight w:val="0"/>
      <w:marTop w:val="0"/>
      <w:marBottom w:val="0"/>
      <w:divBdr>
        <w:top w:val="none" w:sz="0" w:space="0" w:color="auto"/>
        <w:left w:val="none" w:sz="0" w:space="0" w:color="auto"/>
        <w:bottom w:val="none" w:sz="0" w:space="0" w:color="auto"/>
        <w:right w:val="none" w:sz="0" w:space="0" w:color="auto"/>
      </w:divBdr>
    </w:div>
    <w:div w:id="494761932">
      <w:bodyDiv w:val="1"/>
      <w:marLeft w:val="0"/>
      <w:marRight w:val="0"/>
      <w:marTop w:val="0"/>
      <w:marBottom w:val="0"/>
      <w:divBdr>
        <w:top w:val="none" w:sz="0" w:space="0" w:color="auto"/>
        <w:left w:val="none" w:sz="0" w:space="0" w:color="auto"/>
        <w:bottom w:val="none" w:sz="0" w:space="0" w:color="auto"/>
        <w:right w:val="none" w:sz="0" w:space="0" w:color="auto"/>
      </w:divBdr>
    </w:div>
    <w:div w:id="547883315">
      <w:bodyDiv w:val="1"/>
      <w:marLeft w:val="0"/>
      <w:marRight w:val="0"/>
      <w:marTop w:val="0"/>
      <w:marBottom w:val="0"/>
      <w:divBdr>
        <w:top w:val="none" w:sz="0" w:space="0" w:color="auto"/>
        <w:left w:val="none" w:sz="0" w:space="0" w:color="auto"/>
        <w:bottom w:val="none" w:sz="0" w:space="0" w:color="auto"/>
        <w:right w:val="none" w:sz="0" w:space="0" w:color="auto"/>
      </w:divBdr>
    </w:div>
    <w:div w:id="633868929">
      <w:bodyDiv w:val="1"/>
      <w:marLeft w:val="0"/>
      <w:marRight w:val="0"/>
      <w:marTop w:val="0"/>
      <w:marBottom w:val="0"/>
      <w:divBdr>
        <w:top w:val="none" w:sz="0" w:space="0" w:color="auto"/>
        <w:left w:val="none" w:sz="0" w:space="0" w:color="auto"/>
        <w:bottom w:val="none" w:sz="0" w:space="0" w:color="auto"/>
        <w:right w:val="none" w:sz="0" w:space="0" w:color="auto"/>
      </w:divBdr>
    </w:div>
    <w:div w:id="637959268">
      <w:bodyDiv w:val="1"/>
      <w:marLeft w:val="0"/>
      <w:marRight w:val="0"/>
      <w:marTop w:val="0"/>
      <w:marBottom w:val="0"/>
      <w:divBdr>
        <w:top w:val="none" w:sz="0" w:space="0" w:color="auto"/>
        <w:left w:val="none" w:sz="0" w:space="0" w:color="auto"/>
        <w:bottom w:val="none" w:sz="0" w:space="0" w:color="auto"/>
        <w:right w:val="none" w:sz="0" w:space="0" w:color="auto"/>
      </w:divBdr>
    </w:div>
    <w:div w:id="770590071">
      <w:bodyDiv w:val="1"/>
      <w:marLeft w:val="0"/>
      <w:marRight w:val="0"/>
      <w:marTop w:val="0"/>
      <w:marBottom w:val="0"/>
      <w:divBdr>
        <w:top w:val="none" w:sz="0" w:space="0" w:color="auto"/>
        <w:left w:val="none" w:sz="0" w:space="0" w:color="auto"/>
        <w:bottom w:val="none" w:sz="0" w:space="0" w:color="auto"/>
        <w:right w:val="none" w:sz="0" w:space="0" w:color="auto"/>
      </w:divBdr>
    </w:div>
    <w:div w:id="866064668">
      <w:bodyDiv w:val="1"/>
      <w:marLeft w:val="0"/>
      <w:marRight w:val="0"/>
      <w:marTop w:val="0"/>
      <w:marBottom w:val="0"/>
      <w:divBdr>
        <w:top w:val="none" w:sz="0" w:space="0" w:color="auto"/>
        <w:left w:val="none" w:sz="0" w:space="0" w:color="auto"/>
        <w:bottom w:val="none" w:sz="0" w:space="0" w:color="auto"/>
        <w:right w:val="none" w:sz="0" w:space="0" w:color="auto"/>
      </w:divBdr>
    </w:div>
    <w:div w:id="901715060">
      <w:bodyDiv w:val="1"/>
      <w:marLeft w:val="0"/>
      <w:marRight w:val="0"/>
      <w:marTop w:val="0"/>
      <w:marBottom w:val="0"/>
      <w:divBdr>
        <w:top w:val="none" w:sz="0" w:space="0" w:color="auto"/>
        <w:left w:val="none" w:sz="0" w:space="0" w:color="auto"/>
        <w:bottom w:val="none" w:sz="0" w:space="0" w:color="auto"/>
        <w:right w:val="none" w:sz="0" w:space="0" w:color="auto"/>
      </w:divBdr>
      <w:divsChild>
        <w:div w:id="71198201">
          <w:marLeft w:val="1166"/>
          <w:marRight w:val="0"/>
          <w:marTop w:val="200"/>
          <w:marBottom w:val="0"/>
          <w:divBdr>
            <w:top w:val="none" w:sz="0" w:space="0" w:color="auto"/>
            <w:left w:val="none" w:sz="0" w:space="0" w:color="auto"/>
            <w:bottom w:val="none" w:sz="0" w:space="0" w:color="auto"/>
            <w:right w:val="none" w:sz="0" w:space="0" w:color="auto"/>
          </w:divBdr>
        </w:div>
        <w:div w:id="1560240416">
          <w:marLeft w:val="547"/>
          <w:marRight w:val="0"/>
          <w:marTop w:val="200"/>
          <w:marBottom w:val="0"/>
          <w:divBdr>
            <w:top w:val="none" w:sz="0" w:space="0" w:color="auto"/>
            <w:left w:val="none" w:sz="0" w:space="0" w:color="auto"/>
            <w:bottom w:val="none" w:sz="0" w:space="0" w:color="auto"/>
            <w:right w:val="none" w:sz="0" w:space="0" w:color="auto"/>
          </w:divBdr>
        </w:div>
        <w:div w:id="2125415700">
          <w:marLeft w:val="1166"/>
          <w:marRight w:val="0"/>
          <w:marTop w:val="200"/>
          <w:marBottom w:val="160"/>
          <w:divBdr>
            <w:top w:val="none" w:sz="0" w:space="0" w:color="auto"/>
            <w:left w:val="none" w:sz="0" w:space="0" w:color="auto"/>
            <w:bottom w:val="none" w:sz="0" w:space="0" w:color="auto"/>
            <w:right w:val="none" w:sz="0" w:space="0" w:color="auto"/>
          </w:divBdr>
        </w:div>
      </w:divsChild>
    </w:div>
    <w:div w:id="957906232">
      <w:bodyDiv w:val="1"/>
      <w:marLeft w:val="0"/>
      <w:marRight w:val="0"/>
      <w:marTop w:val="0"/>
      <w:marBottom w:val="0"/>
      <w:divBdr>
        <w:top w:val="none" w:sz="0" w:space="0" w:color="auto"/>
        <w:left w:val="none" w:sz="0" w:space="0" w:color="auto"/>
        <w:bottom w:val="none" w:sz="0" w:space="0" w:color="auto"/>
        <w:right w:val="none" w:sz="0" w:space="0" w:color="auto"/>
      </w:divBdr>
    </w:div>
    <w:div w:id="1003896114">
      <w:bodyDiv w:val="1"/>
      <w:marLeft w:val="0"/>
      <w:marRight w:val="0"/>
      <w:marTop w:val="0"/>
      <w:marBottom w:val="0"/>
      <w:divBdr>
        <w:top w:val="none" w:sz="0" w:space="0" w:color="auto"/>
        <w:left w:val="none" w:sz="0" w:space="0" w:color="auto"/>
        <w:bottom w:val="none" w:sz="0" w:space="0" w:color="auto"/>
        <w:right w:val="none" w:sz="0" w:space="0" w:color="auto"/>
      </w:divBdr>
      <w:divsChild>
        <w:div w:id="493373905">
          <w:marLeft w:val="1800"/>
          <w:marRight w:val="0"/>
          <w:marTop w:val="200"/>
          <w:marBottom w:val="0"/>
          <w:divBdr>
            <w:top w:val="none" w:sz="0" w:space="0" w:color="auto"/>
            <w:left w:val="none" w:sz="0" w:space="0" w:color="auto"/>
            <w:bottom w:val="none" w:sz="0" w:space="0" w:color="auto"/>
            <w:right w:val="none" w:sz="0" w:space="0" w:color="auto"/>
          </w:divBdr>
        </w:div>
        <w:div w:id="899513404">
          <w:marLeft w:val="1800"/>
          <w:marRight w:val="0"/>
          <w:marTop w:val="200"/>
          <w:marBottom w:val="0"/>
          <w:divBdr>
            <w:top w:val="none" w:sz="0" w:space="0" w:color="auto"/>
            <w:left w:val="none" w:sz="0" w:space="0" w:color="auto"/>
            <w:bottom w:val="none" w:sz="0" w:space="0" w:color="auto"/>
            <w:right w:val="none" w:sz="0" w:space="0" w:color="auto"/>
          </w:divBdr>
        </w:div>
      </w:divsChild>
    </w:div>
    <w:div w:id="1086342258">
      <w:bodyDiv w:val="1"/>
      <w:marLeft w:val="0"/>
      <w:marRight w:val="0"/>
      <w:marTop w:val="0"/>
      <w:marBottom w:val="0"/>
      <w:divBdr>
        <w:top w:val="none" w:sz="0" w:space="0" w:color="auto"/>
        <w:left w:val="none" w:sz="0" w:space="0" w:color="auto"/>
        <w:bottom w:val="none" w:sz="0" w:space="0" w:color="auto"/>
        <w:right w:val="none" w:sz="0" w:space="0" w:color="auto"/>
      </w:divBdr>
    </w:div>
    <w:div w:id="1121723289">
      <w:bodyDiv w:val="1"/>
      <w:marLeft w:val="0"/>
      <w:marRight w:val="0"/>
      <w:marTop w:val="0"/>
      <w:marBottom w:val="0"/>
      <w:divBdr>
        <w:top w:val="none" w:sz="0" w:space="0" w:color="auto"/>
        <w:left w:val="none" w:sz="0" w:space="0" w:color="auto"/>
        <w:bottom w:val="none" w:sz="0" w:space="0" w:color="auto"/>
        <w:right w:val="none" w:sz="0" w:space="0" w:color="auto"/>
      </w:divBdr>
      <w:divsChild>
        <w:div w:id="593368331">
          <w:marLeft w:val="1166"/>
          <w:marRight w:val="0"/>
          <w:marTop w:val="200"/>
          <w:marBottom w:val="160"/>
          <w:divBdr>
            <w:top w:val="none" w:sz="0" w:space="0" w:color="auto"/>
            <w:left w:val="none" w:sz="0" w:space="0" w:color="auto"/>
            <w:bottom w:val="none" w:sz="0" w:space="0" w:color="auto"/>
            <w:right w:val="none" w:sz="0" w:space="0" w:color="auto"/>
          </w:divBdr>
        </w:div>
        <w:div w:id="632489462">
          <w:marLeft w:val="1166"/>
          <w:marRight w:val="0"/>
          <w:marTop w:val="200"/>
          <w:marBottom w:val="0"/>
          <w:divBdr>
            <w:top w:val="none" w:sz="0" w:space="0" w:color="auto"/>
            <w:left w:val="none" w:sz="0" w:space="0" w:color="auto"/>
            <w:bottom w:val="none" w:sz="0" w:space="0" w:color="auto"/>
            <w:right w:val="none" w:sz="0" w:space="0" w:color="auto"/>
          </w:divBdr>
        </w:div>
        <w:div w:id="1642996030">
          <w:marLeft w:val="547"/>
          <w:marRight w:val="0"/>
          <w:marTop w:val="200"/>
          <w:marBottom w:val="0"/>
          <w:divBdr>
            <w:top w:val="none" w:sz="0" w:space="0" w:color="auto"/>
            <w:left w:val="none" w:sz="0" w:space="0" w:color="auto"/>
            <w:bottom w:val="none" w:sz="0" w:space="0" w:color="auto"/>
            <w:right w:val="none" w:sz="0" w:space="0" w:color="auto"/>
          </w:divBdr>
        </w:div>
      </w:divsChild>
    </w:div>
    <w:div w:id="1259755266">
      <w:bodyDiv w:val="1"/>
      <w:marLeft w:val="0"/>
      <w:marRight w:val="0"/>
      <w:marTop w:val="0"/>
      <w:marBottom w:val="0"/>
      <w:divBdr>
        <w:top w:val="none" w:sz="0" w:space="0" w:color="auto"/>
        <w:left w:val="none" w:sz="0" w:space="0" w:color="auto"/>
        <w:bottom w:val="none" w:sz="0" w:space="0" w:color="auto"/>
        <w:right w:val="none" w:sz="0" w:space="0" w:color="auto"/>
      </w:divBdr>
    </w:div>
    <w:div w:id="1272400816">
      <w:bodyDiv w:val="1"/>
      <w:marLeft w:val="0"/>
      <w:marRight w:val="0"/>
      <w:marTop w:val="0"/>
      <w:marBottom w:val="0"/>
      <w:divBdr>
        <w:top w:val="none" w:sz="0" w:space="0" w:color="auto"/>
        <w:left w:val="none" w:sz="0" w:space="0" w:color="auto"/>
        <w:bottom w:val="none" w:sz="0" w:space="0" w:color="auto"/>
        <w:right w:val="none" w:sz="0" w:space="0" w:color="auto"/>
      </w:divBdr>
    </w:div>
    <w:div w:id="1303459859">
      <w:bodyDiv w:val="1"/>
      <w:marLeft w:val="0"/>
      <w:marRight w:val="0"/>
      <w:marTop w:val="0"/>
      <w:marBottom w:val="0"/>
      <w:divBdr>
        <w:top w:val="none" w:sz="0" w:space="0" w:color="auto"/>
        <w:left w:val="none" w:sz="0" w:space="0" w:color="auto"/>
        <w:bottom w:val="none" w:sz="0" w:space="0" w:color="auto"/>
        <w:right w:val="none" w:sz="0" w:space="0" w:color="auto"/>
      </w:divBdr>
    </w:div>
    <w:div w:id="1328555066">
      <w:bodyDiv w:val="1"/>
      <w:marLeft w:val="0"/>
      <w:marRight w:val="0"/>
      <w:marTop w:val="0"/>
      <w:marBottom w:val="0"/>
      <w:divBdr>
        <w:top w:val="none" w:sz="0" w:space="0" w:color="auto"/>
        <w:left w:val="none" w:sz="0" w:space="0" w:color="auto"/>
        <w:bottom w:val="none" w:sz="0" w:space="0" w:color="auto"/>
        <w:right w:val="none" w:sz="0" w:space="0" w:color="auto"/>
      </w:divBdr>
      <w:divsChild>
        <w:div w:id="79376710">
          <w:marLeft w:val="1166"/>
          <w:marRight w:val="0"/>
          <w:marTop w:val="200"/>
          <w:marBottom w:val="0"/>
          <w:divBdr>
            <w:top w:val="none" w:sz="0" w:space="0" w:color="auto"/>
            <w:left w:val="none" w:sz="0" w:space="0" w:color="auto"/>
            <w:bottom w:val="none" w:sz="0" w:space="0" w:color="auto"/>
            <w:right w:val="none" w:sz="0" w:space="0" w:color="auto"/>
          </w:divBdr>
        </w:div>
        <w:div w:id="700323492">
          <w:marLeft w:val="1166"/>
          <w:marRight w:val="0"/>
          <w:marTop w:val="200"/>
          <w:marBottom w:val="0"/>
          <w:divBdr>
            <w:top w:val="none" w:sz="0" w:space="0" w:color="auto"/>
            <w:left w:val="none" w:sz="0" w:space="0" w:color="auto"/>
            <w:bottom w:val="none" w:sz="0" w:space="0" w:color="auto"/>
            <w:right w:val="none" w:sz="0" w:space="0" w:color="auto"/>
          </w:divBdr>
        </w:div>
        <w:div w:id="1275554050">
          <w:marLeft w:val="1166"/>
          <w:marRight w:val="0"/>
          <w:marTop w:val="200"/>
          <w:marBottom w:val="0"/>
          <w:divBdr>
            <w:top w:val="none" w:sz="0" w:space="0" w:color="auto"/>
            <w:left w:val="none" w:sz="0" w:space="0" w:color="auto"/>
            <w:bottom w:val="none" w:sz="0" w:space="0" w:color="auto"/>
            <w:right w:val="none" w:sz="0" w:space="0" w:color="auto"/>
          </w:divBdr>
        </w:div>
        <w:div w:id="1562248944">
          <w:marLeft w:val="547"/>
          <w:marRight w:val="0"/>
          <w:marTop w:val="200"/>
          <w:marBottom w:val="0"/>
          <w:divBdr>
            <w:top w:val="none" w:sz="0" w:space="0" w:color="auto"/>
            <w:left w:val="none" w:sz="0" w:space="0" w:color="auto"/>
            <w:bottom w:val="none" w:sz="0" w:space="0" w:color="auto"/>
            <w:right w:val="none" w:sz="0" w:space="0" w:color="auto"/>
          </w:divBdr>
        </w:div>
      </w:divsChild>
    </w:div>
    <w:div w:id="1462529535">
      <w:bodyDiv w:val="1"/>
      <w:marLeft w:val="0"/>
      <w:marRight w:val="0"/>
      <w:marTop w:val="0"/>
      <w:marBottom w:val="0"/>
      <w:divBdr>
        <w:top w:val="none" w:sz="0" w:space="0" w:color="auto"/>
        <w:left w:val="none" w:sz="0" w:space="0" w:color="auto"/>
        <w:bottom w:val="none" w:sz="0" w:space="0" w:color="auto"/>
        <w:right w:val="none" w:sz="0" w:space="0" w:color="auto"/>
      </w:divBdr>
    </w:div>
    <w:div w:id="1637754690">
      <w:bodyDiv w:val="1"/>
      <w:marLeft w:val="0"/>
      <w:marRight w:val="0"/>
      <w:marTop w:val="0"/>
      <w:marBottom w:val="0"/>
      <w:divBdr>
        <w:top w:val="none" w:sz="0" w:space="0" w:color="auto"/>
        <w:left w:val="none" w:sz="0" w:space="0" w:color="auto"/>
        <w:bottom w:val="none" w:sz="0" w:space="0" w:color="auto"/>
        <w:right w:val="none" w:sz="0" w:space="0" w:color="auto"/>
      </w:divBdr>
    </w:div>
    <w:div w:id="1701083606">
      <w:bodyDiv w:val="1"/>
      <w:marLeft w:val="0"/>
      <w:marRight w:val="0"/>
      <w:marTop w:val="0"/>
      <w:marBottom w:val="0"/>
      <w:divBdr>
        <w:top w:val="none" w:sz="0" w:space="0" w:color="auto"/>
        <w:left w:val="none" w:sz="0" w:space="0" w:color="auto"/>
        <w:bottom w:val="none" w:sz="0" w:space="0" w:color="auto"/>
        <w:right w:val="none" w:sz="0" w:space="0" w:color="auto"/>
      </w:divBdr>
    </w:div>
    <w:div w:id="1808087241">
      <w:bodyDiv w:val="1"/>
      <w:marLeft w:val="0"/>
      <w:marRight w:val="0"/>
      <w:marTop w:val="0"/>
      <w:marBottom w:val="0"/>
      <w:divBdr>
        <w:top w:val="none" w:sz="0" w:space="0" w:color="auto"/>
        <w:left w:val="none" w:sz="0" w:space="0" w:color="auto"/>
        <w:bottom w:val="none" w:sz="0" w:space="0" w:color="auto"/>
        <w:right w:val="none" w:sz="0" w:space="0" w:color="auto"/>
      </w:divBdr>
    </w:div>
    <w:div w:id="1845122178">
      <w:bodyDiv w:val="1"/>
      <w:marLeft w:val="0"/>
      <w:marRight w:val="0"/>
      <w:marTop w:val="0"/>
      <w:marBottom w:val="0"/>
      <w:divBdr>
        <w:top w:val="none" w:sz="0" w:space="0" w:color="auto"/>
        <w:left w:val="none" w:sz="0" w:space="0" w:color="auto"/>
        <w:bottom w:val="none" w:sz="0" w:space="0" w:color="auto"/>
        <w:right w:val="none" w:sz="0" w:space="0" w:color="auto"/>
      </w:divBdr>
    </w:div>
    <w:div w:id="1947496072">
      <w:bodyDiv w:val="1"/>
      <w:marLeft w:val="0"/>
      <w:marRight w:val="0"/>
      <w:marTop w:val="0"/>
      <w:marBottom w:val="0"/>
      <w:divBdr>
        <w:top w:val="none" w:sz="0" w:space="0" w:color="auto"/>
        <w:left w:val="none" w:sz="0" w:space="0" w:color="auto"/>
        <w:bottom w:val="none" w:sz="0" w:space="0" w:color="auto"/>
        <w:right w:val="none" w:sz="0" w:space="0" w:color="auto"/>
      </w:divBdr>
    </w:div>
    <w:div w:id="2037384979">
      <w:bodyDiv w:val="1"/>
      <w:marLeft w:val="0"/>
      <w:marRight w:val="0"/>
      <w:marTop w:val="0"/>
      <w:marBottom w:val="0"/>
      <w:divBdr>
        <w:top w:val="none" w:sz="0" w:space="0" w:color="auto"/>
        <w:left w:val="none" w:sz="0" w:space="0" w:color="auto"/>
        <w:bottom w:val="none" w:sz="0" w:space="0" w:color="auto"/>
        <w:right w:val="none" w:sz="0" w:space="0" w:color="auto"/>
      </w:divBdr>
      <w:divsChild>
        <w:div w:id="190341698">
          <w:marLeft w:val="1166"/>
          <w:marRight w:val="0"/>
          <w:marTop w:val="200"/>
          <w:marBottom w:val="0"/>
          <w:divBdr>
            <w:top w:val="none" w:sz="0" w:space="0" w:color="auto"/>
            <w:left w:val="none" w:sz="0" w:space="0" w:color="auto"/>
            <w:bottom w:val="none" w:sz="0" w:space="0" w:color="auto"/>
            <w:right w:val="none" w:sz="0" w:space="0" w:color="auto"/>
          </w:divBdr>
        </w:div>
        <w:div w:id="291443529">
          <w:marLeft w:val="1166"/>
          <w:marRight w:val="0"/>
          <w:marTop w:val="200"/>
          <w:marBottom w:val="0"/>
          <w:divBdr>
            <w:top w:val="none" w:sz="0" w:space="0" w:color="auto"/>
            <w:left w:val="none" w:sz="0" w:space="0" w:color="auto"/>
            <w:bottom w:val="none" w:sz="0" w:space="0" w:color="auto"/>
            <w:right w:val="none" w:sz="0" w:space="0" w:color="auto"/>
          </w:divBdr>
        </w:div>
        <w:div w:id="469056458">
          <w:marLeft w:val="547"/>
          <w:marRight w:val="0"/>
          <w:marTop w:val="200"/>
          <w:marBottom w:val="0"/>
          <w:divBdr>
            <w:top w:val="none" w:sz="0" w:space="0" w:color="auto"/>
            <w:left w:val="none" w:sz="0" w:space="0" w:color="auto"/>
            <w:bottom w:val="none" w:sz="0" w:space="0" w:color="auto"/>
            <w:right w:val="none" w:sz="0" w:space="0" w:color="auto"/>
          </w:divBdr>
        </w:div>
        <w:div w:id="543369696">
          <w:marLeft w:val="1166"/>
          <w:marRight w:val="0"/>
          <w:marTop w:val="200"/>
          <w:marBottom w:val="0"/>
          <w:divBdr>
            <w:top w:val="none" w:sz="0" w:space="0" w:color="auto"/>
            <w:left w:val="none" w:sz="0" w:space="0" w:color="auto"/>
            <w:bottom w:val="none" w:sz="0" w:space="0" w:color="auto"/>
            <w:right w:val="none" w:sz="0" w:space="0" w:color="auto"/>
          </w:divBdr>
        </w:div>
        <w:div w:id="1680615939">
          <w:marLeft w:val="1166"/>
          <w:marRight w:val="0"/>
          <w:marTop w:val="200"/>
          <w:marBottom w:val="0"/>
          <w:divBdr>
            <w:top w:val="none" w:sz="0" w:space="0" w:color="auto"/>
            <w:left w:val="none" w:sz="0" w:space="0" w:color="auto"/>
            <w:bottom w:val="none" w:sz="0" w:space="0" w:color="auto"/>
            <w:right w:val="none" w:sz="0" w:space="0" w:color="auto"/>
          </w:divBdr>
        </w:div>
      </w:divsChild>
    </w:div>
    <w:div w:id="20730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publications/promoting-less-restrictive-practice-reducing-restrictions-tool-practitioners" TargetMode="External"/><Relationship Id="rId13" Type="http://schemas.openxmlformats.org/officeDocument/2006/relationships/hyperlink" Target="mailto:DoLSQAPanel@calderdale.gov.uk"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ocal.gov.uk/publications/promoting-less-restrictive-practice-reducing-restrictions-tool-practitioners" TargetMode="External"/><Relationship Id="rId7" Type="http://schemas.openxmlformats.org/officeDocument/2006/relationships/endnotes" Target="endnotes.xml"/><Relationship Id="rId12" Type="http://schemas.openxmlformats.org/officeDocument/2006/relationships/hyperlink" Target="mailto:MCA.DoLSGroup@calderdale.gov.uk" TargetMode="External"/><Relationship Id="rId17" Type="http://schemas.openxmlformats.org/officeDocument/2006/relationships/hyperlink" Target="mailto:safeguarding.adults@calderdale.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tewaytocare@calderdale.gov.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org.uk/topics/private-client/deprivation-of-liberty-safeguards-a-practical-guid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judiciary.gov.uk/wp-content/uploads/2013/10/guidance-no-16a-deprivation-of-liberty-safeguards-3-april-2017-onwards.pdf" TargetMode="External"/><Relationship Id="rId23" Type="http://schemas.openxmlformats.org/officeDocument/2006/relationships/footer" Target="footer1.xml"/><Relationship Id="rId10" Type="http://schemas.openxmlformats.org/officeDocument/2006/relationships/hyperlink" Target="https://www.local.gov.uk/publications/promoting-less-restrictive-practice-reducing-restrictions-tool-practitioner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v.uk/government/publications/care-act-statutory-guidance/care-and-support-statutory-guidance" TargetMode="External"/><Relationship Id="rId14" Type="http://schemas.openxmlformats.org/officeDocument/2006/relationships/hyperlink" Target="https://new.calderdale.gov.uk/contact/out-hours"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CB58-FC92-4B1D-A660-DC6AC539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17468</Words>
  <Characters>99574</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116809</CharactersWithSpaces>
  <SharedDoc>false</SharedDoc>
  <HLinks>
    <vt:vector size="30" baseType="variant">
      <vt:variant>
        <vt:i4>3</vt:i4>
      </vt:variant>
      <vt:variant>
        <vt:i4>12</vt:i4>
      </vt:variant>
      <vt:variant>
        <vt:i4>0</vt:i4>
      </vt:variant>
      <vt:variant>
        <vt:i4>5</vt:i4>
      </vt:variant>
      <vt:variant>
        <vt:lpwstr>https://new.calderdale.gov.uk/dio/care-charge-calculator</vt:lpwstr>
      </vt:variant>
      <vt:variant>
        <vt:lpwstr/>
      </vt:variant>
      <vt:variant>
        <vt:i4>7340065</vt:i4>
      </vt:variant>
      <vt:variant>
        <vt:i4>9</vt:i4>
      </vt:variant>
      <vt:variant>
        <vt:i4>0</vt:i4>
      </vt:variant>
      <vt:variant>
        <vt:i4>5</vt:i4>
      </vt:variant>
      <vt:variant>
        <vt:lpwstr>https://new.calderdale.gov.uk/contact/out-hours</vt:lpwstr>
      </vt:variant>
      <vt:variant>
        <vt:lpwstr/>
      </vt:variant>
      <vt:variant>
        <vt:i4>458850</vt:i4>
      </vt:variant>
      <vt:variant>
        <vt:i4>6</vt:i4>
      </vt:variant>
      <vt:variant>
        <vt:i4>0</vt:i4>
      </vt:variant>
      <vt:variant>
        <vt:i4>5</vt:i4>
      </vt:variant>
      <vt:variant>
        <vt:lpwstr>mailto:pltscentralpalliativemanagement@calderdale.gov.uk</vt:lpwstr>
      </vt:variant>
      <vt:variant>
        <vt:lpwstr/>
      </vt:variant>
      <vt:variant>
        <vt:i4>2097230</vt:i4>
      </vt:variant>
      <vt:variant>
        <vt:i4>3</vt:i4>
      </vt:variant>
      <vt:variant>
        <vt:i4>0</vt:i4>
      </vt:variant>
      <vt:variant>
        <vt:i4>5</vt:i4>
      </vt:variant>
      <vt:variant>
        <vt:lpwstr>mailto:AHSCpalliativecaresocialworkteam@calderdale.gov.uk</vt:lpwstr>
      </vt:variant>
      <vt:variant>
        <vt:lpwstr/>
      </vt:variant>
      <vt:variant>
        <vt:i4>3407995</vt:i4>
      </vt:variant>
      <vt:variant>
        <vt:i4>0</vt:i4>
      </vt:variant>
      <vt:variant>
        <vt:i4>0</vt:i4>
      </vt:variant>
      <vt:variant>
        <vt:i4>5</vt:i4>
      </vt:variant>
      <vt:variant>
        <vt:lpwstr>https://new.calderdale.gov.uk/dio/request-adult-social-care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Murr</dc:creator>
  <cp:keywords/>
  <dc:description/>
  <cp:lastModifiedBy>Annette Wilby</cp:lastModifiedBy>
  <cp:revision>2</cp:revision>
  <dcterms:created xsi:type="dcterms:W3CDTF">2025-04-02T09:20:00Z</dcterms:created>
  <dcterms:modified xsi:type="dcterms:W3CDTF">2025-04-02T09:20:00Z</dcterms:modified>
</cp:coreProperties>
</file>